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BD14F4" w14:textId="523E3F68" w:rsidR="00383A42" w:rsidRPr="00B64EAD" w:rsidRDefault="00B64EAD" w:rsidP="00383A42">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bookmarkEnd w:id="0"/>
      <w:r w:rsidR="00383A42" w:rsidRPr="00B64EAD">
        <w:rPr>
          <w:rFonts w:asciiTheme="majorHAnsi" w:hAnsiTheme="majorHAnsi"/>
          <w:color w:val="FFFFFF" w:themeColor="background1"/>
          <w:sz w:val="32"/>
          <w:szCs w:val="32"/>
        </w:rPr>
        <w:t>Volume</w:t>
      </w:r>
    </w:p>
    <w:p w14:paraId="6DD9A93B" w14:textId="77777777" w:rsidR="00383A42" w:rsidRPr="00B64EAD" w:rsidRDefault="00383A42" w:rsidP="00383A42">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14:paraId="4FDCA799" w14:textId="40915029" w:rsidR="00F20AFE" w:rsidRPr="006B4879" w:rsidRDefault="00F20AFE" w:rsidP="00383A42">
      <w:pPr>
        <w:pStyle w:val="ProductList-Body"/>
        <w:shd w:val="clear" w:color="auto" w:fill="00188F"/>
        <w:ind w:right="8640"/>
      </w:pPr>
    </w:p>
    <w:p w14:paraId="4FDCA79A" w14:textId="350EC23B" w:rsidR="00F20AFE" w:rsidRPr="00383A42" w:rsidRDefault="00F20AFE" w:rsidP="009E770E">
      <w:pPr>
        <w:pStyle w:val="ProductList-Body"/>
        <w:shd w:val="clear" w:color="auto" w:fill="0072C6"/>
        <w:ind w:right="1800"/>
        <w:rPr>
          <w:rFonts w:asciiTheme="majorHAnsi" w:hAnsiTheme="majorHAnsi"/>
          <w:color w:val="FFFFFF" w:themeColor="background1"/>
          <w:sz w:val="72"/>
          <w:szCs w:val="72"/>
          <w:lang w:val="en-US" w:eastAsia="en-US" w:bidi="ar-SA"/>
        </w:rPr>
      </w:pPr>
    </w:p>
    <w:p w14:paraId="24444FA1" w14:textId="77777777" w:rsidR="00271353" w:rsidRPr="00383A42"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4FDCA79B" w14:textId="15CA3107" w:rsidR="00F20AFE" w:rsidRPr="006B4879" w:rsidRDefault="00271353"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Lista de Produtos</w:t>
      </w:r>
    </w:p>
    <w:p w14:paraId="676AC612" w14:textId="4C15F213" w:rsidR="00F80A49" w:rsidRPr="006B4879"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w:t>
      </w:r>
      <w:r w:rsidR="00B824F8">
        <w:rPr>
          <w:rFonts w:asciiTheme="majorHAnsi" w:hAnsiTheme="majorHAnsi"/>
          <w:color w:val="FFFFFF" w:themeColor="background1"/>
          <w:sz w:val="96"/>
          <w:szCs w:val="96"/>
        </w:rPr>
        <w:t>º</w:t>
      </w:r>
      <w:r>
        <w:rPr>
          <w:rFonts w:asciiTheme="majorHAnsi" w:hAnsiTheme="majorHAnsi"/>
          <w:color w:val="FFFFFF" w:themeColor="background1"/>
          <w:sz w:val="96"/>
          <w:szCs w:val="96"/>
        </w:rPr>
        <w:t xml:space="preserve"> de abril de 2015</w:t>
      </w:r>
    </w:p>
    <w:p w14:paraId="7FE96749" w14:textId="77777777" w:rsidR="00B824F8" w:rsidRPr="00F80A49" w:rsidRDefault="00B824F8" w:rsidP="00B824F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FDCA79E" w14:textId="382C4F6F" w:rsidR="009A0C93" w:rsidRPr="006B4879" w:rsidRDefault="00B824F8" w:rsidP="00035F22">
      <w:pPr>
        <w:pStyle w:val="ProductList-Body"/>
      </w:pPr>
      <w:r>
        <w:tab/>
      </w: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Sumário</w:t>
      </w:r>
      <w:bookmarkEnd w:id="2"/>
    </w:p>
    <w:p w14:paraId="28441F66" w14:textId="77777777" w:rsidR="00D11F06" w:rsidRDefault="00462C59">
      <w:pPr>
        <w:pStyle w:val="TOC1"/>
        <w:rPr>
          <w:rFonts w:eastAsiaTheme="minorEastAsia"/>
          <w:b w:val="0"/>
          <w:caps w:val="0"/>
          <w:noProof/>
          <w:sz w:val="22"/>
          <w:lang w:val="en-US" w:eastAsia="en-US" w:bidi="ar-SA"/>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5586073" w:history="1">
        <w:r w:rsidR="00D11F06" w:rsidRPr="001F0EBC">
          <w:rPr>
            <w:rStyle w:val="Hyperlink"/>
            <w:noProof/>
          </w:rPr>
          <w:t>Introdução</w:t>
        </w:r>
        <w:r w:rsidR="00D11F06">
          <w:rPr>
            <w:noProof/>
            <w:webHidden/>
          </w:rPr>
          <w:tab/>
        </w:r>
        <w:r w:rsidR="00D11F06">
          <w:rPr>
            <w:noProof/>
            <w:webHidden/>
          </w:rPr>
          <w:fldChar w:fldCharType="begin"/>
        </w:r>
        <w:r w:rsidR="00D11F06">
          <w:rPr>
            <w:noProof/>
            <w:webHidden/>
          </w:rPr>
          <w:instrText xml:space="preserve"> PAGEREF _Toc415586073 \h </w:instrText>
        </w:r>
        <w:r w:rsidR="00D11F06">
          <w:rPr>
            <w:noProof/>
            <w:webHidden/>
          </w:rPr>
        </w:r>
        <w:r w:rsidR="00D11F06">
          <w:rPr>
            <w:noProof/>
            <w:webHidden/>
          </w:rPr>
          <w:fldChar w:fldCharType="separate"/>
        </w:r>
        <w:r w:rsidR="00D11F06">
          <w:rPr>
            <w:noProof/>
            <w:webHidden/>
          </w:rPr>
          <w:t>7</w:t>
        </w:r>
        <w:r w:rsidR="00D11F06">
          <w:rPr>
            <w:noProof/>
            <w:webHidden/>
          </w:rPr>
          <w:fldChar w:fldCharType="end"/>
        </w:r>
      </w:hyperlink>
    </w:p>
    <w:p w14:paraId="587551A9"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074" w:history="1">
        <w:r w:rsidRPr="001F0EBC">
          <w:rPr>
            <w:rStyle w:val="Hyperlink"/>
            <w:noProof/>
          </w:rPr>
          <w:t>Sobre Este Documento</w:t>
        </w:r>
        <w:r>
          <w:rPr>
            <w:noProof/>
            <w:webHidden/>
          </w:rPr>
          <w:tab/>
        </w:r>
        <w:r>
          <w:rPr>
            <w:noProof/>
            <w:webHidden/>
          </w:rPr>
          <w:fldChar w:fldCharType="begin"/>
        </w:r>
        <w:r>
          <w:rPr>
            <w:noProof/>
            <w:webHidden/>
          </w:rPr>
          <w:instrText xml:space="preserve"> PAGEREF _Toc415586074 \h </w:instrText>
        </w:r>
        <w:r>
          <w:rPr>
            <w:noProof/>
            <w:webHidden/>
          </w:rPr>
        </w:r>
        <w:r>
          <w:rPr>
            <w:noProof/>
            <w:webHidden/>
          </w:rPr>
          <w:fldChar w:fldCharType="separate"/>
        </w:r>
        <w:r>
          <w:rPr>
            <w:noProof/>
            <w:webHidden/>
          </w:rPr>
          <w:t>7</w:t>
        </w:r>
        <w:r>
          <w:rPr>
            <w:noProof/>
            <w:webHidden/>
          </w:rPr>
          <w:fldChar w:fldCharType="end"/>
        </w:r>
      </w:hyperlink>
    </w:p>
    <w:p w14:paraId="27CAB6C8"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075" w:history="1">
        <w:r w:rsidRPr="001F0EBC">
          <w:rPr>
            <w:rStyle w:val="Hyperlink"/>
            <w:noProof/>
          </w:rPr>
          <w:t>Como Usar Este Documento</w:t>
        </w:r>
        <w:r>
          <w:rPr>
            <w:noProof/>
            <w:webHidden/>
          </w:rPr>
          <w:tab/>
        </w:r>
        <w:r>
          <w:rPr>
            <w:noProof/>
            <w:webHidden/>
          </w:rPr>
          <w:fldChar w:fldCharType="begin"/>
        </w:r>
        <w:r>
          <w:rPr>
            <w:noProof/>
            <w:webHidden/>
          </w:rPr>
          <w:instrText xml:space="preserve"> PAGEREF _Toc415586075 \h </w:instrText>
        </w:r>
        <w:r>
          <w:rPr>
            <w:noProof/>
            <w:webHidden/>
          </w:rPr>
        </w:r>
        <w:r>
          <w:rPr>
            <w:noProof/>
            <w:webHidden/>
          </w:rPr>
          <w:fldChar w:fldCharType="separate"/>
        </w:r>
        <w:r>
          <w:rPr>
            <w:noProof/>
            <w:webHidden/>
          </w:rPr>
          <w:t>7</w:t>
        </w:r>
        <w:r>
          <w:rPr>
            <w:noProof/>
            <w:webHidden/>
          </w:rPr>
          <w:fldChar w:fldCharType="end"/>
        </w:r>
      </w:hyperlink>
    </w:p>
    <w:p w14:paraId="26D2F033"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076" w:history="1">
        <w:r w:rsidRPr="001F0EBC">
          <w:rPr>
            <w:rStyle w:val="Hyperlink"/>
            <w:noProof/>
          </w:rPr>
          <w:t>Legenda da Tabela</w:t>
        </w:r>
        <w:r>
          <w:rPr>
            <w:noProof/>
            <w:webHidden/>
          </w:rPr>
          <w:tab/>
        </w:r>
        <w:r>
          <w:rPr>
            <w:noProof/>
            <w:webHidden/>
          </w:rPr>
          <w:fldChar w:fldCharType="begin"/>
        </w:r>
        <w:r>
          <w:rPr>
            <w:noProof/>
            <w:webHidden/>
          </w:rPr>
          <w:instrText xml:space="preserve"> PAGEREF _Toc415586076 \h </w:instrText>
        </w:r>
        <w:r>
          <w:rPr>
            <w:noProof/>
            <w:webHidden/>
          </w:rPr>
        </w:r>
        <w:r>
          <w:rPr>
            <w:noProof/>
            <w:webHidden/>
          </w:rPr>
          <w:fldChar w:fldCharType="separate"/>
        </w:r>
        <w:r>
          <w:rPr>
            <w:noProof/>
            <w:webHidden/>
          </w:rPr>
          <w:t>8</w:t>
        </w:r>
        <w:r>
          <w:rPr>
            <w:noProof/>
            <w:webHidden/>
          </w:rPr>
          <w:fldChar w:fldCharType="end"/>
        </w:r>
      </w:hyperlink>
    </w:p>
    <w:p w14:paraId="05558A54"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077" w:history="1">
        <w:r w:rsidRPr="001F0EBC">
          <w:rPr>
            <w:rStyle w:val="Hyperlink"/>
            <w:noProof/>
          </w:rPr>
          <w:t>Versões Anteriores</w:t>
        </w:r>
        <w:r>
          <w:rPr>
            <w:noProof/>
            <w:webHidden/>
          </w:rPr>
          <w:tab/>
        </w:r>
        <w:r>
          <w:rPr>
            <w:noProof/>
            <w:webHidden/>
          </w:rPr>
          <w:fldChar w:fldCharType="begin"/>
        </w:r>
        <w:r>
          <w:rPr>
            <w:noProof/>
            <w:webHidden/>
          </w:rPr>
          <w:instrText xml:space="preserve"> PAGEREF _Toc415586077 \h </w:instrText>
        </w:r>
        <w:r>
          <w:rPr>
            <w:noProof/>
            <w:webHidden/>
          </w:rPr>
        </w:r>
        <w:r>
          <w:rPr>
            <w:noProof/>
            <w:webHidden/>
          </w:rPr>
          <w:fldChar w:fldCharType="separate"/>
        </w:r>
        <w:r>
          <w:rPr>
            <w:noProof/>
            <w:webHidden/>
          </w:rPr>
          <w:t>10</w:t>
        </w:r>
        <w:r>
          <w:rPr>
            <w:noProof/>
            <w:webHidden/>
          </w:rPr>
          <w:fldChar w:fldCharType="end"/>
        </w:r>
      </w:hyperlink>
    </w:p>
    <w:p w14:paraId="3DA87C07"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078" w:history="1">
        <w:r w:rsidRPr="001F0EBC">
          <w:rPr>
            <w:rStyle w:val="Hyperlink"/>
            <w:noProof/>
          </w:rPr>
          <w:t>Esclarecimentos e Resumo das Alterações</w:t>
        </w:r>
        <w:r>
          <w:rPr>
            <w:noProof/>
            <w:webHidden/>
          </w:rPr>
          <w:tab/>
        </w:r>
        <w:r>
          <w:rPr>
            <w:noProof/>
            <w:webHidden/>
          </w:rPr>
          <w:fldChar w:fldCharType="begin"/>
        </w:r>
        <w:r>
          <w:rPr>
            <w:noProof/>
            <w:webHidden/>
          </w:rPr>
          <w:instrText xml:space="preserve"> PAGEREF _Toc415586078 \h </w:instrText>
        </w:r>
        <w:r>
          <w:rPr>
            <w:noProof/>
            <w:webHidden/>
          </w:rPr>
        </w:r>
        <w:r>
          <w:rPr>
            <w:noProof/>
            <w:webHidden/>
          </w:rPr>
          <w:fldChar w:fldCharType="separate"/>
        </w:r>
        <w:r>
          <w:rPr>
            <w:noProof/>
            <w:webHidden/>
          </w:rPr>
          <w:t>10</w:t>
        </w:r>
        <w:r>
          <w:rPr>
            <w:noProof/>
            <w:webHidden/>
          </w:rPr>
          <w:fldChar w:fldCharType="end"/>
        </w:r>
      </w:hyperlink>
    </w:p>
    <w:p w14:paraId="03AAE546" w14:textId="77777777" w:rsidR="00D11F06" w:rsidRDefault="00D11F06">
      <w:pPr>
        <w:pStyle w:val="TOC1"/>
        <w:rPr>
          <w:rFonts w:eastAsiaTheme="minorEastAsia"/>
          <w:b w:val="0"/>
          <w:caps w:val="0"/>
          <w:noProof/>
          <w:sz w:val="22"/>
          <w:lang w:val="en-US" w:eastAsia="en-US" w:bidi="ar-SA"/>
        </w:rPr>
      </w:pPr>
      <w:hyperlink w:anchor="_Toc415586079" w:history="1">
        <w:r w:rsidRPr="001F0EBC">
          <w:rPr>
            <w:rStyle w:val="Hyperlink"/>
            <w:noProof/>
          </w:rPr>
          <w:t>Software</w:t>
        </w:r>
        <w:r>
          <w:rPr>
            <w:noProof/>
            <w:webHidden/>
          </w:rPr>
          <w:tab/>
        </w:r>
        <w:r>
          <w:rPr>
            <w:noProof/>
            <w:webHidden/>
          </w:rPr>
          <w:fldChar w:fldCharType="begin"/>
        </w:r>
        <w:r>
          <w:rPr>
            <w:noProof/>
            <w:webHidden/>
          </w:rPr>
          <w:instrText xml:space="preserve"> PAGEREF _Toc415586079 \h </w:instrText>
        </w:r>
        <w:r>
          <w:rPr>
            <w:noProof/>
            <w:webHidden/>
          </w:rPr>
        </w:r>
        <w:r>
          <w:rPr>
            <w:noProof/>
            <w:webHidden/>
          </w:rPr>
          <w:fldChar w:fldCharType="separate"/>
        </w:r>
        <w:r>
          <w:rPr>
            <w:noProof/>
            <w:webHidden/>
          </w:rPr>
          <w:t>11</w:t>
        </w:r>
        <w:r>
          <w:rPr>
            <w:noProof/>
            <w:webHidden/>
          </w:rPr>
          <w:fldChar w:fldCharType="end"/>
        </w:r>
      </w:hyperlink>
    </w:p>
    <w:p w14:paraId="4E2A61E8"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080" w:history="1">
        <w:r w:rsidRPr="001F0EBC">
          <w:rPr>
            <w:rStyle w:val="Hyperlink"/>
            <w:noProof/>
          </w:rPr>
          <w:t>BizTalk Server</w:t>
        </w:r>
        <w:r>
          <w:rPr>
            <w:noProof/>
            <w:webHidden/>
          </w:rPr>
          <w:tab/>
        </w:r>
        <w:r>
          <w:rPr>
            <w:noProof/>
            <w:webHidden/>
          </w:rPr>
          <w:fldChar w:fldCharType="begin"/>
        </w:r>
        <w:r>
          <w:rPr>
            <w:noProof/>
            <w:webHidden/>
          </w:rPr>
          <w:instrText xml:space="preserve"> PAGEREF _Toc415586080 \h </w:instrText>
        </w:r>
        <w:r>
          <w:rPr>
            <w:noProof/>
            <w:webHidden/>
          </w:rPr>
        </w:r>
        <w:r>
          <w:rPr>
            <w:noProof/>
            <w:webHidden/>
          </w:rPr>
          <w:fldChar w:fldCharType="separate"/>
        </w:r>
        <w:r>
          <w:rPr>
            <w:noProof/>
            <w:webHidden/>
          </w:rPr>
          <w:t>11</w:t>
        </w:r>
        <w:r>
          <w:rPr>
            <w:noProof/>
            <w:webHidden/>
          </w:rPr>
          <w:fldChar w:fldCharType="end"/>
        </w:r>
      </w:hyperlink>
    </w:p>
    <w:p w14:paraId="4AFAD2F4" w14:textId="77777777" w:rsidR="00D11F06" w:rsidRDefault="00D11F06">
      <w:pPr>
        <w:pStyle w:val="TOC5"/>
        <w:tabs>
          <w:tab w:val="right" w:leader="dot" w:pos="5030"/>
        </w:tabs>
        <w:rPr>
          <w:rFonts w:eastAsiaTheme="minorEastAsia"/>
          <w:noProof/>
          <w:sz w:val="22"/>
          <w:lang w:val="en-US" w:eastAsia="en-US" w:bidi="ar-SA"/>
        </w:rPr>
      </w:pPr>
      <w:hyperlink w:anchor="_Toc415586081" w:history="1">
        <w:r w:rsidRPr="001F0EBC">
          <w:rPr>
            <w:rStyle w:val="Hyperlink"/>
            <w:noProof/>
          </w:rPr>
          <w:t>BizTalk Server 2013 R2 Branch Edition</w:t>
        </w:r>
        <w:r>
          <w:rPr>
            <w:noProof/>
            <w:webHidden/>
          </w:rPr>
          <w:tab/>
        </w:r>
        <w:r>
          <w:rPr>
            <w:noProof/>
            <w:webHidden/>
          </w:rPr>
          <w:fldChar w:fldCharType="begin"/>
        </w:r>
        <w:r>
          <w:rPr>
            <w:noProof/>
            <w:webHidden/>
          </w:rPr>
          <w:instrText xml:space="preserve"> PAGEREF _Toc415586081 \h </w:instrText>
        </w:r>
        <w:r>
          <w:rPr>
            <w:noProof/>
            <w:webHidden/>
          </w:rPr>
        </w:r>
        <w:r>
          <w:rPr>
            <w:noProof/>
            <w:webHidden/>
          </w:rPr>
          <w:fldChar w:fldCharType="separate"/>
        </w:r>
        <w:r>
          <w:rPr>
            <w:noProof/>
            <w:webHidden/>
          </w:rPr>
          <w:t>11</w:t>
        </w:r>
        <w:r>
          <w:rPr>
            <w:noProof/>
            <w:webHidden/>
          </w:rPr>
          <w:fldChar w:fldCharType="end"/>
        </w:r>
      </w:hyperlink>
    </w:p>
    <w:p w14:paraId="137BB408" w14:textId="77777777" w:rsidR="00D11F06" w:rsidRDefault="00D11F06">
      <w:pPr>
        <w:pStyle w:val="TOC5"/>
        <w:tabs>
          <w:tab w:val="right" w:leader="dot" w:pos="5030"/>
        </w:tabs>
        <w:rPr>
          <w:rFonts w:eastAsiaTheme="minorEastAsia"/>
          <w:noProof/>
          <w:sz w:val="22"/>
          <w:lang w:val="en-US" w:eastAsia="en-US" w:bidi="ar-SA"/>
        </w:rPr>
      </w:pPr>
      <w:hyperlink w:anchor="_Toc415586082" w:history="1">
        <w:r w:rsidRPr="001F0EBC">
          <w:rPr>
            <w:rStyle w:val="Hyperlink"/>
            <w:noProof/>
          </w:rPr>
          <w:t>BizTalk Server 2013 R2 Branch IDC</w:t>
        </w:r>
        <w:r>
          <w:rPr>
            <w:noProof/>
            <w:webHidden/>
          </w:rPr>
          <w:tab/>
        </w:r>
        <w:r>
          <w:rPr>
            <w:noProof/>
            <w:webHidden/>
          </w:rPr>
          <w:fldChar w:fldCharType="begin"/>
        </w:r>
        <w:r>
          <w:rPr>
            <w:noProof/>
            <w:webHidden/>
          </w:rPr>
          <w:instrText xml:space="preserve"> PAGEREF _Toc415586082 \h </w:instrText>
        </w:r>
        <w:r>
          <w:rPr>
            <w:noProof/>
            <w:webHidden/>
          </w:rPr>
        </w:r>
        <w:r>
          <w:rPr>
            <w:noProof/>
            <w:webHidden/>
          </w:rPr>
          <w:fldChar w:fldCharType="separate"/>
        </w:r>
        <w:r>
          <w:rPr>
            <w:noProof/>
            <w:webHidden/>
          </w:rPr>
          <w:t>11</w:t>
        </w:r>
        <w:r>
          <w:rPr>
            <w:noProof/>
            <w:webHidden/>
          </w:rPr>
          <w:fldChar w:fldCharType="end"/>
        </w:r>
      </w:hyperlink>
    </w:p>
    <w:p w14:paraId="0BB66523" w14:textId="77777777" w:rsidR="00D11F06" w:rsidRDefault="00D11F06">
      <w:pPr>
        <w:pStyle w:val="TOC5"/>
        <w:tabs>
          <w:tab w:val="right" w:leader="dot" w:pos="5030"/>
        </w:tabs>
        <w:rPr>
          <w:rFonts w:eastAsiaTheme="minorEastAsia"/>
          <w:noProof/>
          <w:sz w:val="22"/>
          <w:lang w:val="en-US" w:eastAsia="en-US" w:bidi="ar-SA"/>
        </w:rPr>
      </w:pPr>
      <w:hyperlink w:anchor="_Toc415586083" w:history="1">
        <w:r w:rsidRPr="001F0EBC">
          <w:rPr>
            <w:rStyle w:val="Hyperlink"/>
            <w:noProof/>
          </w:rPr>
          <w:t>BizTalk Server 2013 R2 Developer</w:t>
        </w:r>
        <w:r>
          <w:rPr>
            <w:noProof/>
            <w:webHidden/>
          </w:rPr>
          <w:tab/>
        </w:r>
        <w:r>
          <w:rPr>
            <w:noProof/>
            <w:webHidden/>
          </w:rPr>
          <w:fldChar w:fldCharType="begin"/>
        </w:r>
        <w:r>
          <w:rPr>
            <w:noProof/>
            <w:webHidden/>
          </w:rPr>
          <w:instrText xml:space="preserve"> PAGEREF _Toc415586083 \h </w:instrText>
        </w:r>
        <w:r>
          <w:rPr>
            <w:noProof/>
            <w:webHidden/>
          </w:rPr>
        </w:r>
        <w:r>
          <w:rPr>
            <w:noProof/>
            <w:webHidden/>
          </w:rPr>
          <w:fldChar w:fldCharType="separate"/>
        </w:r>
        <w:r>
          <w:rPr>
            <w:noProof/>
            <w:webHidden/>
          </w:rPr>
          <w:t>11</w:t>
        </w:r>
        <w:r>
          <w:rPr>
            <w:noProof/>
            <w:webHidden/>
          </w:rPr>
          <w:fldChar w:fldCharType="end"/>
        </w:r>
      </w:hyperlink>
    </w:p>
    <w:p w14:paraId="6F52951A" w14:textId="77777777" w:rsidR="00D11F06" w:rsidRDefault="00D11F06">
      <w:pPr>
        <w:pStyle w:val="TOC5"/>
        <w:tabs>
          <w:tab w:val="right" w:leader="dot" w:pos="5030"/>
        </w:tabs>
        <w:rPr>
          <w:rFonts w:eastAsiaTheme="minorEastAsia"/>
          <w:noProof/>
          <w:sz w:val="22"/>
          <w:lang w:val="en-US" w:eastAsia="en-US" w:bidi="ar-SA"/>
        </w:rPr>
      </w:pPr>
      <w:hyperlink w:anchor="_Toc415586084" w:history="1">
        <w:r w:rsidRPr="001F0EBC">
          <w:rPr>
            <w:rStyle w:val="Hyperlink"/>
            <w:noProof/>
          </w:rPr>
          <w:t>BizTalk Server 2013 R2 Enterprise Edition</w:t>
        </w:r>
        <w:r>
          <w:rPr>
            <w:noProof/>
            <w:webHidden/>
          </w:rPr>
          <w:tab/>
        </w:r>
        <w:r>
          <w:rPr>
            <w:noProof/>
            <w:webHidden/>
          </w:rPr>
          <w:fldChar w:fldCharType="begin"/>
        </w:r>
        <w:r>
          <w:rPr>
            <w:noProof/>
            <w:webHidden/>
          </w:rPr>
          <w:instrText xml:space="preserve"> PAGEREF _Toc415586084 \h </w:instrText>
        </w:r>
        <w:r>
          <w:rPr>
            <w:noProof/>
            <w:webHidden/>
          </w:rPr>
        </w:r>
        <w:r>
          <w:rPr>
            <w:noProof/>
            <w:webHidden/>
          </w:rPr>
          <w:fldChar w:fldCharType="separate"/>
        </w:r>
        <w:r>
          <w:rPr>
            <w:noProof/>
            <w:webHidden/>
          </w:rPr>
          <w:t>11</w:t>
        </w:r>
        <w:r>
          <w:rPr>
            <w:noProof/>
            <w:webHidden/>
          </w:rPr>
          <w:fldChar w:fldCharType="end"/>
        </w:r>
      </w:hyperlink>
    </w:p>
    <w:p w14:paraId="4E2EF8C9" w14:textId="77777777" w:rsidR="00D11F06" w:rsidRDefault="00D11F06">
      <w:pPr>
        <w:pStyle w:val="TOC5"/>
        <w:tabs>
          <w:tab w:val="right" w:leader="dot" w:pos="5030"/>
        </w:tabs>
        <w:rPr>
          <w:rFonts w:eastAsiaTheme="minorEastAsia"/>
          <w:noProof/>
          <w:sz w:val="22"/>
          <w:lang w:val="en-US" w:eastAsia="en-US" w:bidi="ar-SA"/>
        </w:rPr>
      </w:pPr>
      <w:hyperlink w:anchor="_Toc415586085" w:history="1">
        <w:r w:rsidRPr="001F0EBC">
          <w:rPr>
            <w:rStyle w:val="Hyperlink"/>
            <w:noProof/>
          </w:rPr>
          <w:t>BizTalk Server 2013 R2 Standard Edition</w:t>
        </w:r>
        <w:r>
          <w:rPr>
            <w:noProof/>
            <w:webHidden/>
          </w:rPr>
          <w:tab/>
        </w:r>
        <w:r>
          <w:rPr>
            <w:noProof/>
            <w:webHidden/>
          </w:rPr>
          <w:fldChar w:fldCharType="begin"/>
        </w:r>
        <w:r>
          <w:rPr>
            <w:noProof/>
            <w:webHidden/>
          </w:rPr>
          <w:instrText xml:space="preserve"> PAGEREF _Toc415586085 \h </w:instrText>
        </w:r>
        <w:r>
          <w:rPr>
            <w:noProof/>
            <w:webHidden/>
          </w:rPr>
        </w:r>
        <w:r>
          <w:rPr>
            <w:noProof/>
            <w:webHidden/>
          </w:rPr>
          <w:fldChar w:fldCharType="separate"/>
        </w:r>
        <w:r>
          <w:rPr>
            <w:noProof/>
            <w:webHidden/>
          </w:rPr>
          <w:t>11</w:t>
        </w:r>
        <w:r>
          <w:rPr>
            <w:noProof/>
            <w:webHidden/>
          </w:rPr>
          <w:fldChar w:fldCharType="end"/>
        </w:r>
      </w:hyperlink>
    </w:p>
    <w:p w14:paraId="7B0B180C" w14:textId="77777777" w:rsidR="00D11F06" w:rsidRDefault="00D11F06">
      <w:pPr>
        <w:pStyle w:val="TOC5"/>
        <w:tabs>
          <w:tab w:val="right" w:leader="dot" w:pos="5030"/>
        </w:tabs>
        <w:rPr>
          <w:rFonts w:eastAsiaTheme="minorEastAsia"/>
          <w:noProof/>
          <w:sz w:val="22"/>
          <w:lang w:val="en-US" w:eastAsia="en-US" w:bidi="ar-SA"/>
        </w:rPr>
      </w:pPr>
      <w:hyperlink w:anchor="_Toc415586086" w:history="1">
        <w:r w:rsidRPr="001F0EBC">
          <w:rPr>
            <w:rStyle w:val="Hyperlink"/>
            <w:noProof/>
          </w:rPr>
          <w:t>BizTalk Server 2013 R2 Standard Edition IDC</w:t>
        </w:r>
        <w:r>
          <w:rPr>
            <w:noProof/>
            <w:webHidden/>
          </w:rPr>
          <w:tab/>
        </w:r>
        <w:r>
          <w:rPr>
            <w:noProof/>
            <w:webHidden/>
          </w:rPr>
          <w:fldChar w:fldCharType="begin"/>
        </w:r>
        <w:r>
          <w:rPr>
            <w:noProof/>
            <w:webHidden/>
          </w:rPr>
          <w:instrText xml:space="preserve"> PAGEREF _Toc415586086 \h </w:instrText>
        </w:r>
        <w:r>
          <w:rPr>
            <w:noProof/>
            <w:webHidden/>
          </w:rPr>
        </w:r>
        <w:r>
          <w:rPr>
            <w:noProof/>
            <w:webHidden/>
          </w:rPr>
          <w:fldChar w:fldCharType="separate"/>
        </w:r>
        <w:r>
          <w:rPr>
            <w:noProof/>
            <w:webHidden/>
          </w:rPr>
          <w:t>11</w:t>
        </w:r>
        <w:r>
          <w:rPr>
            <w:noProof/>
            <w:webHidden/>
          </w:rPr>
          <w:fldChar w:fldCharType="end"/>
        </w:r>
      </w:hyperlink>
    </w:p>
    <w:p w14:paraId="73A68D2D"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087" w:history="1">
        <w:r w:rsidRPr="001F0EBC">
          <w:rPr>
            <w:rStyle w:val="Hyperlink"/>
            <w:noProof/>
          </w:rPr>
          <w:t>Core Infrastructure Server Suite</w:t>
        </w:r>
        <w:r>
          <w:rPr>
            <w:noProof/>
            <w:webHidden/>
          </w:rPr>
          <w:tab/>
        </w:r>
        <w:r>
          <w:rPr>
            <w:noProof/>
            <w:webHidden/>
          </w:rPr>
          <w:fldChar w:fldCharType="begin"/>
        </w:r>
        <w:r>
          <w:rPr>
            <w:noProof/>
            <w:webHidden/>
          </w:rPr>
          <w:instrText xml:space="preserve"> PAGEREF _Toc415586087 \h </w:instrText>
        </w:r>
        <w:r>
          <w:rPr>
            <w:noProof/>
            <w:webHidden/>
          </w:rPr>
        </w:r>
        <w:r>
          <w:rPr>
            <w:noProof/>
            <w:webHidden/>
          </w:rPr>
          <w:fldChar w:fldCharType="separate"/>
        </w:r>
        <w:r>
          <w:rPr>
            <w:noProof/>
            <w:webHidden/>
          </w:rPr>
          <w:t>11</w:t>
        </w:r>
        <w:r>
          <w:rPr>
            <w:noProof/>
            <w:webHidden/>
          </w:rPr>
          <w:fldChar w:fldCharType="end"/>
        </w:r>
      </w:hyperlink>
    </w:p>
    <w:p w14:paraId="5782EB43" w14:textId="77777777" w:rsidR="00D11F06" w:rsidRDefault="00D11F06">
      <w:pPr>
        <w:pStyle w:val="TOC5"/>
        <w:tabs>
          <w:tab w:val="right" w:leader="dot" w:pos="5030"/>
        </w:tabs>
        <w:rPr>
          <w:rFonts w:eastAsiaTheme="minorEastAsia"/>
          <w:noProof/>
          <w:sz w:val="22"/>
          <w:lang w:val="en-US" w:eastAsia="en-US" w:bidi="ar-SA"/>
        </w:rPr>
      </w:pPr>
      <w:hyperlink w:anchor="_Toc415586088" w:history="1">
        <w:r w:rsidRPr="001F0EBC">
          <w:rPr>
            <w:rStyle w:val="Hyperlink"/>
            <w:noProof/>
          </w:rPr>
          <w:t>Core Infrastructure Server Suite Datacenter</w:t>
        </w:r>
        <w:r>
          <w:rPr>
            <w:noProof/>
            <w:webHidden/>
          </w:rPr>
          <w:tab/>
        </w:r>
        <w:r>
          <w:rPr>
            <w:noProof/>
            <w:webHidden/>
          </w:rPr>
          <w:fldChar w:fldCharType="begin"/>
        </w:r>
        <w:r>
          <w:rPr>
            <w:noProof/>
            <w:webHidden/>
          </w:rPr>
          <w:instrText xml:space="preserve"> PAGEREF _Toc415586088 \h </w:instrText>
        </w:r>
        <w:r>
          <w:rPr>
            <w:noProof/>
            <w:webHidden/>
          </w:rPr>
        </w:r>
        <w:r>
          <w:rPr>
            <w:noProof/>
            <w:webHidden/>
          </w:rPr>
          <w:fldChar w:fldCharType="separate"/>
        </w:r>
        <w:r>
          <w:rPr>
            <w:noProof/>
            <w:webHidden/>
          </w:rPr>
          <w:t>11</w:t>
        </w:r>
        <w:r>
          <w:rPr>
            <w:noProof/>
            <w:webHidden/>
          </w:rPr>
          <w:fldChar w:fldCharType="end"/>
        </w:r>
      </w:hyperlink>
    </w:p>
    <w:p w14:paraId="5488432E" w14:textId="77777777" w:rsidR="00D11F06" w:rsidRDefault="00D11F06">
      <w:pPr>
        <w:pStyle w:val="TOC5"/>
        <w:tabs>
          <w:tab w:val="right" w:leader="dot" w:pos="5030"/>
        </w:tabs>
        <w:rPr>
          <w:rFonts w:eastAsiaTheme="minorEastAsia"/>
          <w:noProof/>
          <w:sz w:val="22"/>
          <w:lang w:val="en-US" w:eastAsia="en-US" w:bidi="ar-SA"/>
        </w:rPr>
      </w:pPr>
      <w:hyperlink w:anchor="_Toc415586089" w:history="1">
        <w:r w:rsidRPr="001F0EBC">
          <w:rPr>
            <w:rStyle w:val="Hyperlink"/>
            <w:noProof/>
          </w:rPr>
          <w:t>Core Infrastructure Server Suite Enterprise</w:t>
        </w:r>
        <w:r>
          <w:rPr>
            <w:noProof/>
            <w:webHidden/>
          </w:rPr>
          <w:tab/>
        </w:r>
        <w:r>
          <w:rPr>
            <w:noProof/>
            <w:webHidden/>
          </w:rPr>
          <w:fldChar w:fldCharType="begin"/>
        </w:r>
        <w:r>
          <w:rPr>
            <w:noProof/>
            <w:webHidden/>
          </w:rPr>
          <w:instrText xml:space="preserve"> PAGEREF _Toc415586089 \h </w:instrText>
        </w:r>
        <w:r>
          <w:rPr>
            <w:noProof/>
            <w:webHidden/>
          </w:rPr>
        </w:r>
        <w:r>
          <w:rPr>
            <w:noProof/>
            <w:webHidden/>
          </w:rPr>
          <w:fldChar w:fldCharType="separate"/>
        </w:r>
        <w:r>
          <w:rPr>
            <w:noProof/>
            <w:webHidden/>
          </w:rPr>
          <w:t>11</w:t>
        </w:r>
        <w:r>
          <w:rPr>
            <w:noProof/>
            <w:webHidden/>
          </w:rPr>
          <w:fldChar w:fldCharType="end"/>
        </w:r>
      </w:hyperlink>
    </w:p>
    <w:p w14:paraId="0A860D63" w14:textId="77777777" w:rsidR="00D11F06" w:rsidRDefault="00D11F06">
      <w:pPr>
        <w:pStyle w:val="TOC5"/>
        <w:tabs>
          <w:tab w:val="right" w:leader="dot" w:pos="5030"/>
        </w:tabs>
        <w:rPr>
          <w:rFonts w:eastAsiaTheme="minorEastAsia"/>
          <w:noProof/>
          <w:sz w:val="22"/>
          <w:lang w:val="en-US" w:eastAsia="en-US" w:bidi="ar-SA"/>
        </w:rPr>
      </w:pPr>
      <w:hyperlink w:anchor="_Toc415586090" w:history="1">
        <w:r w:rsidRPr="001F0EBC">
          <w:rPr>
            <w:rStyle w:val="Hyperlink"/>
            <w:noProof/>
          </w:rPr>
          <w:t>Core Infrastructure Server Suite Standard</w:t>
        </w:r>
        <w:r>
          <w:rPr>
            <w:noProof/>
            <w:webHidden/>
          </w:rPr>
          <w:tab/>
        </w:r>
        <w:r>
          <w:rPr>
            <w:noProof/>
            <w:webHidden/>
          </w:rPr>
          <w:fldChar w:fldCharType="begin"/>
        </w:r>
        <w:r>
          <w:rPr>
            <w:noProof/>
            <w:webHidden/>
          </w:rPr>
          <w:instrText xml:space="preserve"> PAGEREF _Toc415586090 \h </w:instrText>
        </w:r>
        <w:r>
          <w:rPr>
            <w:noProof/>
            <w:webHidden/>
          </w:rPr>
        </w:r>
        <w:r>
          <w:rPr>
            <w:noProof/>
            <w:webHidden/>
          </w:rPr>
          <w:fldChar w:fldCharType="separate"/>
        </w:r>
        <w:r>
          <w:rPr>
            <w:noProof/>
            <w:webHidden/>
          </w:rPr>
          <w:t>11</w:t>
        </w:r>
        <w:r>
          <w:rPr>
            <w:noProof/>
            <w:webHidden/>
          </w:rPr>
          <w:fldChar w:fldCharType="end"/>
        </w:r>
      </w:hyperlink>
    </w:p>
    <w:p w14:paraId="53BC41FD"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091" w:history="1">
        <w:r w:rsidRPr="001F0EBC">
          <w:rPr>
            <w:rStyle w:val="Hyperlink"/>
            <w:noProof/>
          </w:rPr>
          <w:t>Pacote CAL</w:t>
        </w:r>
        <w:r>
          <w:rPr>
            <w:noProof/>
            <w:webHidden/>
          </w:rPr>
          <w:tab/>
        </w:r>
        <w:r>
          <w:rPr>
            <w:noProof/>
            <w:webHidden/>
          </w:rPr>
          <w:fldChar w:fldCharType="begin"/>
        </w:r>
        <w:r>
          <w:rPr>
            <w:noProof/>
            <w:webHidden/>
          </w:rPr>
          <w:instrText xml:space="preserve"> PAGEREF _Toc415586091 \h </w:instrText>
        </w:r>
        <w:r>
          <w:rPr>
            <w:noProof/>
            <w:webHidden/>
          </w:rPr>
        </w:r>
        <w:r>
          <w:rPr>
            <w:noProof/>
            <w:webHidden/>
          </w:rPr>
          <w:fldChar w:fldCharType="separate"/>
        </w:r>
        <w:r>
          <w:rPr>
            <w:noProof/>
            <w:webHidden/>
          </w:rPr>
          <w:t>13</w:t>
        </w:r>
        <w:r>
          <w:rPr>
            <w:noProof/>
            <w:webHidden/>
          </w:rPr>
          <w:fldChar w:fldCharType="end"/>
        </w:r>
      </w:hyperlink>
    </w:p>
    <w:p w14:paraId="783C7B7F" w14:textId="77777777" w:rsidR="00D11F06" w:rsidRDefault="00D11F06">
      <w:pPr>
        <w:pStyle w:val="TOC5"/>
        <w:tabs>
          <w:tab w:val="right" w:leader="dot" w:pos="5030"/>
        </w:tabs>
        <w:rPr>
          <w:rFonts w:eastAsiaTheme="minorEastAsia"/>
          <w:noProof/>
          <w:sz w:val="22"/>
          <w:lang w:val="en-US" w:eastAsia="en-US" w:bidi="ar-SA"/>
        </w:rPr>
      </w:pPr>
      <w:hyperlink w:anchor="_Toc415586092" w:history="1">
        <w:r w:rsidRPr="001F0EBC">
          <w:rPr>
            <w:rStyle w:val="Hyperlink"/>
            <w:noProof/>
          </w:rPr>
          <w:t>Pacote de CALs Principais (Dispositivo e Usuário)</w:t>
        </w:r>
        <w:r>
          <w:rPr>
            <w:noProof/>
            <w:webHidden/>
          </w:rPr>
          <w:tab/>
        </w:r>
        <w:r>
          <w:rPr>
            <w:noProof/>
            <w:webHidden/>
          </w:rPr>
          <w:fldChar w:fldCharType="begin"/>
        </w:r>
        <w:r>
          <w:rPr>
            <w:noProof/>
            <w:webHidden/>
          </w:rPr>
          <w:instrText xml:space="preserve"> PAGEREF _Toc415586092 \h </w:instrText>
        </w:r>
        <w:r>
          <w:rPr>
            <w:noProof/>
            <w:webHidden/>
          </w:rPr>
        </w:r>
        <w:r>
          <w:rPr>
            <w:noProof/>
            <w:webHidden/>
          </w:rPr>
          <w:fldChar w:fldCharType="separate"/>
        </w:r>
        <w:r>
          <w:rPr>
            <w:noProof/>
            <w:webHidden/>
          </w:rPr>
          <w:t>13</w:t>
        </w:r>
        <w:r>
          <w:rPr>
            <w:noProof/>
            <w:webHidden/>
          </w:rPr>
          <w:fldChar w:fldCharType="end"/>
        </w:r>
      </w:hyperlink>
    </w:p>
    <w:p w14:paraId="435AA941" w14:textId="77777777" w:rsidR="00D11F06" w:rsidRDefault="00D11F06">
      <w:pPr>
        <w:pStyle w:val="TOC5"/>
        <w:tabs>
          <w:tab w:val="right" w:leader="dot" w:pos="5030"/>
        </w:tabs>
        <w:rPr>
          <w:rFonts w:eastAsiaTheme="minorEastAsia"/>
          <w:noProof/>
          <w:sz w:val="22"/>
          <w:lang w:val="en-US" w:eastAsia="en-US" w:bidi="ar-SA"/>
        </w:rPr>
      </w:pPr>
      <w:hyperlink w:anchor="_Toc415586093" w:history="1">
        <w:r w:rsidRPr="001F0EBC">
          <w:rPr>
            <w:rStyle w:val="Hyperlink"/>
            <w:noProof/>
          </w:rPr>
          <w:t>Bridge do Pacote de CALs Principais para Office 365 (Dispositivo e Usuário)</w:t>
        </w:r>
        <w:r>
          <w:rPr>
            <w:noProof/>
            <w:webHidden/>
          </w:rPr>
          <w:tab/>
        </w:r>
        <w:r>
          <w:rPr>
            <w:noProof/>
            <w:webHidden/>
          </w:rPr>
          <w:fldChar w:fldCharType="begin"/>
        </w:r>
        <w:r>
          <w:rPr>
            <w:noProof/>
            <w:webHidden/>
          </w:rPr>
          <w:instrText xml:space="preserve"> PAGEREF _Toc415586093 \h </w:instrText>
        </w:r>
        <w:r>
          <w:rPr>
            <w:noProof/>
            <w:webHidden/>
          </w:rPr>
        </w:r>
        <w:r>
          <w:rPr>
            <w:noProof/>
            <w:webHidden/>
          </w:rPr>
          <w:fldChar w:fldCharType="separate"/>
        </w:r>
        <w:r>
          <w:rPr>
            <w:noProof/>
            <w:webHidden/>
          </w:rPr>
          <w:t>13</w:t>
        </w:r>
        <w:r>
          <w:rPr>
            <w:noProof/>
            <w:webHidden/>
          </w:rPr>
          <w:fldChar w:fldCharType="end"/>
        </w:r>
      </w:hyperlink>
    </w:p>
    <w:p w14:paraId="081BEEAB" w14:textId="77777777" w:rsidR="00D11F06" w:rsidRDefault="00D11F06">
      <w:pPr>
        <w:pStyle w:val="TOC5"/>
        <w:tabs>
          <w:tab w:val="right" w:leader="dot" w:pos="5030"/>
        </w:tabs>
        <w:rPr>
          <w:rFonts w:eastAsiaTheme="minorEastAsia"/>
          <w:noProof/>
          <w:sz w:val="22"/>
          <w:lang w:val="en-US" w:eastAsia="en-US" w:bidi="ar-SA"/>
        </w:rPr>
      </w:pPr>
      <w:hyperlink w:anchor="_Toc415586094" w:history="1">
        <w:r w:rsidRPr="001F0EBC">
          <w:rPr>
            <w:rStyle w:val="Hyperlink"/>
            <w:noProof/>
          </w:rPr>
          <w:t>Bridge do Pacote de CALs Principais para Office 365 e Microsoft Intune (Dispositivo e Usuário)</w:t>
        </w:r>
        <w:r>
          <w:rPr>
            <w:noProof/>
            <w:webHidden/>
          </w:rPr>
          <w:tab/>
        </w:r>
        <w:r>
          <w:rPr>
            <w:noProof/>
            <w:webHidden/>
          </w:rPr>
          <w:fldChar w:fldCharType="begin"/>
        </w:r>
        <w:r>
          <w:rPr>
            <w:noProof/>
            <w:webHidden/>
          </w:rPr>
          <w:instrText xml:space="preserve"> PAGEREF _Toc415586094 \h </w:instrText>
        </w:r>
        <w:r>
          <w:rPr>
            <w:noProof/>
            <w:webHidden/>
          </w:rPr>
        </w:r>
        <w:r>
          <w:rPr>
            <w:noProof/>
            <w:webHidden/>
          </w:rPr>
          <w:fldChar w:fldCharType="separate"/>
        </w:r>
        <w:r>
          <w:rPr>
            <w:noProof/>
            <w:webHidden/>
          </w:rPr>
          <w:t>13</w:t>
        </w:r>
        <w:r>
          <w:rPr>
            <w:noProof/>
            <w:webHidden/>
          </w:rPr>
          <w:fldChar w:fldCharType="end"/>
        </w:r>
      </w:hyperlink>
    </w:p>
    <w:p w14:paraId="329FD79C" w14:textId="77777777" w:rsidR="00D11F06" w:rsidRDefault="00D11F06">
      <w:pPr>
        <w:pStyle w:val="TOC5"/>
        <w:tabs>
          <w:tab w:val="right" w:leader="dot" w:pos="5030"/>
        </w:tabs>
        <w:rPr>
          <w:rFonts w:eastAsiaTheme="minorEastAsia"/>
          <w:noProof/>
          <w:sz w:val="22"/>
          <w:lang w:val="en-US" w:eastAsia="en-US" w:bidi="ar-SA"/>
        </w:rPr>
      </w:pPr>
      <w:hyperlink w:anchor="_Toc415586095" w:history="1">
        <w:r w:rsidRPr="001F0EBC">
          <w:rPr>
            <w:rStyle w:val="Hyperlink"/>
            <w:noProof/>
          </w:rPr>
          <w:t>Pacote de CALs Principais para Microsoft Intune (Dispositivo e Usuário)</w:t>
        </w:r>
        <w:r>
          <w:rPr>
            <w:noProof/>
            <w:webHidden/>
          </w:rPr>
          <w:tab/>
        </w:r>
        <w:r>
          <w:rPr>
            <w:noProof/>
            <w:webHidden/>
          </w:rPr>
          <w:fldChar w:fldCharType="begin"/>
        </w:r>
        <w:r>
          <w:rPr>
            <w:noProof/>
            <w:webHidden/>
          </w:rPr>
          <w:instrText xml:space="preserve"> PAGEREF _Toc415586095 \h </w:instrText>
        </w:r>
        <w:r>
          <w:rPr>
            <w:noProof/>
            <w:webHidden/>
          </w:rPr>
        </w:r>
        <w:r>
          <w:rPr>
            <w:noProof/>
            <w:webHidden/>
          </w:rPr>
          <w:fldChar w:fldCharType="separate"/>
        </w:r>
        <w:r>
          <w:rPr>
            <w:noProof/>
            <w:webHidden/>
          </w:rPr>
          <w:t>13</w:t>
        </w:r>
        <w:r>
          <w:rPr>
            <w:noProof/>
            <w:webHidden/>
          </w:rPr>
          <w:fldChar w:fldCharType="end"/>
        </w:r>
      </w:hyperlink>
    </w:p>
    <w:p w14:paraId="391F4C12" w14:textId="77777777" w:rsidR="00D11F06" w:rsidRDefault="00D11F06">
      <w:pPr>
        <w:pStyle w:val="TOC5"/>
        <w:tabs>
          <w:tab w:val="right" w:leader="dot" w:pos="5030"/>
        </w:tabs>
        <w:rPr>
          <w:rFonts w:eastAsiaTheme="minorEastAsia"/>
          <w:noProof/>
          <w:sz w:val="22"/>
          <w:lang w:val="en-US" w:eastAsia="en-US" w:bidi="ar-SA"/>
        </w:rPr>
      </w:pPr>
      <w:hyperlink w:anchor="_Toc415586096" w:history="1">
        <w:r w:rsidRPr="001F0EBC">
          <w:rPr>
            <w:rStyle w:val="Hyperlink"/>
            <w:noProof/>
          </w:rPr>
          <w:t>Pacote de CALs Empresariais (Dispositivo e Usuário)</w:t>
        </w:r>
        <w:r>
          <w:rPr>
            <w:noProof/>
            <w:webHidden/>
          </w:rPr>
          <w:tab/>
        </w:r>
        <w:r>
          <w:rPr>
            <w:noProof/>
            <w:webHidden/>
          </w:rPr>
          <w:fldChar w:fldCharType="begin"/>
        </w:r>
        <w:r>
          <w:rPr>
            <w:noProof/>
            <w:webHidden/>
          </w:rPr>
          <w:instrText xml:space="preserve"> PAGEREF _Toc415586096 \h </w:instrText>
        </w:r>
        <w:r>
          <w:rPr>
            <w:noProof/>
            <w:webHidden/>
          </w:rPr>
        </w:r>
        <w:r>
          <w:rPr>
            <w:noProof/>
            <w:webHidden/>
          </w:rPr>
          <w:fldChar w:fldCharType="separate"/>
        </w:r>
        <w:r>
          <w:rPr>
            <w:noProof/>
            <w:webHidden/>
          </w:rPr>
          <w:t>13</w:t>
        </w:r>
        <w:r>
          <w:rPr>
            <w:noProof/>
            <w:webHidden/>
          </w:rPr>
          <w:fldChar w:fldCharType="end"/>
        </w:r>
      </w:hyperlink>
    </w:p>
    <w:p w14:paraId="00B62490" w14:textId="77777777" w:rsidR="00D11F06" w:rsidRDefault="00D11F06">
      <w:pPr>
        <w:pStyle w:val="TOC5"/>
        <w:tabs>
          <w:tab w:val="right" w:leader="dot" w:pos="5030"/>
        </w:tabs>
        <w:rPr>
          <w:rFonts w:eastAsiaTheme="minorEastAsia"/>
          <w:noProof/>
          <w:sz w:val="22"/>
          <w:lang w:val="en-US" w:eastAsia="en-US" w:bidi="ar-SA"/>
        </w:rPr>
      </w:pPr>
      <w:hyperlink w:anchor="_Toc415586097" w:history="1">
        <w:r w:rsidRPr="001F0EBC">
          <w:rPr>
            <w:rStyle w:val="Hyperlink"/>
            <w:noProof/>
          </w:rPr>
          <w:t>Bridge de Pacote de CALs Empresariais para Office 365 (Dispositivo e Usuário)</w:t>
        </w:r>
        <w:r>
          <w:rPr>
            <w:noProof/>
            <w:webHidden/>
          </w:rPr>
          <w:tab/>
        </w:r>
        <w:r>
          <w:rPr>
            <w:noProof/>
            <w:webHidden/>
          </w:rPr>
          <w:fldChar w:fldCharType="begin"/>
        </w:r>
        <w:r>
          <w:rPr>
            <w:noProof/>
            <w:webHidden/>
          </w:rPr>
          <w:instrText xml:space="preserve"> PAGEREF _Toc415586097 \h </w:instrText>
        </w:r>
        <w:r>
          <w:rPr>
            <w:noProof/>
            <w:webHidden/>
          </w:rPr>
        </w:r>
        <w:r>
          <w:rPr>
            <w:noProof/>
            <w:webHidden/>
          </w:rPr>
          <w:fldChar w:fldCharType="separate"/>
        </w:r>
        <w:r>
          <w:rPr>
            <w:noProof/>
            <w:webHidden/>
          </w:rPr>
          <w:t>13</w:t>
        </w:r>
        <w:r>
          <w:rPr>
            <w:noProof/>
            <w:webHidden/>
          </w:rPr>
          <w:fldChar w:fldCharType="end"/>
        </w:r>
      </w:hyperlink>
    </w:p>
    <w:p w14:paraId="66A54981" w14:textId="77777777" w:rsidR="00D11F06" w:rsidRDefault="00D11F06">
      <w:pPr>
        <w:pStyle w:val="TOC5"/>
        <w:tabs>
          <w:tab w:val="right" w:leader="dot" w:pos="5030"/>
        </w:tabs>
        <w:rPr>
          <w:rFonts w:eastAsiaTheme="minorEastAsia"/>
          <w:noProof/>
          <w:sz w:val="22"/>
          <w:lang w:val="en-US" w:eastAsia="en-US" w:bidi="ar-SA"/>
        </w:rPr>
      </w:pPr>
      <w:hyperlink w:anchor="_Toc415586098" w:history="1">
        <w:r w:rsidRPr="001F0EBC">
          <w:rPr>
            <w:rStyle w:val="Hyperlink"/>
            <w:noProof/>
          </w:rPr>
          <w:t>Bridge de Pacote de CALs Empresariais para Office 365 e Microsoft Intune (Dispositivo e Usuário)</w:t>
        </w:r>
        <w:r>
          <w:rPr>
            <w:noProof/>
            <w:webHidden/>
          </w:rPr>
          <w:tab/>
        </w:r>
        <w:r>
          <w:rPr>
            <w:noProof/>
            <w:webHidden/>
          </w:rPr>
          <w:fldChar w:fldCharType="begin"/>
        </w:r>
        <w:r>
          <w:rPr>
            <w:noProof/>
            <w:webHidden/>
          </w:rPr>
          <w:instrText xml:space="preserve"> PAGEREF _Toc415586098 \h </w:instrText>
        </w:r>
        <w:r>
          <w:rPr>
            <w:noProof/>
            <w:webHidden/>
          </w:rPr>
        </w:r>
        <w:r>
          <w:rPr>
            <w:noProof/>
            <w:webHidden/>
          </w:rPr>
          <w:fldChar w:fldCharType="separate"/>
        </w:r>
        <w:r>
          <w:rPr>
            <w:noProof/>
            <w:webHidden/>
          </w:rPr>
          <w:t>13</w:t>
        </w:r>
        <w:r>
          <w:rPr>
            <w:noProof/>
            <w:webHidden/>
          </w:rPr>
          <w:fldChar w:fldCharType="end"/>
        </w:r>
      </w:hyperlink>
    </w:p>
    <w:p w14:paraId="6E01C59C" w14:textId="77777777" w:rsidR="00D11F06" w:rsidRDefault="00D11F06">
      <w:pPr>
        <w:pStyle w:val="TOC5"/>
        <w:tabs>
          <w:tab w:val="right" w:leader="dot" w:pos="5030"/>
        </w:tabs>
        <w:rPr>
          <w:rFonts w:eastAsiaTheme="minorEastAsia"/>
          <w:noProof/>
          <w:sz w:val="22"/>
          <w:lang w:val="en-US" w:eastAsia="en-US" w:bidi="ar-SA"/>
        </w:rPr>
      </w:pPr>
      <w:hyperlink w:anchor="_Toc415586099" w:history="1">
        <w:r w:rsidRPr="001F0EBC">
          <w:rPr>
            <w:rStyle w:val="Hyperlink"/>
            <w:noProof/>
          </w:rPr>
          <w:t>Bridge de Pacote de CALs Empresariais para Microsoft Intune (Dispositivo e Usuário)</w:t>
        </w:r>
        <w:r>
          <w:rPr>
            <w:noProof/>
            <w:webHidden/>
          </w:rPr>
          <w:tab/>
        </w:r>
        <w:r>
          <w:rPr>
            <w:noProof/>
            <w:webHidden/>
          </w:rPr>
          <w:fldChar w:fldCharType="begin"/>
        </w:r>
        <w:r>
          <w:rPr>
            <w:noProof/>
            <w:webHidden/>
          </w:rPr>
          <w:instrText xml:space="preserve"> PAGEREF _Toc415586099 \h </w:instrText>
        </w:r>
        <w:r>
          <w:rPr>
            <w:noProof/>
            <w:webHidden/>
          </w:rPr>
        </w:r>
        <w:r>
          <w:rPr>
            <w:noProof/>
            <w:webHidden/>
          </w:rPr>
          <w:fldChar w:fldCharType="separate"/>
        </w:r>
        <w:r>
          <w:rPr>
            <w:noProof/>
            <w:webHidden/>
          </w:rPr>
          <w:t>13</w:t>
        </w:r>
        <w:r>
          <w:rPr>
            <w:noProof/>
            <w:webHidden/>
          </w:rPr>
          <w:fldChar w:fldCharType="end"/>
        </w:r>
      </w:hyperlink>
    </w:p>
    <w:p w14:paraId="5506DE9E"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100" w:history="1">
        <w:r w:rsidRPr="001F0EBC">
          <w:rPr>
            <w:rStyle w:val="Hyperlink"/>
            <w:noProof/>
          </w:rPr>
          <w:t>Forefront</w:t>
        </w:r>
        <w:r>
          <w:rPr>
            <w:noProof/>
            <w:webHidden/>
          </w:rPr>
          <w:tab/>
        </w:r>
        <w:r>
          <w:rPr>
            <w:noProof/>
            <w:webHidden/>
          </w:rPr>
          <w:fldChar w:fldCharType="begin"/>
        </w:r>
        <w:r>
          <w:rPr>
            <w:noProof/>
            <w:webHidden/>
          </w:rPr>
          <w:instrText xml:space="preserve"> PAGEREF _Toc415586100 \h </w:instrText>
        </w:r>
        <w:r>
          <w:rPr>
            <w:noProof/>
            <w:webHidden/>
          </w:rPr>
        </w:r>
        <w:r>
          <w:rPr>
            <w:noProof/>
            <w:webHidden/>
          </w:rPr>
          <w:fldChar w:fldCharType="separate"/>
        </w:r>
        <w:r>
          <w:rPr>
            <w:noProof/>
            <w:webHidden/>
          </w:rPr>
          <w:t>15</w:t>
        </w:r>
        <w:r>
          <w:rPr>
            <w:noProof/>
            <w:webHidden/>
          </w:rPr>
          <w:fldChar w:fldCharType="end"/>
        </w:r>
      </w:hyperlink>
    </w:p>
    <w:p w14:paraId="03973170" w14:textId="77777777" w:rsidR="00D11F06" w:rsidRDefault="00D11F06">
      <w:pPr>
        <w:pStyle w:val="TOC5"/>
        <w:tabs>
          <w:tab w:val="right" w:leader="dot" w:pos="5030"/>
        </w:tabs>
        <w:rPr>
          <w:rFonts w:eastAsiaTheme="minorEastAsia"/>
          <w:noProof/>
          <w:sz w:val="22"/>
          <w:lang w:val="en-US" w:eastAsia="en-US" w:bidi="ar-SA"/>
        </w:rPr>
      </w:pPr>
      <w:hyperlink w:anchor="_Toc415586101" w:history="1">
        <w:r w:rsidRPr="001F0EBC">
          <w:rPr>
            <w:rStyle w:val="Hyperlink"/>
            <w:noProof/>
          </w:rPr>
          <w:t>CAL do Forefront Identity Manager 2010 R2 (Usuário)</w:t>
        </w:r>
        <w:r>
          <w:rPr>
            <w:noProof/>
            <w:webHidden/>
          </w:rPr>
          <w:tab/>
        </w:r>
        <w:r>
          <w:rPr>
            <w:noProof/>
            <w:webHidden/>
          </w:rPr>
          <w:fldChar w:fldCharType="begin"/>
        </w:r>
        <w:r>
          <w:rPr>
            <w:noProof/>
            <w:webHidden/>
          </w:rPr>
          <w:instrText xml:space="preserve"> PAGEREF _Toc415586101 \h </w:instrText>
        </w:r>
        <w:r>
          <w:rPr>
            <w:noProof/>
            <w:webHidden/>
          </w:rPr>
        </w:r>
        <w:r>
          <w:rPr>
            <w:noProof/>
            <w:webHidden/>
          </w:rPr>
          <w:fldChar w:fldCharType="separate"/>
        </w:r>
        <w:r>
          <w:rPr>
            <w:noProof/>
            <w:webHidden/>
          </w:rPr>
          <w:t>15</w:t>
        </w:r>
        <w:r>
          <w:rPr>
            <w:noProof/>
            <w:webHidden/>
          </w:rPr>
          <w:fldChar w:fldCharType="end"/>
        </w:r>
      </w:hyperlink>
    </w:p>
    <w:p w14:paraId="5A504797" w14:textId="77777777" w:rsidR="00D11F06" w:rsidRDefault="00D11F06">
      <w:pPr>
        <w:pStyle w:val="TOC5"/>
        <w:tabs>
          <w:tab w:val="right" w:leader="dot" w:pos="5030"/>
        </w:tabs>
        <w:rPr>
          <w:rFonts w:eastAsiaTheme="minorEastAsia"/>
          <w:noProof/>
          <w:sz w:val="22"/>
          <w:lang w:val="en-US" w:eastAsia="en-US" w:bidi="ar-SA"/>
        </w:rPr>
      </w:pPr>
      <w:hyperlink w:anchor="_Toc415586102" w:history="1">
        <w:r w:rsidRPr="001F0EBC">
          <w:rPr>
            <w:rStyle w:val="Hyperlink"/>
            <w:noProof/>
          </w:rPr>
          <w:t>Forefront Identity Manager 2010 R2 External Connector</w:t>
        </w:r>
        <w:r>
          <w:rPr>
            <w:noProof/>
            <w:webHidden/>
          </w:rPr>
          <w:tab/>
        </w:r>
        <w:r>
          <w:rPr>
            <w:noProof/>
            <w:webHidden/>
          </w:rPr>
          <w:fldChar w:fldCharType="begin"/>
        </w:r>
        <w:r>
          <w:rPr>
            <w:noProof/>
            <w:webHidden/>
          </w:rPr>
          <w:instrText xml:space="preserve"> PAGEREF _Toc415586102 \h </w:instrText>
        </w:r>
        <w:r>
          <w:rPr>
            <w:noProof/>
            <w:webHidden/>
          </w:rPr>
        </w:r>
        <w:r>
          <w:rPr>
            <w:noProof/>
            <w:webHidden/>
          </w:rPr>
          <w:fldChar w:fldCharType="separate"/>
        </w:r>
        <w:r>
          <w:rPr>
            <w:noProof/>
            <w:webHidden/>
          </w:rPr>
          <w:t>15</w:t>
        </w:r>
        <w:r>
          <w:rPr>
            <w:noProof/>
            <w:webHidden/>
          </w:rPr>
          <w:fldChar w:fldCharType="end"/>
        </w:r>
      </w:hyperlink>
    </w:p>
    <w:p w14:paraId="54D744A5" w14:textId="77777777" w:rsidR="00D11F06" w:rsidRDefault="00D11F06">
      <w:pPr>
        <w:pStyle w:val="TOC5"/>
        <w:tabs>
          <w:tab w:val="right" w:leader="dot" w:pos="5030"/>
        </w:tabs>
        <w:rPr>
          <w:rFonts w:eastAsiaTheme="minorEastAsia"/>
          <w:noProof/>
          <w:sz w:val="22"/>
          <w:lang w:val="en-US" w:eastAsia="en-US" w:bidi="ar-SA"/>
        </w:rPr>
      </w:pPr>
      <w:hyperlink w:anchor="_Toc415586103" w:history="1">
        <w:r w:rsidRPr="001F0EBC">
          <w:rPr>
            <w:rStyle w:val="Hyperlink"/>
            <w:noProof/>
          </w:rPr>
          <w:t>Forefront Identity Manager 2010 R2 Windows Live Edition</w:t>
        </w:r>
        <w:r>
          <w:rPr>
            <w:noProof/>
            <w:webHidden/>
          </w:rPr>
          <w:tab/>
        </w:r>
        <w:r>
          <w:rPr>
            <w:noProof/>
            <w:webHidden/>
          </w:rPr>
          <w:fldChar w:fldCharType="begin"/>
        </w:r>
        <w:r>
          <w:rPr>
            <w:noProof/>
            <w:webHidden/>
          </w:rPr>
          <w:instrText xml:space="preserve"> PAGEREF _Toc415586103 \h </w:instrText>
        </w:r>
        <w:r>
          <w:rPr>
            <w:noProof/>
            <w:webHidden/>
          </w:rPr>
        </w:r>
        <w:r>
          <w:rPr>
            <w:noProof/>
            <w:webHidden/>
          </w:rPr>
          <w:fldChar w:fldCharType="separate"/>
        </w:r>
        <w:r>
          <w:rPr>
            <w:noProof/>
            <w:webHidden/>
          </w:rPr>
          <w:t>15</w:t>
        </w:r>
        <w:r>
          <w:rPr>
            <w:noProof/>
            <w:webHidden/>
          </w:rPr>
          <w:fldChar w:fldCharType="end"/>
        </w:r>
      </w:hyperlink>
    </w:p>
    <w:p w14:paraId="61715125"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104" w:history="1">
        <w:r w:rsidRPr="001F0EBC">
          <w:rPr>
            <w:rStyle w:val="Hyperlink"/>
            <w:noProof/>
          </w:rPr>
          <w:t>Microsoft Desktop Optimization Pack</w:t>
        </w:r>
        <w:r>
          <w:rPr>
            <w:noProof/>
            <w:webHidden/>
          </w:rPr>
          <w:tab/>
        </w:r>
        <w:r>
          <w:rPr>
            <w:noProof/>
            <w:webHidden/>
          </w:rPr>
          <w:fldChar w:fldCharType="begin"/>
        </w:r>
        <w:r>
          <w:rPr>
            <w:noProof/>
            <w:webHidden/>
          </w:rPr>
          <w:instrText xml:space="preserve"> PAGEREF _Toc415586104 \h </w:instrText>
        </w:r>
        <w:r>
          <w:rPr>
            <w:noProof/>
            <w:webHidden/>
          </w:rPr>
        </w:r>
        <w:r>
          <w:rPr>
            <w:noProof/>
            <w:webHidden/>
          </w:rPr>
          <w:fldChar w:fldCharType="separate"/>
        </w:r>
        <w:r>
          <w:rPr>
            <w:noProof/>
            <w:webHidden/>
          </w:rPr>
          <w:t>16</w:t>
        </w:r>
        <w:r>
          <w:rPr>
            <w:noProof/>
            <w:webHidden/>
          </w:rPr>
          <w:fldChar w:fldCharType="end"/>
        </w:r>
      </w:hyperlink>
    </w:p>
    <w:p w14:paraId="5342E529" w14:textId="77777777" w:rsidR="00D11F06" w:rsidRDefault="00D11F06">
      <w:pPr>
        <w:pStyle w:val="TOC5"/>
        <w:tabs>
          <w:tab w:val="right" w:leader="dot" w:pos="5030"/>
        </w:tabs>
        <w:rPr>
          <w:rFonts w:eastAsiaTheme="minorEastAsia"/>
          <w:noProof/>
          <w:sz w:val="22"/>
          <w:lang w:val="en-US" w:eastAsia="en-US" w:bidi="ar-SA"/>
        </w:rPr>
      </w:pPr>
      <w:hyperlink w:anchor="_Toc415586105" w:history="1">
        <w:r w:rsidRPr="001F0EBC">
          <w:rPr>
            <w:rStyle w:val="Hyperlink"/>
            <w:noProof/>
          </w:rPr>
          <w:t>Microsoft Desktop Optimization Pack para SA</w:t>
        </w:r>
        <w:r>
          <w:rPr>
            <w:noProof/>
            <w:webHidden/>
          </w:rPr>
          <w:tab/>
        </w:r>
        <w:r>
          <w:rPr>
            <w:noProof/>
            <w:webHidden/>
          </w:rPr>
          <w:fldChar w:fldCharType="begin"/>
        </w:r>
        <w:r>
          <w:rPr>
            <w:noProof/>
            <w:webHidden/>
          </w:rPr>
          <w:instrText xml:space="preserve"> PAGEREF _Toc415586105 \h </w:instrText>
        </w:r>
        <w:r>
          <w:rPr>
            <w:noProof/>
            <w:webHidden/>
          </w:rPr>
        </w:r>
        <w:r>
          <w:rPr>
            <w:noProof/>
            <w:webHidden/>
          </w:rPr>
          <w:fldChar w:fldCharType="separate"/>
        </w:r>
        <w:r>
          <w:rPr>
            <w:noProof/>
            <w:webHidden/>
          </w:rPr>
          <w:t>16</w:t>
        </w:r>
        <w:r>
          <w:rPr>
            <w:noProof/>
            <w:webHidden/>
          </w:rPr>
          <w:fldChar w:fldCharType="end"/>
        </w:r>
      </w:hyperlink>
    </w:p>
    <w:p w14:paraId="485E453D" w14:textId="77777777" w:rsidR="00D11F06" w:rsidRDefault="00D11F06">
      <w:pPr>
        <w:pStyle w:val="TOC2"/>
        <w:tabs>
          <w:tab w:val="right" w:leader="dot" w:pos="5030"/>
        </w:tabs>
        <w:rPr>
          <w:rFonts w:eastAsiaTheme="minorEastAsia"/>
          <w:b w:val="0"/>
          <w:smallCaps w:val="0"/>
          <w:noProof/>
          <w:sz w:val="22"/>
          <w:lang w:val="en-US" w:eastAsia="en-US" w:bidi="ar-SA"/>
        </w:rPr>
      </w:pPr>
      <w:hyperlink w:anchor="_Toc415586106" w:history="1">
        <w:r w:rsidRPr="001F0EBC">
          <w:rPr>
            <w:rStyle w:val="Hyperlink"/>
            <w:noProof/>
          </w:rPr>
          <w:t>Microsoft Dynamics</w:t>
        </w:r>
        <w:r>
          <w:rPr>
            <w:noProof/>
            <w:webHidden/>
          </w:rPr>
          <w:tab/>
        </w:r>
        <w:r>
          <w:rPr>
            <w:noProof/>
            <w:webHidden/>
          </w:rPr>
          <w:fldChar w:fldCharType="begin"/>
        </w:r>
        <w:r>
          <w:rPr>
            <w:noProof/>
            <w:webHidden/>
          </w:rPr>
          <w:instrText xml:space="preserve"> PAGEREF _Toc415586106 \h </w:instrText>
        </w:r>
        <w:r>
          <w:rPr>
            <w:noProof/>
            <w:webHidden/>
          </w:rPr>
        </w:r>
        <w:r>
          <w:rPr>
            <w:noProof/>
            <w:webHidden/>
          </w:rPr>
          <w:fldChar w:fldCharType="separate"/>
        </w:r>
        <w:r>
          <w:rPr>
            <w:noProof/>
            <w:webHidden/>
          </w:rPr>
          <w:t>16</w:t>
        </w:r>
        <w:r>
          <w:rPr>
            <w:noProof/>
            <w:webHidden/>
          </w:rPr>
          <w:fldChar w:fldCharType="end"/>
        </w:r>
      </w:hyperlink>
    </w:p>
    <w:p w14:paraId="63930BDA" w14:textId="77777777" w:rsidR="00D11F06" w:rsidRDefault="00D11F06">
      <w:pPr>
        <w:pStyle w:val="TOC4"/>
        <w:rPr>
          <w:rFonts w:eastAsiaTheme="minorEastAsia"/>
          <w:smallCaps w:val="0"/>
          <w:noProof/>
          <w:sz w:val="22"/>
          <w:lang w:val="en-US" w:eastAsia="en-US" w:bidi="ar-SA"/>
        </w:rPr>
      </w:pPr>
      <w:hyperlink w:anchor="_Toc415586107" w:history="1">
        <w:r w:rsidRPr="001F0EBC">
          <w:rPr>
            <w:rStyle w:val="Hyperlink"/>
            <w:noProof/>
          </w:rPr>
          <w:t>Microsoft Dynamics AX</w:t>
        </w:r>
        <w:r>
          <w:rPr>
            <w:noProof/>
            <w:webHidden/>
          </w:rPr>
          <w:tab/>
        </w:r>
        <w:r>
          <w:rPr>
            <w:noProof/>
            <w:webHidden/>
          </w:rPr>
          <w:fldChar w:fldCharType="begin"/>
        </w:r>
        <w:r>
          <w:rPr>
            <w:noProof/>
            <w:webHidden/>
          </w:rPr>
          <w:instrText xml:space="preserve"> PAGEREF _Toc415586107 \h </w:instrText>
        </w:r>
        <w:r>
          <w:rPr>
            <w:noProof/>
            <w:webHidden/>
          </w:rPr>
        </w:r>
        <w:r>
          <w:rPr>
            <w:noProof/>
            <w:webHidden/>
          </w:rPr>
          <w:fldChar w:fldCharType="separate"/>
        </w:r>
        <w:r>
          <w:rPr>
            <w:noProof/>
            <w:webHidden/>
          </w:rPr>
          <w:t>16</w:t>
        </w:r>
        <w:r>
          <w:rPr>
            <w:noProof/>
            <w:webHidden/>
          </w:rPr>
          <w:fldChar w:fldCharType="end"/>
        </w:r>
      </w:hyperlink>
    </w:p>
    <w:p w14:paraId="1B3A8A1B" w14:textId="77777777" w:rsidR="00D11F06" w:rsidRDefault="00D11F06">
      <w:pPr>
        <w:pStyle w:val="TOC6"/>
        <w:tabs>
          <w:tab w:val="right" w:leader="dot" w:pos="5030"/>
        </w:tabs>
        <w:rPr>
          <w:rFonts w:eastAsiaTheme="minorEastAsia"/>
          <w:noProof/>
          <w:sz w:val="22"/>
          <w:lang w:val="en-US" w:eastAsia="en-US" w:bidi="ar-SA"/>
        </w:rPr>
      </w:pPr>
      <w:hyperlink w:anchor="_Toc415586108" w:history="1">
        <w:r w:rsidRPr="001F0EBC">
          <w:rPr>
            <w:rStyle w:val="Hyperlink"/>
            <w:noProof/>
          </w:rPr>
          <w:t>Microsoft Dynamics AX 2012 R3 Server</w:t>
        </w:r>
        <w:r>
          <w:rPr>
            <w:noProof/>
            <w:webHidden/>
          </w:rPr>
          <w:tab/>
        </w:r>
        <w:r>
          <w:rPr>
            <w:noProof/>
            <w:webHidden/>
          </w:rPr>
          <w:fldChar w:fldCharType="begin"/>
        </w:r>
        <w:r>
          <w:rPr>
            <w:noProof/>
            <w:webHidden/>
          </w:rPr>
          <w:instrText xml:space="preserve"> PAGEREF _Toc415586108 \h </w:instrText>
        </w:r>
        <w:r>
          <w:rPr>
            <w:noProof/>
            <w:webHidden/>
          </w:rPr>
        </w:r>
        <w:r>
          <w:rPr>
            <w:noProof/>
            <w:webHidden/>
          </w:rPr>
          <w:fldChar w:fldCharType="separate"/>
        </w:r>
        <w:r>
          <w:rPr>
            <w:noProof/>
            <w:webHidden/>
          </w:rPr>
          <w:t>16</w:t>
        </w:r>
        <w:r>
          <w:rPr>
            <w:noProof/>
            <w:webHidden/>
          </w:rPr>
          <w:fldChar w:fldCharType="end"/>
        </w:r>
      </w:hyperlink>
    </w:p>
    <w:p w14:paraId="2FD0F478" w14:textId="77777777" w:rsidR="00D11F06" w:rsidRDefault="00D11F06">
      <w:pPr>
        <w:pStyle w:val="TOC6"/>
        <w:tabs>
          <w:tab w:val="right" w:leader="dot" w:pos="5030"/>
        </w:tabs>
        <w:rPr>
          <w:rFonts w:eastAsiaTheme="minorEastAsia"/>
          <w:noProof/>
          <w:sz w:val="22"/>
          <w:lang w:val="en-US" w:eastAsia="en-US" w:bidi="ar-SA"/>
        </w:rPr>
      </w:pPr>
      <w:hyperlink w:anchor="_Toc415586109" w:history="1">
        <w:r w:rsidRPr="001F0EBC">
          <w:rPr>
            <w:rStyle w:val="Hyperlink"/>
            <w:noProof/>
          </w:rPr>
          <w:t>Microsoft Dynamics AX 2012 R3 Store Server</w:t>
        </w:r>
        <w:r>
          <w:rPr>
            <w:noProof/>
            <w:webHidden/>
          </w:rPr>
          <w:tab/>
        </w:r>
        <w:r>
          <w:rPr>
            <w:noProof/>
            <w:webHidden/>
          </w:rPr>
          <w:fldChar w:fldCharType="begin"/>
        </w:r>
        <w:r>
          <w:rPr>
            <w:noProof/>
            <w:webHidden/>
          </w:rPr>
          <w:instrText xml:space="preserve"> PAGEREF _Toc415586109 \h </w:instrText>
        </w:r>
        <w:r>
          <w:rPr>
            <w:noProof/>
            <w:webHidden/>
          </w:rPr>
        </w:r>
        <w:r>
          <w:rPr>
            <w:noProof/>
            <w:webHidden/>
          </w:rPr>
          <w:fldChar w:fldCharType="separate"/>
        </w:r>
        <w:r>
          <w:rPr>
            <w:noProof/>
            <w:webHidden/>
          </w:rPr>
          <w:t>16</w:t>
        </w:r>
        <w:r>
          <w:rPr>
            <w:noProof/>
            <w:webHidden/>
          </w:rPr>
          <w:fldChar w:fldCharType="end"/>
        </w:r>
      </w:hyperlink>
    </w:p>
    <w:p w14:paraId="7E3F5E15" w14:textId="77777777" w:rsidR="00D11F06" w:rsidRDefault="00D11F06">
      <w:pPr>
        <w:pStyle w:val="TOC6"/>
        <w:tabs>
          <w:tab w:val="right" w:leader="dot" w:pos="5030"/>
        </w:tabs>
        <w:rPr>
          <w:rFonts w:eastAsiaTheme="minorEastAsia"/>
          <w:noProof/>
          <w:sz w:val="22"/>
          <w:lang w:val="en-US" w:eastAsia="en-US" w:bidi="ar-SA"/>
        </w:rPr>
      </w:pPr>
      <w:hyperlink w:anchor="_Toc415586110" w:history="1">
        <w:r w:rsidRPr="001F0EBC">
          <w:rPr>
            <w:rStyle w:val="Hyperlink"/>
            <w:noProof/>
          </w:rPr>
          <w:t>Microsoft Dynamics AX 2012 R3 Standard Commerce Server Core (pacote com duas Licenças Principais)</w:t>
        </w:r>
        <w:r>
          <w:rPr>
            <w:noProof/>
            <w:webHidden/>
          </w:rPr>
          <w:tab/>
        </w:r>
        <w:r>
          <w:rPr>
            <w:noProof/>
            <w:webHidden/>
          </w:rPr>
          <w:fldChar w:fldCharType="begin"/>
        </w:r>
        <w:r>
          <w:rPr>
            <w:noProof/>
            <w:webHidden/>
          </w:rPr>
          <w:instrText xml:space="preserve"> PAGEREF _Toc415586110 \h </w:instrText>
        </w:r>
        <w:r>
          <w:rPr>
            <w:noProof/>
            <w:webHidden/>
          </w:rPr>
        </w:r>
        <w:r>
          <w:rPr>
            <w:noProof/>
            <w:webHidden/>
          </w:rPr>
          <w:fldChar w:fldCharType="separate"/>
        </w:r>
        <w:r>
          <w:rPr>
            <w:noProof/>
            <w:webHidden/>
          </w:rPr>
          <w:t>16</w:t>
        </w:r>
        <w:r>
          <w:rPr>
            <w:noProof/>
            <w:webHidden/>
          </w:rPr>
          <w:fldChar w:fldCharType="end"/>
        </w:r>
      </w:hyperlink>
    </w:p>
    <w:p w14:paraId="60093833" w14:textId="77777777" w:rsidR="00D11F06" w:rsidRDefault="00D11F06">
      <w:pPr>
        <w:pStyle w:val="TOC6"/>
        <w:tabs>
          <w:tab w:val="right" w:leader="dot" w:pos="5030"/>
        </w:tabs>
        <w:rPr>
          <w:rFonts w:eastAsiaTheme="minorEastAsia"/>
          <w:noProof/>
          <w:sz w:val="22"/>
          <w:lang w:val="en-US" w:eastAsia="en-US" w:bidi="ar-SA"/>
        </w:rPr>
      </w:pPr>
      <w:hyperlink w:anchor="_Toc415586111" w:history="1">
        <w:r w:rsidRPr="001F0EBC">
          <w:rPr>
            <w:rStyle w:val="Hyperlink"/>
            <w:noProof/>
          </w:rPr>
          <w:t>CAL Empresarial do Microsoft Dynamics AX 2012 R3 (Dispositivo e Usuário)</w:t>
        </w:r>
        <w:r>
          <w:rPr>
            <w:noProof/>
            <w:webHidden/>
          </w:rPr>
          <w:tab/>
        </w:r>
        <w:r>
          <w:rPr>
            <w:noProof/>
            <w:webHidden/>
          </w:rPr>
          <w:fldChar w:fldCharType="begin"/>
        </w:r>
        <w:r>
          <w:rPr>
            <w:noProof/>
            <w:webHidden/>
          </w:rPr>
          <w:instrText xml:space="preserve"> PAGEREF _Toc415586111 \h </w:instrText>
        </w:r>
        <w:r>
          <w:rPr>
            <w:noProof/>
            <w:webHidden/>
          </w:rPr>
        </w:r>
        <w:r>
          <w:rPr>
            <w:noProof/>
            <w:webHidden/>
          </w:rPr>
          <w:fldChar w:fldCharType="separate"/>
        </w:r>
        <w:r>
          <w:rPr>
            <w:noProof/>
            <w:webHidden/>
          </w:rPr>
          <w:t>16</w:t>
        </w:r>
        <w:r>
          <w:rPr>
            <w:noProof/>
            <w:webHidden/>
          </w:rPr>
          <w:fldChar w:fldCharType="end"/>
        </w:r>
      </w:hyperlink>
    </w:p>
    <w:p w14:paraId="5CBDDE02" w14:textId="77777777" w:rsidR="00D11F06" w:rsidRDefault="00D11F06">
      <w:pPr>
        <w:pStyle w:val="TOC6"/>
        <w:tabs>
          <w:tab w:val="right" w:leader="dot" w:pos="5030"/>
        </w:tabs>
        <w:rPr>
          <w:rFonts w:eastAsiaTheme="minorEastAsia"/>
          <w:noProof/>
          <w:sz w:val="22"/>
          <w:lang w:val="en-US" w:eastAsia="en-US" w:bidi="ar-SA"/>
        </w:rPr>
      </w:pPr>
      <w:hyperlink w:anchor="_Toc415586112" w:history="1">
        <w:r w:rsidRPr="001F0EBC">
          <w:rPr>
            <w:rStyle w:val="Hyperlink"/>
            <w:noProof/>
          </w:rPr>
          <w:t>CAL Adicional Empresarial do Microsoft Dynamics AX 2012 R3 (Dispositivo e Usuário)</w:t>
        </w:r>
        <w:r>
          <w:rPr>
            <w:noProof/>
            <w:webHidden/>
          </w:rPr>
          <w:tab/>
        </w:r>
        <w:r>
          <w:rPr>
            <w:noProof/>
            <w:webHidden/>
          </w:rPr>
          <w:fldChar w:fldCharType="begin"/>
        </w:r>
        <w:r>
          <w:rPr>
            <w:noProof/>
            <w:webHidden/>
          </w:rPr>
          <w:instrText xml:space="preserve"> PAGEREF _Toc415586112 \h </w:instrText>
        </w:r>
        <w:r>
          <w:rPr>
            <w:noProof/>
            <w:webHidden/>
          </w:rPr>
        </w:r>
        <w:r>
          <w:rPr>
            <w:noProof/>
            <w:webHidden/>
          </w:rPr>
          <w:fldChar w:fldCharType="separate"/>
        </w:r>
        <w:r>
          <w:rPr>
            <w:noProof/>
            <w:webHidden/>
          </w:rPr>
          <w:t>16</w:t>
        </w:r>
        <w:r>
          <w:rPr>
            <w:noProof/>
            <w:webHidden/>
          </w:rPr>
          <w:fldChar w:fldCharType="end"/>
        </w:r>
      </w:hyperlink>
    </w:p>
    <w:p w14:paraId="7AFAD8A0" w14:textId="77777777" w:rsidR="00D11F06" w:rsidRDefault="00D11F06">
      <w:pPr>
        <w:pStyle w:val="TOC6"/>
        <w:tabs>
          <w:tab w:val="right" w:leader="dot" w:pos="5030"/>
        </w:tabs>
        <w:rPr>
          <w:rFonts w:eastAsiaTheme="minorEastAsia"/>
          <w:noProof/>
          <w:sz w:val="22"/>
          <w:lang w:val="en-US" w:eastAsia="en-US" w:bidi="ar-SA"/>
        </w:rPr>
      </w:pPr>
      <w:hyperlink w:anchor="_Toc415586113" w:history="1">
        <w:r w:rsidRPr="001F0EBC">
          <w:rPr>
            <w:rStyle w:val="Hyperlink"/>
            <w:noProof/>
          </w:rPr>
          <w:t>CAL Funcional do Microsoft Dynamics AX 2012 R3 (Dispositivo e Usuário)</w:t>
        </w:r>
        <w:r>
          <w:rPr>
            <w:noProof/>
            <w:webHidden/>
          </w:rPr>
          <w:tab/>
        </w:r>
        <w:r>
          <w:rPr>
            <w:noProof/>
            <w:webHidden/>
          </w:rPr>
          <w:fldChar w:fldCharType="begin"/>
        </w:r>
        <w:r>
          <w:rPr>
            <w:noProof/>
            <w:webHidden/>
          </w:rPr>
          <w:instrText xml:space="preserve"> PAGEREF _Toc415586113 \h </w:instrText>
        </w:r>
        <w:r>
          <w:rPr>
            <w:noProof/>
            <w:webHidden/>
          </w:rPr>
        </w:r>
        <w:r>
          <w:rPr>
            <w:noProof/>
            <w:webHidden/>
          </w:rPr>
          <w:fldChar w:fldCharType="separate"/>
        </w:r>
        <w:r>
          <w:rPr>
            <w:noProof/>
            <w:webHidden/>
          </w:rPr>
          <w:t>16</w:t>
        </w:r>
        <w:r>
          <w:rPr>
            <w:noProof/>
            <w:webHidden/>
          </w:rPr>
          <w:fldChar w:fldCharType="end"/>
        </w:r>
      </w:hyperlink>
    </w:p>
    <w:p w14:paraId="04557388" w14:textId="77777777" w:rsidR="00D11F06" w:rsidRDefault="00D11F06">
      <w:pPr>
        <w:pStyle w:val="TOC6"/>
        <w:tabs>
          <w:tab w:val="right" w:leader="dot" w:pos="5030"/>
        </w:tabs>
        <w:rPr>
          <w:rFonts w:eastAsiaTheme="minorEastAsia"/>
          <w:noProof/>
          <w:sz w:val="22"/>
          <w:lang w:val="en-US" w:eastAsia="en-US" w:bidi="ar-SA"/>
        </w:rPr>
      </w:pPr>
      <w:hyperlink w:anchor="_Toc415586114" w:history="1">
        <w:r w:rsidRPr="001F0EBC">
          <w:rPr>
            <w:rStyle w:val="Hyperlink"/>
            <w:noProof/>
          </w:rPr>
          <w:t>CAL Adicional Funcional do Microsoft Dynamics AX 2012 R3 (Dispositivo e Usuário)</w:t>
        </w:r>
        <w:r>
          <w:rPr>
            <w:noProof/>
            <w:webHidden/>
          </w:rPr>
          <w:tab/>
        </w:r>
        <w:r>
          <w:rPr>
            <w:noProof/>
            <w:webHidden/>
          </w:rPr>
          <w:fldChar w:fldCharType="begin"/>
        </w:r>
        <w:r>
          <w:rPr>
            <w:noProof/>
            <w:webHidden/>
          </w:rPr>
          <w:instrText xml:space="preserve"> PAGEREF _Toc415586114 \h </w:instrText>
        </w:r>
        <w:r>
          <w:rPr>
            <w:noProof/>
            <w:webHidden/>
          </w:rPr>
        </w:r>
        <w:r>
          <w:rPr>
            <w:noProof/>
            <w:webHidden/>
          </w:rPr>
          <w:fldChar w:fldCharType="separate"/>
        </w:r>
        <w:r>
          <w:rPr>
            <w:noProof/>
            <w:webHidden/>
          </w:rPr>
          <w:t>16</w:t>
        </w:r>
        <w:r>
          <w:rPr>
            <w:noProof/>
            <w:webHidden/>
          </w:rPr>
          <w:fldChar w:fldCharType="end"/>
        </w:r>
      </w:hyperlink>
    </w:p>
    <w:p w14:paraId="5D3DD031" w14:textId="77777777" w:rsidR="00D11F06" w:rsidRDefault="00D11F06">
      <w:pPr>
        <w:pStyle w:val="TOC6"/>
        <w:tabs>
          <w:tab w:val="right" w:leader="dot" w:pos="5030"/>
        </w:tabs>
        <w:rPr>
          <w:rFonts w:eastAsiaTheme="minorEastAsia"/>
          <w:noProof/>
          <w:sz w:val="22"/>
          <w:lang w:val="en-US" w:eastAsia="en-US" w:bidi="ar-SA"/>
        </w:rPr>
      </w:pPr>
      <w:hyperlink w:anchor="_Toc415586115" w:history="1">
        <w:r w:rsidRPr="001F0EBC">
          <w:rPr>
            <w:rStyle w:val="Hyperlink"/>
            <w:noProof/>
          </w:rPr>
          <w:t>CAL de Autoatendimento do Microsoft Dynamics AX 2012 R3 (Dispositivo e Usuário)</w:t>
        </w:r>
        <w:r>
          <w:rPr>
            <w:noProof/>
            <w:webHidden/>
          </w:rPr>
          <w:tab/>
        </w:r>
        <w:r>
          <w:rPr>
            <w:noProof/>
            <w:webHidden/>
          </w:rPr>
          <w:fldChar w:fldCharType="begin"/>
        </w:r>
        <w:r>
          <w:rPr>
            <w:noProof/>
            <w:webHidden/>
          </w:rPr>
          <w:instrText xml:space="preserve"> PAGEREF _Toc415586115 \h </w:instrText>
        </w:r>
        <w:r>
          <w:rPr>
            <w:noProof/>
            <w:webHidden/>
          </w:rPr>
        </w:r>
        <w:r>
          <w:rPr>
            <w:noProof/>
            <w:webHidden/>
          </w:rPr>
          <w:fldChar w:fldCharType="separate"/>
        </w:r>
        <w:r>
          <w:rPr>
            <w:noProof/>
            <w:webHidden/>
          </w:rPr>
          <w:t>16</w:t>
        </w:r>
        <w:r>
          <w:rPr>
            <w:noProof/>
            <w:webHidden/>
          </w:rPr>
          <w:fldChar w:fldCharType="end"/>
        </w:r>
      </w:hyperlink>
    </w:p>
    <w:p w14:paraId="2768D2F3" w14:textId="77777777" w:rsidR="00D11F06" w:rsidRDefault="00D11F06">
      <w:pPr>
        <w:pStyle w:val="TOC6"/>
        <w:tabs>
          <w:tab w:val="right" w:leader="dot" w:pos="5030"/>
        </w:tabs>
        <w:rPr>
          <w:rFonts w:eastAsiaTheme="minorEastAsia"/>
          <w:noProof/>
          <w:sz w:val="22"/>
          <w:lang w:val="en-US" w:eastAsia="en-US" w:bidi="ar-SA"/>
        </w:rPr>
      </w:pPr>
      <w:hyperlink w:anchor="_Toc415586116" w:history="1">
        <w:r w:rsidRPr="001F0EBC">
          <w:rPr>
            <w:rStyle w:val="Hyperlink"/>
            <w:noProof/>
          </w:rPr>
          <w:t>CAL de Tarefa do Microsoft Dynamics AX 2012 R3 (Dispositivo e Usuário)</w:t>
        </w:r>
        <w:r>
          <w:rPr>
            <w:noProof/>
            <w:webHidden/>
          </w:rPr>
          <w:tab/>
        </w:r>
        <w:r>
          <w:rPr>
            <w:noProof/>
            <w:webHidden/>
          </w:rPr>
          <w:fldChar w:fldCharType="begin"/>
        </w:r>
        <w:r>
          <w:rPr>
            <w:noProof/>
            <w:webHidden/>
          </w:rPr>
          <w:instrText xml:space="preserve"> PAGEREF _Toc415586116 \h </w:instrText>
        </w:r>
        <w:r>
          <w:rPr>
            <w:noProof/>
            <w:webHidden/>
          </w:rPr>
        </w:r>
        <w:r>
          <w:rPr>
            <w:noProof/>
            <w:webHidden/>
          </w:rPr>
          <w:fldChar w:fldCharType="separate"/>
        </w:r>
        <w:r>
          <w:rPr>
            <w:noProof/>
            <w:webHidden/>
          </w:rPr>
          <w:t>16</w:t>
        </w:r>
        <w:r>
          <w:rPr>
            <w:noProof/>
            <w:webHidden/>
          </w:rPr>
          <w:fldChar w:fldCharType="end"/>
        </w:r>
      </w:hyperlink>
    </w:p>
    <w:p w14:paraId="7B71845F" w14:textId="77777777" w:rsidR="00D11F06" w:rsidRDefault="00D11F06">
      <w:pPr>
        <w:pStyle w:val="TOC6"/>
        <w:tabs>
          <w:tab w:val="right" w:leader="dot" w:pos="5030"/>
        </w:tabs>
        <w:rPr>
          <w:rFonts w:eastAsiaTheme="minorEastAsia"/>
          <w:noProof/>
          <w:sz w:val="22"/>
          <w:lang w:val="en-US" w:eastAsia="en-US" w:bidi="ar-SA"/>
        </w:rPr>
      </w:pPr>
      <w:hyperlink w:anchor="_Toc415586117" w:history="1">
        <w:r w:rsidRPr="001F0EBC">
          <w:rPr>
            <w:rStyle w:val="Hyperlink"/>
            <w:noProof/>
          </w:rPr>
          <w:t>CAL Adicional de Tarefa do Microsoft Dynamics AX 2012 R3 (Dispositivo e Usuário)</w:t>
        </w:r>
        <w:r>
          <w:rPr>
            <w:noProof/>
            <w:webHidden/>
          </w:rPr>
          <w:tab/>
        </w:r>
        <w:r>
          <w:rPr>
            <w:noProof/>
            <w:webHidden/>
          </w:rPr>
          <w:fldChar w:fldCharType="begin"/>
        </w:r>
        <w:r>
          <w:rPr>
            <w:noProof/>
            <w:webHidden/>
          </w:rPr>
          <w:instrText xml:space="preserve"> PAGEREF _Toc415586117 \h </w:instrText>
        </w:r>
        <w:r>
          <w:rPr>
            <w:noProof/>
            <w:webHidden/>
          </w:rPr>
        </w:r>
        <w:r>
          <w:rPr>
            <w:noProof/>
            <w:webHidden/>
          </w:rPr>
          <w:fldChar w:fldCharType="separate"/>
        </w:r>
        <w:r>
          <w:rPr>
            <w:noProof/>
            <w:webHidden/>
          </w:rPr>
          <w:t>16</w:t>
        </w:r>
        <w:r>
          <w:rPr>
            <w:noProof/>
            <w:webHidden/>
          </w:rPr>
          <w:fldChar w:fldCharType="end"/>
        </w:r>
      </w:hyperlink>
    </w:p>
    <w:p w14:paraId="4CF03762" w14:textId="77777777" w:rsidR="00D11F06" w:rsidRDefault="00D11F06">
      <w:pPr>
        <w:pStyle w:val="TOC4"/>
        <w:rPr>
          <w:rFonts w:eastAsiaTheme="minorEastAsia"/>
          <w:smallCaps w:val="0"/>
          <w:noProof/>
          <w:sz w:val="22"/>
          <w:lang w:val="en-US" w:eastAsia="en-US" w:bidi="ar-SA"/>
        </w:rPr>
      </w:pPr>
      <w:hyperlink w:anchor="_Toc415586118" w:history="1">
        <w:r w:rsidRPr="001F0EBC">
          <w:rPr>
            <w:rStyle w:val="Hyperlink"/>
            <w:noProof/>
          </w:rPr>
          <w:t>Microsoft Dynamics CRM</w:t>
        </w:r>
        <w:r>
          <w:rPr>
            <w:noProof/>
            <w:webHidden/>
          </w:rPr>
          <w:tab/>
        </w:r>
        <w:r>
          <w:rPr>
            <w:noProof/>
            <w:webHidden/>
          </w:rPr>
          <w:fldChar w:fldCharType="begin"/>
        </w:r>
        <w:r>
          <w:rPr>
            <w:noProof/>
            <w:webHidden/>
          </w:rPr>
          <w:instrText xml:space="preserve"> PAGEREF _Toc415586118 \h </w:instrText>
        </w:r>
        <w:r>
          <w:rPr>
            <w:noProof/>
            <w:webHidden/>
          </w:rPr>
        </w:r>
        <w:r>
          <w:rPr>
            <w:noProof/>
            <w:webHidden/>
          </w:rPr>
          <w:fldChar w:fldCharType="separate"/>
        </w:r>
        <w:r>
          <w:rPr>
            <w:noProof/>
            <w:webHidden/>
          </w:rPr>
          <w:t>18</w:t>
        </w:r>
        <w:r>
          <w:rPr>
            <w:noProof/>
            <w:webHidden/>
          </w:rPr>
          <w:fldChar w:fldCharType="end"/>
        </w:r>
      </w:hyperlink>
    </w:p>
    <w:p w14:paraId="368982A5" w14:textId="77777777" w:rsidR="00D11F06" w:rsidRDefault="00D11F06">
      <w:pPr>
        <w:pStyle w:val="TOC6"/>
        <w:tabs>
          <w:tab w:val="right" w:leader="dot" w:pos="5030"/>
        </w:tabs>
        <w:rPr>
          <w:rFonts w:eastAsiaTheme="minorEastAsia"/>
          <w:noProof/>
          <w:sz w:val="22"/>
          <w:lang w:val="en-US" w:eastAsia="en-US" w:bidi="ar-SA"/>
        </w:rPr>
      </w:pPr>
      <w:hyperlink w:anchor="_Toc415586119" w:history="1">
        <w:r w:rsidRPr="001F0EBC">
          <w:rPr>
            <w:rStyle w:val="Hyperlink"/>
            <w:noProof/>
          </w:rPr>
          <w:t>CAL Básica do Microsoft Dynamics CRM (Dispositivo e Usuário)</w:t>
        </w:r>
        <w:r>
          <w:rPr>
            <w:noProof/>
            <w:webHidden/>
          </w:rPr>
          <w:tab/>
        </w:r>
        <w:r>
          <w:rPr>
            <w:noProof/>
            <w:webHidden/>
          </w:rPr>
          <w:fldChar w:fldCharType="begin"/>
        </w:r>
        <w:r>
          <w:rPr>
            <w:noProof/>
            <w:webHidden/>
          </w:rPr>
          <w:instrText xml:space="preserve"> PAGEREF _Toc415586119 \h </w:instrText>
        </w:r>
        <w:r>
          <w:rPr>
            <w:noProof/>
            <w:webHidden/>
          </w:rPr>
        </w:r>
        <w:r>
          <w:rPr>
            <w:noProof/>
            <w:webHidden/>
          </w:rPr>
          <w:fldChar w:fldCharType="separate"/>
        </w:r>
        <w:r>
          <w:rPr>
            <w:noProof/>
            <w:webHidden/>
          </w:rPr>
          <w:t>18</w:t>
        </w:r>
        <w:r>
          <w:rPr>
            <w:noProof/>
            <w:webHidden/>
          </w:rPr>
          <w:fldChar w:fldCharType="end"/>
        </w:r>
      </w:hyperlink>
    </w:p>
    <w:p w14:paraId="5465B7D3" w14:textId="77777777" w:rsidR="00D11F06" w:rsidRDefault="00D11F06">
      <w:pPr>
        <w:pStyle w:val="TOC6"/>
        <w:tabs>
          <w:tab w:val="right" w:leader="dot" w:pos="5030"/>
        </w:tabs>
        <w:rPr>
          <w:rFonts w:eastAsiaTheme="minorEastAsia"/>
          <w:noProof/>
          <w:sz w:val="22"/>
          <w:lang w:val="en-US" w:eastAsia="en-US" w:bidi="ar-SA"/>
        </w:rPr>
      </w:pPr>
      <w:hyperlink w:anchor="_Toc415586120" w:history="1">
        <w:r w:rsidRPr="001F0EBC">
          <w:rPr>
            <w:rStyle w:val="Hyperlink"/>
            <w:noProof/>
          </w:rPr>
          <w:t>CAL Adicional de Uso Básico do Microsoft Dynamics CRM (Dispositivo e Usuário)</w:t>
        </w:r>
        <w:r>
          <w:rPr>
            <w:noProof/>
            <w:webHidden/>
          </w:rPr>
          <w:tab/>
        </w:r>
        <w:r>
          <w:rPr>
            <w:noProof/>
            <w:webHidden/>
          </w:rPr>
          <w:fldChar w:fldCharType="begin"/>
        </w:r>
        <w:r>
          <w:rPr>
            <w:noProof/>
            <w:webHidden/>
          </w:rPr>
          <w:instrText xml:space="preserve"> PAGEREF _Toc415586120 \h </w:instrText>
        </w:r>
        <w:r>
          <w:rPr>
            <w:noProof/>
            <w:webHidden/>
          </w:rPr>
        </w:r>
        <w:r>
          <w:rPr>
            <w:noProof/>
            <w:webHidden/>
          </w:rPr>
          <w:fldChar w:fldCharType="separate"/>
        </w:r>
        <w:r>
          <w:rPr>
            <w:noProof/>
            <w:webHidden/>
          </w:rPr>
          <w:t>18</w:t>
        </w:r>
        <w:r>
          <w:rPr>
            <w:noProof/>
            <w:webHidden/>
          </w:rPr>
          <w:fldChar w:fldCharType="end"/>
        </w:r>
      </w:hyperlink>
    </w:p>
    <w:p w14:paraId="5D4A0938" w14:textId="77777777" w:rsidR="00D11F06" w:rsidRDefault="00D11F06">
      <w:pPr>
        <w:pStyle w:val="TOC6"/>
        <w:tabs>
          <w:tab w:val="right" w:leader="dot" w:pos="5030"/>
        </w:tabs>
        <w:rPr>
          <w:rFonts w:eastAsiaTheme="minorEastAsia"/>
          <w:noProof/>
          <w:sz w:val="22"/>
          <w:lang w:val="en-US" w:eastAsia="en-US" w:bidi="ar-SA"/>
        </w:rPr>
      </w:pPr>
      <w:hyperlink w:anchor="_Toc415586121" w:history="1">
        <w:r w:rsidRPr="001F0EBC">
          <w:rPr>
            <w:rStyle w:val="Hyperlink"/>
            <w:noProof/>
          </w:rPr>
          <w:t>CAL do Microsoft Dynamics CRM Essentials (Dispositivo e Usuário)</w:t>
        </w:r>
        <w:r>
          <w:rPr>
            <w:noProof/>
            <w:webHidden/>
          </w:rPr>
          <w:tab/>
        </w:r>
        <w:r>
          <w:rPr>
            <w:noProof/>
            <w:webHidden/>
          </w:rPr>
          <w:fldChar w:fldCharType="begin"/>
        </w:r>
        <w:r>
          <w:rPr>
            <w:noProof/>
            <w:webHidden/>
          </w:rPr>
          <w:instrText xml:space="preserve"> PAGEREF _Toc415586121 \h </w:instrText>
        </w:r>
        <w:r>
          <w:rPr>
            <w:noProof/>
            <w:webHidden/>
          </w:rPr>
        </w:r>
        <w:r>
          <w:rPr>
            <w:noProof/>
            <w:webHidden/>
          </w:rPr>
          <w:fldChar w:fldCharType="separate"/>
        </w:r>
        <w:r>
          <w:rPr>
            <w:noProof/>
            <w:webHidden/>
          </w:rPr>
          <w:t>18</w:t>
        </w:r>
        <w:r>
          <w:rPr>
            <w:noProof/>
            <w:webHidden/>
          </w:rPr>
          <w:fldChar w:fldCharType="end"/>
        </w:r>
      </w:hyperlink>
    </w:p>
    <w:p w14:paraId="7C5094F0" w14:textId="77777777" w:rsidR="00D11F06" w:rsidRDefault="00D11F06">
      <w:pPr>
        <w:pStyle w:val="TOC6"/>
        <w:tabs>
          <w:tab w:val="right" w:leader="dot" w:pos="5030"/>
        </w:tabs>
        <w:rPr>
          <w:rFonts w:eastAsiaTheme="minorEastAsia"/>
          <w:noProof/>
          <w:sz w:val="22"/>
          <w:lang w:val="en-US" w:eastAsia="en-US" w:bidi="ar-SA"/>
        </w:rPr>
      </w:pPr>
      <w:hyperlink w:anchor="_Toc415586122" w:history="1">
        <w:r w:rsidRPr="001F0EBC">
          <w:rPr>
            <w:rStyle w:val="Hyperlink"/>
            <w:noProof/>
          </w:rPr>
          <w:t>CAL do Microsoft Dynamics CRM Professional (Dispositivo e Usuário)</w:t>
        </w:r>
        <w:r>
          <w:rPr>
            <w:noProof/>
            <w:webHidden/>
          </w:rPr>
          <w:tab/>
        </w:r>
        <w:r>
          <w:rPr>
            <w:noProof/>
            <w:webHidden/>
          </w:rPr>
          <w:fldChar w:fldCharType="begin"/>
        </w:r>
        <w:r>
          <w:rPr>
            <w:noProof/>
            <w:webHidden/>
          </w:rPr>
          <w:instrText xml:space="preserve"> PAGEREF _Toc415586122 \h </w:instrText>
        </w:r>
        <w:r>
          <w:rPr>
            <w:noProof/>
            <w:webHidden/>
          </w:rPr>
        </w:r>
        <w:r>
          <w:rPr>
            <w:noProof/>
            <w:webHidden/>
          </w:rPr>
          <w:fldChar w:fldCharType="separate"/>
        </w:r>
        <w:r>
          <w:rPr>
            <w:noProof/>
            <w:webHidden/>
          </w:rPr>
          <w:t>18</w:t>
        </w:r>
        <w:r>
          <w:rPr>
            <w:noProof/>
            <w:webHidden/>
          </w:rPr>
          <w:fldChar w:fldCharType="end"/>
        </w:r>
      </w:hyperlink>
    </w:p>
    <w:p w14:paraId="3A6EB519" w14:textId="77777777" w:rsidR="00D11F06" w:rsidRDefault="00D11F06">
      <w:pPr>
        <w:pStyle w:val="TOC6"/>
        <w:tabs>
          <w:tab w:val="right" w:leader="dot" w:pos="5030"/>
        </w:tabs>
        <w:rPr>
          <w:rFonts w:eastAsiaTheme="minorEastAsia"/>
          <w:noProof/>
          <w:sz w:val="22"/>
          <w:lang w:val="en-US" w:eastAsia="en-US" w:bidi="ar-SA"/>
        </w:rPr>
      </w:pPr>
      <w:hyperlink w:anchor="_Toc415586123" w:history="1">
        <w:r w:rsidRPr="001F0EBC">
          <w:rPr>
            <w:rStyle w:val="Hyperlink"/>
            <w:noProof/>
          </w:rPr>
          <w:t>CAL Adicional de Uso Profissional do Microsoft Dynamics CRM (Dispositivo e Usuário)</w:t>
        </w:r>
        <w:r>
          <w:rPr>
            <w:noProof/>
            <w:webHidden/>
          </w:rPr>
          <w:tab/>
        </w:r>
        <w:r>
          <w:rPr>
            <w:noProof/>
            <w:webHidden/>
          </w:rPr>
          <w:fldChar w:fldCharType="begin"/>
        </w:r>
        <w:r>
          <w:rPr>
            <w:noProof/>
            <w:webHidden/>
          </w:rPr>
          <w:instrText xml:space="preserve"> PAGEREF _Toc415586123 \h </w:instrText>
        </w:r>
        <w:r>
          <w:rPr>
            <w:noProof/>
            <w:webHidden/>
          </w:rPr>
        </w:r>
        <w:r>
          <w:rPr>
            <w:noProof/>
            <w:webHidden/>
          </w:rPr>
          <w:fldChar w:fldCharType="separate"/>
        </w:r>
        <w:r>
          <w:rPr>
            <w:noProof/>
            <w:webHidden/>
          </w:rPr>
          <w:t>18</w:t>
        </w:r>
        <w:r>
          <w:rPr>
            <w:noProof/>
            <w:webHidden/>
          </w:rPr>
          <w:fldChar w:fldCharType="end"/>
        </w:r>
      </w:hyperlink>
    </w:p>
    <w:p w14:paraId="442647F0" w14:textId="77777777" w:rsidR="00D11F06" w:rsidRDefault="00D11F06">
      <w:pPr>
        <w:pStyle w:val="TOC6"/>
        <w:tabs>
          <w:tab w:val="right" w:leader="dot" w:pos="5030"/>
        </w:tabs>
        <w:rPr>
          <w:rFonts w:eastAsiaTheme="minorEastAsia"/>
          <w:noProof/>
          <w:sz w:val="22"/>
          <w:lang w:val="en-US" w:eastAsia="en-US" w:bidi="ar-SA"/>
        </w:rPr>
      </w:pPr>
      <w:hyperlink w:anchor="_Toc415586124" w:history="1">
        <w:r w:rsidRPr="001F0EBC">
          <w:rPr>
            <w:rStyle w:val="Hyperlink"/>
            <w:noProof/>
          </w:rPr>
          <w:t>Microsoft Dynamics CRM Server 2015</w:t>
        </w:r>
        <w:r>
          <w:rPr>
            <w:noProof/>
            <w:webHidden/>
          </w:rPr>
          <w:tab/>
        </w:r>
        <w:r>
          <w:rPr>
            <w:noProof/>
            <w:webHidden/>
          </w:rPr>
          <w:fldChar w:fldCharType="begin"/>
        </w:r>
        <w:r>
          <w:rPr>
            <w:noProof/>
            <w:webHidden/>
          </w:rPr>
          <w:instrText xml:space="preserve"> PAGEREF _Toc415586124 \h </w:instrText>
        </w:r>
        <w:r>
          <w:rPr>
            <w:noProof/>
            <w:webHidden/>
          </w:rPr>
        </w:r>
        <w:r>
          <w:rPr>
            <w:noProof/>
            <w:webHidden/>
          </w:rPr>
          <w:fldChar w:fldCharType="separate"/>
        </w:r>
        <w:r>
          <w:rPr>
            <w:noProof/>
            <w:webHidden/>
          </w:rPr>
          <w:t>18</w:t>
        </w:r>
        <w:r>
          <w:rPr>
            <w:noProof/>
            <w:webHidden/>
          </w:rPr>
          <w:fldChar w:fldCharType="end"/>
        </w:r>
      </w:hyperlink>
    </w:p>
    <w:p w14:paraId="0BA2A373" w14:textId="77777777" w:rsidR="00D11F06" w:rsidRDefault="00D11F06">
      <w:pPr>
        <w:pStyle w:val="TOC6"/>
        <w:tabs>
          <w:tab w:val="right" w:leader="dot" w:pos="5030"/>
        </w:tabs>
        <w:rPr>
          <w:rFonts w:eastAsiaTheme="minorEastAsia"/>
          <w:noProof/>
          <w:sz w:val="22"/>
          <w:lang w:val="en-US" w:eastAsia="en-US" w:bidi="ar-SA"/>
        </w:rPr>
      </w:pPr>
      <w:hyperlink w:anchor="_Toc415586125" w:history="1">
        <w:r w:rsidRPr="001F0EBC">
          <w:rPr>
            <w:rStyle w:val="Hyperlink"/>
            <w:noProof/>
          </w:rPr>
          <w:t>Microsoft Dynamics CRM Workgroup Server 2015</w:t>
        </w:r>
        <w:r>
          <w:rPr>
            <w:noProof/>
            <w:webHidden/>
          </w:rPr>
          <w:tab/>
        </w:r>
        <w:r>
          <w:rPr>
            <w:noProof/>
            <w:webHidden/>
          </w:rPr>
          <w:fldChar w:fldCharType="begin"/>
        </w:r>
        <w:r>
          <w:rPr>
            <w:noProof/>
            <w:webHidden/>
          </w:rPr>
          <w:instrText xml:space="preserve"> PAGEREF _Toc415586125 \h </w:instrText>
        </w:r>
        <w:r>
          <w:rPr>
            <w:noProof/>
            <w:webHidden/>
          </w:rPr>
        </w:r>
        <w:r>
          <w:rPr>
            <w:noProof/>
            <w:webHidden/>
          </w:rPr>
          <w:fldChar w:fldCharType="separate"/>
        </w:r>
        <w:r>
          <w:rPr>
            <w:noProof/>
            <w:webHidden/>
          </w:rPr>
          <w:t>18</w:t>
        </w:r>
        <w:r>
          <w:rPr>
            <w:noProof/>
            <w:webHidden/>
          </w:rPr>
          <w:fldChar w:fldCharType="end"/>
        </w:r>
      </w:hyperlink>
    </w:p>
    <w:p w14:paraId="79651D69"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126" w:history="1">
        <w:r w:rsidRPr="001F0EBC">
          <w:rPr>
            <w:rStyle w:val="Hyperlink"/>
            <w:noProof/>
          </w:rPr>
          <w:t>Aplicativos Desktop do Office</w:t>
        </w:r>
        <w:r>
          <w:rPr>
            <w:noProof/>
            <w:webHidden/>
          </w:rPr>
          <w:tab/>
        </w:r>
        <w:r>
          <w:rPr>
            <w:noProof/>
            <w:webHidden/>
          </w:rPr>
          <w:fldChar w:fldCharType="begin"/>
        </w:r>
        <w:r>
          <w:rPr>
            <w:noProof/>
            <w:webHidden/>
          </w:rPr>
          <w:instrText xml:space="preserve"> PAGEREF _Toc415586126 \h </w:instrText>
        </w:r>
        <w:r>
          <w:rPr>
            <w:noProof/>
            <w:webHidden/>
          </w:rPr>
        </w:r>
        <w:r>
          <w:rPr>
            <w:noProof/>
            <w:webHidden/>
          </w:rPr>
          <w:fldChar w:fldCharType="separate"/>
        </w:r>
        <w:r>
          <w:rPr>
            <w:noProof/>
            <w:webHidden/>
          </w:rPr>
          <w:t>19</w:t>
        </w:r>
        <w:r>
          <w:rPr>
            <w:noProof/>
            <w:webHidden/>
          </w:rPr>
          <w:fldChar w:fldCharType="end"/>
        </w:r>
      </w:hyperlink>
    </w:p>
    <w:p w14:paraId="37262C8C" w14:textId="77777777" w:rsidR="00D11F06" w:rsidRDefault="00D11F06">
      <w:pPr>
        <w:pStyle w:val="TOC5"/>
        <w:tabs>
          <w:tab w:val="right" w:leader="dot" w:pos="5030"/>
        </w:tabs>
        <w:rPr>
          <w:rFonts w:eastAsiaTheme="minorEastAsia"/>
          <w:noProof/>
          <w:sz w:val="22"/>
          <w:lang w:val="en-US" w:eastAsia="en-US" w:bidi="ar-SA"/>
        </w:rPr>
      </w:pPr>
      <w:hyperlink w:anchor="_Toc415586127" w:history="1">
        <w:r w:rsidRPr="001F0EBC">
          <w:rPr>
            <w:rStyle w:val="Hyperlink"/>
            <w:noProof/>
          </w:rPr>
          <w:t>Access 2013</w:t>
        </w:r>
        <w:r>
          <w:rPr>
            <w:noProof/>
            <w:webHidden/>
          </w:rPr>
          <w:tab/>
        </w:r>
        <w:r>
          <w:rPr>
            <w:noProof/>
            <w:webHidden/>
          </w:rPr>
          <w:fldChar w:fldCharType="begin"/>
        </w:r>
        <w:r>
          <w:rPr>
            <w:noProof/>
            <w:webHidden/>
          </w:rPr>
          <w:instrText xml:space="preserve"> PAGEREF _Toc415586127 \h </w:instrText>
        </w:r>
        <w:r>
          <w:rPr>
            <w:noProof/>
            <w:webHidden/>
          </w:rPr>
        </w:r>
        <w:r>
          <w:rPr>
            <w:noProof/>
            <w:webHidden/>
          </w:rPr>
          <w:fldChar w:fldCharType="separate"/>
        </w:r>
        <w:r>
          <w:rPr>
            <w:noProof/>
            <w:webHidden/>
          </w:rPr>
          <w:t>19</w:t>
        </w:r>
        <w:r>
          <w:rPr>
            <w:noProof/>
            <w:webHidden/>
          </w:rPr>
          <w:fldChar w:fldCharType="end"/>
        </w:r>
      </w:hyperlink>
    </w:p>
    <w:p w14:paraId="4E87C3CF" w14:textId="77777777" w:rsidR="00D11F06" w:rsidRDefault="00D11F06">
      <w:pPr>
        <w:pStyle w:val="TOC5"/>
        <w:tabs>
          <w:tab w:val="right" w:leader="dot" w:pos="5030"/>
        </w:tabs>
        <w:rPr>
          <w:rFonts w:eastAsiaTheme="minorEastAsia"/>
          <w:noProof/>
          <w:sz w:val="22"/>
          <w:lang w:val="en-US" w:eastAsia="en-US" w:bidi="ar-SA"/>
        </w:rPr>
      </w:pPr>
      <w:hyperlink w:anchor="_Toc415586128" w:history="1">
        <w:r w:rsidRPr="001F0EBC">
          <w:rPr>
            <w:rStyle w:val="Hyperlink"/>
            <w:noProof/>
          </w:rPr>
          <w:t>Excel 2013</w:t>
        </w:r>
        <w:r>
          <w:rPr>
            <w:noProof/>
            <w:webHidden/>
          </w:rPr>
          <w:tab/>
        </w:r>
        <w:r>
          <w:rPr>
            <w:noProof/>
            <w:webHidden/>
          </w:rPr>
          <w:fldChar w:fldCharType="begin"/>
        </w:r>
        <w:r>
          <w:rPr>
            <w:noProof/>
            <w:webHidden/>
          </w:rPr>
          <w:instrText xml:space="preserve"> PAGEREF _Toc415586128 \h </w:instrText>
        </w:r>
        <w:r>
          <w:rPr>
            <w:noProof/>
            <w:webHidden/>
          </w:rPr>
        </w:r>
        <w:r>
          <w:rPr>
            <w:noProof/>
            <w:webHidden/>
          </w:rPr>
          <w:fldChar w:fldCharType="separate"/>
        </w:r>
        <w:r>
          <w:rPr>
            <w:noProof/>
            <w:webHidden/>
          </w:rPr>
          <w:t>19</w:t>
        </w:r>
        <w:r>
          <w:rPr>
            <w:noProof/>
            <w:webHidden/>
          </w:rPr>
          <w:fldChar w:fldCharType="end"/>
        </w:r>
      </w:hyperlink>
    </w:p>
    <w:p w14:paraId="496FCAF1" w14:textId="77777777" w:rsidR="00D11F06" w:rsidRDefault="00D11F06">
      <w:pPr>
        <w:pStyle w:val="TOC5"/>
        <w:tabs>
          <w:tab w:val="right" w:leader="dot" w:pos="5030"/>
        </w:tabs>
        <w:rPr>
          <w:rFonts w:eastAsiaTheme="minorEastAsia"/>
          <w:noProof/>
          <w:sz w:val="22"/>
          <w:lang w:val="en-US" w:eastAsia="en-US" w:bidi="ar-SA"/>
        </w:rPr>
      </w:pPr>
      <w:hyperlink w:anchor="_Toc415586129" w:history="1">
        <w:r w:rsidRPr="001F0EBC">
          <w:rPr>
            <w:rStyle w:val="Hyperlink"/>
            <w:noProof/>
          </w:rPr>
          <w:t>InfoPath 2013</w:t>
        </w:r>
        <w:r>
          <w:rPr>
            <w:noProof/>
            <w:webHidden/>
          </w:rPr>
          <w:tab/>
        </w:r>
        <w:r>
          <w:rPr>
            <w:noProof/>
            <w:webHidden/>
          </w:rPr>
          <w:fldChar w:fldCharType="begin"/>
        </w:r>
        <w:r>
          <w:rPr>
            <w:noProof/>
            <w:webHidden/>
          </w:rPr>
          <w:instrText xml:space="preserve"> PAGEREF _Toc415586129 \h </w:instrText>
        </w:r>
        <w:r>
          <w:rPr>
            <w:noProof/>
            <w:webHidden/>
          </w:rPr>
        </w:r>
        <w:r>
          <w:rPr>
            <w:noProof/>
            <w:webHidden/>
          </w:rPr>
          <w:fldChar w:fldCharType="separate"/>
        </w:r>
        <w:r>
          <w:rPr>
            <w:noProof/>
            <w:webHidden/>
          </w:rPr>
          <w:t>19</w:t>
        </w:r>
        <w:r>
          <w:rPr>
            <w:noProof/>
            <w:webHidden/>
          </w:rPr>
          <w:fldChar w:fldCharType="end"/>
        </w:r>
      </w:hyperlink>
    </w:p>
    <w:p w14:paraId="60C96B39" w14:textId="77777777" w:rsidR="00D11F06" w:rsidRDefault="00D11F06">
      <w:pPr>
        <w:pStyle w:val="TOC5"/>
        <w:tabs>
          <w:tab w:val="right" w:leader="dot" w:pos="5030"/>
        </w:tabs>
        <w:rPr>
          <w:rFonts w:eastAsiaTheme="minorEastAsia"/>
          <w:noProof/>
          <w:sz w:val="22"/>
          <w:lang w:val="en-US" w:eastAsia="en-US" w:bidi="ar-SA"/>
        </w:rPr>
      </w:pPr>
      <w:hyperlink w:anchor="_Toc415586130" w:history="1">
        <w:r w:rsidRPr="001F0EBC">
          <w:rPr>
            <w:rStyle w:val="Hyperlink"/>
            <w:noProof/>
          </w:rPr>
          <w:t>Lync 2013</w:t>
        </w:r>
        <w:r>
          <w:rPr>
            <w:noProof/>
            <w:webHidden/>
          </w:rPr>
          <w:tab/>
        </w:r>
        <w:r>
          <w:rPr>
            <w:noProof/>
            <w:webHidden/>
          </w:rPr>
          <w:fldChar w:fldCharType="begin"/>
        </w:r>
        <w:r>
          <w:rPr>
            <w:noProof/>
            <w:webHidden/>
          </w:rPr>
          <w:instrText xml:space="preserve"> PAGEREF _Toc415586130 \h </w:instrText>
        </w:r>
        <w:r>
          <w:rPr>
            <w:noProof/>
            <w:webHidden/>
          </w:rPr>
        </w:r>
        <w:r>
          <w:rPr>
            <w:noProof/>
            <w:webHidden/>
          </w:rPr>
          <w:fldChar w:fldCharType="separate"/>
        </w:r>
        <w:r>
          <w:rPr>
            <w:noProof/>
            <w:webHidden/>
          </w:rPr>
          <w:t>19</w:t>
        </w:r>
        <w:r>
          <w:rPr>
            <w:noProof/>
            <w:webHidden/>
          </w:rPr>
          <w:fldChar w:fldCharType="end"/>
        </w:r>
      </w:hyperlink>
    </w:p>
    <w:p w14:paraId="2A234439" w14:textId="77777777" w:rsidR="00D11F06" w:rsidRDefault="00D11F06">
      <w:pPr>
        <w:pStyle w:val="TOC5"/>
        <w:tabs>
          <w:tab w:val="right" w:leader="dot" w:pos="5030"/>
        </w:tabs>
        <w:rPr>
          <w:rFonts w:eastAsiaTheme="minorEastAsia"/>
          <w:noProof/>
          <w:sz w:val="22"/>
          <w:lang w:val="en-US" w:eastAsia="en-US" w:bidi="ar-SA"/>
        </w:rPr>
      </w:pPr>
      <w:hyperlink w:anchor="_Toc415586131" w:history="1">
        <w:r w:rsidRPr="001F0EBC">
          <w:rPr>
            <w:rStyle w:val="Hyperlink"/>
            <w:noProof/>
          </w:rPr>
          <w:t>Uso Comercial do Office Home &amp; Student 2013 RT</w:t>
        </w:r>
        <w:r>
          <w:rPr>
            <w:noProof/>
            <w:webHidden/>
          </w:rPr>
          <w:tab/>
        </w:r>
        <w:r>
          <w:rPr>
            <w:noProof/>
            <w:webHidden/>
          </w:rPr>
          <w:fldChar w:fldCharType="begin"/>
        </w:r>
        <w:r>
          <w:rPr>
            <w:noProof/>
            <w:webHidden/>
          </w:rPr>
          <w:instrText xml:space="preserve"> PAGEREF _Toc415586131 \h </w:instrText>
        </w:r>
        <w:r>
          <w:rPr>
            <w:noProof/>
            <w:webHidden/>
          </w:rPr>
        </w:r>
        <w:r>
          <w:rPr>
            <w:noProof/>
            <w:webHidden/>
          </w:rPr>
          <w:fldChar w:fldCharType="separate"/>
        </w:r>
        <w:r>
          <w:rPr>
            <w:noProof/>
            <w:webHidden/>
          </w:rPr>
          <w:t>19</w:t>
        </w:r>
        <w:r>
          <w:rPr>
            <w:noProof/>
            <w:webHidden/>
          </w:rPr>
          <w:fldChar w:fldCharType="end"/>
        </w:r>
      </w:hyperlink>
    </w:p>
    <w:p w14:paraId="25FD025F" w14:textId="77777777" w:rsidR="00D11F06" w:rsidRDefault="00D11F06">
      <w:pPr>
        <w:pStyle w:val="TOC5"/>
        <w:tabs>
          <w:tab w:val="right" w:leader="dot" w:pos="5030"/>
        </w:tabs>
        <w:rPr>
          <w:rFonts w:eastAsiaTheme="minorEastAsia"/>
          <w:noProof/>
          <w:sz w:val="22"/>
          <w:lang w:val="en-US" w:eastAsia="en-US" w:bidi="ar-SA"/>
        </w:rPr>
      </w:pPr>
      <w:hyperlink w:anchor="_Toc415586132" w:history="1">
        <w:r w:rsidRPr="001F0EBC">
          <w:rPr>
            <w:rStyle w:val="Hyperlink"/>
            <w:noProof/>
          </w:rPr>
          <w:t>Office Multi Language Pack 2013</w:t>
        </w:r>
        <w:r>
          <w:rPr>
            <w:noProof/>
            <w:webHidden/>
          </w:rPr>
          <w:tab/>
        </w:r>
        <w:r>
          <w:rPr>
            <w:noProof/>
            <w:webHidden/>
          </w:rPr>
          <w:fldChar w:fldCharType="begin"/>
        </w:r>
        <w:r>
          <w:rPr>
            <w:noProof/>
            <w:webHidden/>
          </w:rPr>
          <w:instrText xml:space="preserve"> PAGEREF _Toc415586132 \h </w:instrText>
        </w:r>
        <w:r>
          <w:rPr>
            <w:noProof/>
            <w:webHidden/>
          </w:rPr>
        </w:r>
        <w:r>
          <w:rPr>
            <w:noProof/>
            <w:webHidden/>
          </w:rPr>
          <w:fldChar w:fldCharType="separate"/>
        </w:r>
        <w:r>
          <w:rPr>
            <w:noProof/>
            <w:webHidden/>
          </w:rPr>
          <w:t>19</w:t>
        </w:r>
        <w:r>
          <w:rPr>
            <w:noProof/>
            <w:webHidden/>
          </w:rPr>
          <w:fldChar w:fldCharType="end"/>
        </w:r>
      </w:hyperlink>
    </w:p>
    <w:p w14:paraId="7650AACF" w14:textId="77777777" w:rsidR="00D11F06" w:rsidRDefault="00D11F06">
      <w:pPr>
        <w:pStyle w:val="TOC5"/>
        <w:tabs>
          <w:tab w:val="right" w:leader="dot" w:pos="5030"/>
        </w:tabs>
        <w:rPr>
          <w:rFonts w:eastAsiaTheme="minorEastAsia"/>
          <w:noProof/>
          <w:sz w:val="22"/>
          <w:lang w:val="en-US" w:eastAsia="en-US" w:bidi="ar-SA"/>
        </w:rPr>
      </w:pPr>
      <w:hyperlink w:anchor="_Toc415586133" w:history="1">
        <w:r w:rsidRPr="001F0EBC">
          <w:rPr>
            <w:rStyle w:val="Hyperlink"/>
            <w:noProof/>
          </w:rPr>
          <w:t>Office Professional Plus 2013</w:t>
        </w:r>
        <w:r>
          <w:rPr>
            <w:noProof/>
            <w:webHidden/>
          </w:rPr>
          <w:tab/>
        </w:r>
        <w:r>
          <w:rPr>
            <w:noProof/>
            <w:webHidden/>
          </w:rPr>
          <w:fldChar w:fldCharType="begin"/>
        </w:r>
        <w:r>
          <w:rPr>
            <w:noProof/>
            <w:webHidden/>
          </w:rPr>
          <w:instrText xml:space="preserve"> PAGEREF _Toc415586133 \h </w:instrText>
        </w:r>
        <w:r>
          <w:rPr>
            <w:noProof/>
            <w:webHidden/>
          </w:rPr>
        </w:r>
        <w:r>
          <w:rPr>
            <w:noProof/>
            <w:webHidden/>
          </w:rPr>
          <w:fldChar w:fldCharType="separate"/>
        </w:r>
        <w:r>
          <w:rPr>
            <w:noProof/>
            <w:webHidden/>
          </w:rPr>
          <w:t>19</w:t>
        </w:r>
        <w:r>
          <w:rPr>
            <w:noProof/>
            <w:webHidden/>
          </w:rPr>
          <w:fldChar w:fldCharType="end"/>
        </w:r>
      </w:hyperlink>
    </w:p>
    <w:p w14:paraId="0FB5BF2A" w14:textId="77777777" w:rsidR="00D11F06" w:rsidRDefault="00D11F06">
      <w:pPr>
        <w:pStyle w:val="TOC5"/>
        <w:tabs>
          <w:tab w:val="right" w:leader="dot" w:pos="5030"/>
        </w:tabs>
        <w:rPr>
          <w:rFonts w:eastAsiaTheme="minorEastAsia"/>
          <w:noProof/>
          <w:sz w:val="22"/>
          <w:lang w:val="en-US" w:eastAsia="en-US" w:bidi="ar-SA"/>
        </w:rPr>
      </w:pPr>
      <w:hyperlink w:anchor="_Toc415586134" w:history="1">
        <w:r w:rsidRPr="001F0EBC">
          <w:rPr>
            <w:rStyle w:val="Hyperlink"/>
            <w:noProof/>
          </w:rPr>
          <w:t>Office Standard 2013</w:t>
        </w:r>
        <w:r>
          <w:rPr>
            <w:noProof/>
            <w:webHidden/>
          </w:rPr>
          <w:tab/>
        </w:r>
        <w:r>
          <w:rPr>
            <w:noProof/>
            <w:webHidden/>
          </w:rPr>
          <w:fldChar w:fldCharType="begin"/>
        </w:r>
        <w:r>
          <w:rPr>
            <w:noProof/>
            <w:webHidden/>
          </w:rPr>
          <w:instrText xml:space="preserve"> PAGEREF _Toc415586134 \h </w:instrText>
        </w:r>
        <w:r>
          <w:rPr>
            <w:noProof/>
            <w:webHidden/>
          </w:rPr>
        </w:r>
        <w:r>
          <w:rPr>
            <w:noProof/>
            <w:webHidden/>
          </w:rPr>
          <w:fldChar w:fldCharType="separate"/>
        </w:r>
        <w:r>
          <w:rPr>
            <w:noProof/>
            <w:webHidden/>
          </w:rPr>
          <w:t>19</w:t>
        </w:r>
        <w:r>
          <w:rPr>
            <w:noProof/>
            <w:webHidden/>
          </w:rPr>
          <w:fldChar w:fldCharType="end"/>
        </w:r>
      </w:hyperlink>
    </w:p>
    <w:p w14:paraId="4A735A64" w14:textId="77777777" w:rsidR="00D11F06" w:rsidRDefault="00D11F06">
      <w:pPr>
        <w:pStyle w:val="TOC5"/>
        <w:tabs>
          <w:tab w:val="right" w:leader="dot" w:pos="5030"/>
        </w:tabs>
        <w:rPr>
          <w:rFonts w:eastAsiaTheme="minorEastAsia"/>
          <w:noProof/>
          <w:sz w:val="22"/>
          <w:lang w:val="en-US" w:eastAsia="en-US" w:bidi="ar-SA"/>
        </w:rPr>
      </w:pPr>
      <w:hyperlink w:anchor="_Toc415586135" w:history="1">
        <w:r w:rsidRPr="001F0EBC">
          <w:rPr>
            <w:rStyle w:val="Hyperlink"/>
            <w:noProof/>
          </w:rPr>
          <w:t>OneNote 2013</w:t>
        </w:r>
        <w:r>
          <w:rPr>
            <w:noProof/>
            <w:webHidden/>
          </w:rPr>
          <w:tab/>
        </w:r>
        <w:r>
          <w:rPr>
            <w:noProof/>
            <w:webHidden/>
          </w:rPr>
          <w:fldChar w:fldCharType="begin"/>
        </w:r>
        <w:r>
          <w:rPr>
            <w:noProof/>
            <w:webHidden/>
          </w:rPr>
          <w:instrText xml:space="preserve"> PAGEREF _Toc415586135 \h </w:instrText>
        </w:r>
        <w:r>
          <w:rPr>
            <w:noProof/>
            <w:webHidden/>
          </w:rPr>
        </w:r>
        <w:r>
          <w:rPr>
            <w:noProof/>
            <w:webHidden/>
          </w:rPr>
          <w:fldChar w:fldCharType="separate"/>
        </w:r>
        <w:r>
          <w:rPr>
            <w:noProof/>
            <w:webHidden/>
          </w:rPr>
          <w:t>19</w:t>
        </w:r>
        <w:r>
          <w:rPr>
            <w:noProof/>
            <w:webHidden/>
          </w:rPr>
          <w:fldChar w:fldCharType="end"/>
        </w:r>
      </w:hyperlink>
    </w:p>
    <w:p w14:paraId="465F87A5" w14:textId="77777777" w:rsidR="00D11F06" w:rsidRDefault="00D11F06">
      <w:pPr>
        <w:pStyle w:val="TOC5"/>
        <w:tabs>
          <w:tab w:val="right" w:leader="dot" w:pos="5030"/>
        </w:tabs>
        <w:rPr>
          <w:rFonts w:eastAsiaTheme="minorEastAsia"/>
          <w:noProof/>
          <w:sz w:val="22"/>
          <w:lang w:val="en-US" w:eastAsia="en-US" w:bidi="ar-SA"/>
        </w:rPr>
      </w:pPr>
      <w:hyperlink w:anchor="_Toc415586136" w:history="1">
        <w:r w:rsidRPr="001F0EBC">
          <w:rPr>
            <w:rStyle w:val="Hyperlink"/>
            <w:noProof/>
          </w:rPr>
          <w:t>Outlook 2013</w:t>
        </w:r>
        <w:r>
          <w:rPr>
            <w:noProof/>
            <w:webHidden/>
          </w:rPr>
          <w:tab/>
        </w:r>
        <w:r>
          <w:rPr>
            <w:noProof/>
            <w:webHidden/>
          </w:rPr>
          <w:fldChar w:fldCharType="begin"/>
        </w:r>
        <w:r>
          <w:rPr>
            <w:noProof/>
            <w:webHidden/>
          </w:rPr>
          <w:instrText xml:space="preserve"> PAGEREF _Toc415586136 \h </w:instrText>
        </w:r>
        <w:r>
          <w:rPr>
            <w:noProof/>
            <w:webHidden/>
          </w:rPr>
        </w:r>
        <w:r>
          <w:rPr>
            <w:noProof/>
            <w:webHidden/>
          </w:rPr>
          <w:fldChar w:fldCharType="separate"/>
        </w:r>
        <w:r>
          <w:rPr>
            <w:noProof/>
            <w:webHidden/>
          </w:rPr>
          <w:t>19</w:t>
        </w:r>
        <w:r>
          <w:rPr>
            <w:noProof/>
            <w:webHidden/>
          </w:rPr>
          <w:fldChar w:fldCharType="end"/>
        </w:r>
      </w:hyperlink>
    </w:p>
    <w:p w14:paraId="59E38C32" w14:textId="77777777" w:rsidR="00D11F06" w:rsidRDefault="00D11F06">
      <w:pPr>
        <w:pStyle w:val="TOC5"/>
        <w:tabs>
          <w:tab w:val="right" w:leader="dot" w:pos="5030"/>
        </w:tabs>
        <w:rPr>
          <w:rFonts w:eastAsiaTheme="minorEastAsia"/>
          <w:noProof/>
          <w:sz w:val="22"/>
          <w:lang w:val="en-US" w:eastAsia="en-US" w:bidi="ar-SA"/>
        </w:rPr>
      </w:pPr>
      <w:hyperlink w:anchor="_Toc415586137" w:history="1">
        <w:r w:rsidRPr="001F0EBC">
          <w:rPr>
            <w:rStyle w:val="Hyperlink"/>
            <w:noProof/>
          </w:rPr>
          <w:t>PowerPoint 2013</w:t>
        </w:r>
        <w:r>
          <w:rPr>
            <w:noProof/>
            <w:webHidden/>
          </w:rPr>
          <w:tab/>
        </w:r>
        <w:r>
          <w:rPr>
            <w:noProof/>
            <w:webHidden/>
          </w:rPr>
          <w:fldChar w:fldCharType="begin"/>
        </w:r>
        <w:r>
          <w:rPr>
            <w:noProof/>
            <w:webHidden/>
          </w:rPr>
          <w:instrText xml:space="preserve"> PAGEREF _Toc415586137 \h </w:instrText>
        </w:r>
        <w:r>
          <w:rPr>
            <w:noProof/>
            <w:webHidden/>
          </w:rPr>
        </w:r>
        <w:r>
          <w:rPr>
            <w:noProof/>
            <w:webHidden/>
          </w:rPr>
          <w:fldChar w:fldCharType="separate"/>
        </w:r>
        <w:r>
          <w:rPr>
            <w:noProof/>
            <w:webHidden/>
          </w:rPr>
          <w:t>19</w:t>
        </w:r>
        <w:r>
          <w:rPr>
            <w:noProof/>
            <w:webHidden/>
          </w:rPr>
          <w:fldChar w:fldCharType="end"/>
        </w:r>
      </w:hyperlink>
    </w:p>
    <w:p w14:paraId="09865068" w14:textId="77777777" w:rsidR="00D11F06" w:rsidRDefault="00D11F06">
      <w:pPr>
        <w:pStyle w:val="TOC5"/>
        <w:tabs>
          <w:tab w:val="right" w:leader="dot" w:pos="5030"/>
        </w:tabs>
        <w:rPr>
          <w:rFonts w:eastAsiaTheme="minorEastAsia"/>
          <w:noProof/>
          <w:sz w:val="22"/>
          <w:lang w:val="en-US" w:eastAsia="en-US" w:bidi="ar-SA"/>
        </w:rPr>
      </w:pPr>
      <w:hyperlink w:anchor="_Toc415586138" w:history="1">
        <w:r w:rsidRPr="001F0EBC">
          <w:rPr>
            <w:rStyle w:val="Hyperlink"/>
            <w:noProof/>
          </w:rPr>
          <w:t>Project Professional 2013</w:t>
        </w:r>
        <w:r>
          <w:rPr>
            <w:noProof/>
            <w:webHidden/>
          </w:rPr>
          <w:tab/>
        </w:r>
        <w:r>
          <w:rPr>
            <w:noProof/>
            <w:webHidden/>
          </w:rPr>
          <w:fldChar w:fldCharType="begin"/>
        </w:r>
        <w:r>
          <w:rPr>
            <w:noProof/>
            <w:webHidden/>
          </w:rPr>
          <w:instrText xml:space="preserve"> PAGEREF _Toc415586138 \h </w:instrText>
        </w:r>
        <w:r>
          <w:rPr>
            <w:noProof/>
            <w:webHidden/>
          </w:rPr>
        </w:r>
        <w:r>
          <w:rPr>
            <w:noProof/>
            <w:webHidden/>
          </w:rPr>
          <w:fldChar w:fldCharType="separate"/>
        </w:r>
        <w:r>
          <w:rPr>
            <w:noProof/>
            <w:webHidden/>
          </w:rPr>
          <w:t>19</w:t>
        </w:r>
        <w:r>
          <w:rPr>
            <w:noProof/>
            <w:webHidden/>
          </w:rPr>
          <w:fldChar w:fldCharType="end"/>
        </w:r>
      </w:hyperlink>
    </w:p>
    <w:p w14:paraId="00C74B06" w14:textId="77777777" w:rsidR="00D11F06" w:rsidRDefault="00D11F06">
      <w:pPr>
        <w:pStyle w:val="TOC5"/>
        <w:tabs>
          <w:tab w:val="right" w:leader="dot" w:pos="5030"/>
        </w:tabs>
        <w:rPr>
          <w:rFonts w:eastAsiaTheme="minorEastAsia"/>
          <w:noProof/>
          <w:sz w:val="22"/>
          <w:lang w:val="en-US" w:eastAsia="en-US" w:bidi="ar-SA"/>
        </w:rPr>
      </w:pPr>
      <w:hyperlink w:anchor="_Toc415586139" w:history="1">
        <w:r w:rsidRPr="001F0EBC">
          <w:rPr>
            <w:rStyle w:val="Hyperlink"/>
            <w:noProof/>
          </w:rPr>
          <w:t>Project Standard 2013</w:t>
        </w:r>
        <w:r>
          <w:rPr>
            <w:noProof/>
            <w:webHidden/>
          </w:rPr>
          <w:tab/>
        </w:r>
        <w:r>
          <w:rPr>
            <w:noProof/>
            <w:webHidden/>
          </w:rPr>
          <w:fldChar w:fldCharType="begin"/>
        </w:r>
        <w:r>
          <w:rPr>
            <w:noProof/>
            <w:webHidden/>
          </w:rPr>
          <w:instrText xml:space="preserve"> PAGEREF _Toc415586139 \h </w:instrText>
        </w:r>
        <w:r>
          <w:rPr>
            <w:noProof/>
            <w:webHidden/>
          </w:rPr>
        </w:r>
        <w:r>
          <w:rPr>
            <w:noProof/>
            <w:webHidden/>
          </w:rPr>
          <w:fldChar w:fldCharType="separate"/>
        </w:r>
        <w:r>
          <w:rPr>
            <w:noProof/>
            <w:webHidden/>
          </w:rPr>
          <w:t>19</w:t>
        </w:r>
        <w:r>
          <w:rPr>
            <w:noProof/>
            <w:webHidden/>
          </w:rPr>
          <w:fldChar w:fldCharType="end"/>
        </w:r>
      </w:hyperlink>
    </w:p>
    <w:p w14:paraId="7895E338" w14:textId="77777777" w:rsidR="00D11F06" w:rsidRDefault="00D11F06">
      <w:pPr>
        <w:pStyle w:val="TOC5"/>
        <w:tabs>
          <w:tab w:val="right" w:leader="dot" w:pos="5030"/>
        </w:tabs>
        <w:rPr>
          <w:rFonts w:eastAsiaTheme="minorEastAsia"/>
          <w:noProof/>
          <w:sz w:val="22"/>
          <w:lang w:val="en-US" w:eastAsia="en-US" w:bidi="ar-SA"/>
        </w:rPr>
      </w:pPr>
      <w:hyperlink w:anchor="_Toc415586140" w:history="1">
        <w:r w:rsidRPr="001F0EBC">
          <w:rPr>
            <w:rStyle w:val="Hyperlink"/>
            <w:noProof/>
          </w:rPr>
          <w:t>Publisher 2013</w:t>
        </w:r>
        <w:r>
          <w:rPr>
            <w:noProof/>
            <w:webHidden/>
          </w:rPr>
          <w:tab/>
        </w:r>
        <w:r>
          <w:rPr>
            <w:noProof/>
            <w:webHidden/>
          </w:rPr>
          <w:fldChar w:fldCharType="begin"/>
        </w:r>
        <w:r>
          <w:rPr>
            <w:noProof/>
            <w:webHidden/>
          </w:rPr>
          <w:instrText xml:space="preserve"> PAGEREF _Toc415586140 \h </w:instrText>
        </w:r>
        <w:r>
          <w:rPr>
            <w:noProof/>
            <w:webHidden/>
          </w:rPr>
        </w:r>
        <w:r>
          <w:rPr>
            <w:noProof/>
            <w:webHidden/>
          </w:rPr>
          <w:fldChar w:fldCharType="separate"/>
        </w:r>
        <w:r>
          <w:rPr>
            <w:noProof/>
            <w:webHidden/>
          </w:rPr>
          <w:t>19</w:t>
        </w:r>
        <w:r>
          <w:rPr>
            <w:noProof/>
            <w:webHidden/>
          </w:rPr>
          <w:fldChar w:fldCharType="end"/>
        </w:r>
      </w:hyperlink>
    </w:p>
    <w:p w14:paraId="293AC479" w14:textId="77777777" w:rsidR="00D11F06" w:rsidRDefault="00D11F06">
      <w:pPr>
        <w:pStyle w:val="TOC5"/>
        <w:tabs>
          <w:tab w:val="right" w:leader="dot" w:pos="5030"/>
        </w:tabs>
        <w:rPr>
          <w:rFonts w:eastAsiaTheme="minorEastAsia"/>
          <w:noProof/>
          <w:sz w:val="22"/>
          <w:lang w:val="en-US" w:eastAsia="en-US" w:bidi="ar-SA"/>
        </w:rPr>
      </w:pPr>
      <w:hyperlink w:anchor="_Toc415586141" w:history="1">
        <w:r w:rsidRPr="001F0EBC">
          <w:rPr>
            <w:rStyle w:val="Hyperlink"/>
            <w:noProof/>
          </w:rPr>
          <w:t>Visio 2013 Professional</w:t>
        </w:r>
        <w:r>
          <w:rPr>
            <w:noProof/>
            <w:webHidden/>
          </w:rPr>
          <w:tab/>
        </w:r>
        <w:r>
          <w:rPr>
            <w:noProof/>
            <w:webHidden/>
          </w:rPr>
          <w:fldChar w:fldCharType="begin"/>
        </w:r>
        <w:r>
          <w:rPr>
            <w:noProof/>
            <w:webHidden/>
          </w:rPr>
          <w:instrText xml:space="preserve"> PAGEREF _Toc415586141 \h </w:instrText>
        </w:r>
        <w:r>
          <w:rPr>
            <w:noProof/>
            <w:webHidden/>
          </w:rPr>
        </w:r>
        <w:r>
          <w:rPr>
            <w:noProof/>
            <w:webHidden/>
          </w:rPr>
          <w:fldChar w:fldCharType="separate"/>
        </w:r>
        <w:r>
          <w:rPr>
            <w:noProof/>
            <w:webHidden/>
          </w:rPr>
          <w:t>19</w:t>
        </w:r>
        <w:r>
          <w:rPr>
            <w:noProof/>
            <w:webHidden/>
          </w:rPr>
          <w:fldChar w:fldCharType="end"/>
        </w:r>
      </w:hyperlink>
    </w:p>
    <w:p w14:paraId="4E900EFA" w14:textId="77777777" w:rsidR="00D11F06" w:rsidRDefault="00D11F06">
      <w:pPr>
        <w:pStyle w:val="TOC5"/>
        <w:tabs>
          <w:tab w:val="right" w:leader="dot" w:pos="5030"/>
        </w:tabs>
        <w:rPr>
          <w:rFonts w:eastAsiaTheme="minorEastAsia"/>
          <w:noProof/>
          <w:sz w:val="22"/>
          <w:lang w:val="en-US" w:eastAsia="en-US" w:bidi="ar-SA"/>
        </w:rPr>
      </w:pPr>
      <w:hyperlink w:anchor="_Toc415586142" w:history="1">
        <w:r w:rsidRPr="001F0EBC">
          <w:rPr>
            <w:rStyle w:val="Hyperlink"/>
            <w:noProof/>
          </w:rPr>
          <w:t>Visio 2013 Standard</w:t>
        </w:r>
        <w:r>
          <w:rPr>
            <w:noProof/>
            <w:webHidden/>
          </w:rPr>
          <w:tab/>
        </w:r>
        <w:r>
          <w:rPr>
            <w:noProof/>
            <w:webHidden/>
          </w:rPr>
          <w:fldChar w:fldCharType="begin"/>
        </w:r>
        <w:r>
          <w:rPr>
            <w:noProof/>
            <w:webHidden/>
          </w:rPr>
          <w:instrText xml:space="preserve"> PAGEREF _Toc415586142 \h </w:instrText>
        </w:r>
        <w:r>
          <w:rPr>
            <w:noProof/>
            <w:webHidden/>
          </w:rPr>
        </w:r>
        <w:r>
          <w:rPr>
            <w:noProof/>
            <w:webHidden/>
          </w:rPr>
          <w:fldChar w:fldCharType="separate"/>
        </w:r>
        <w:r>
          <w:rPr>
            <w:noProof/>
            <w:webHidden/>
          </w:rPr>
          <w:t>19</w:t>
        </w:r>
        <w:r>
          <w:rPr>
            <w:noProof/>
            <w:webHidden/>
          </w:rPr>
          <w:fldChar w:fldCharType="end"/>
        </w:r>
      </w:hyperlink>
    </w:p>
    <w:p w14:paraId="079B6F6E" w14:textId="77777777" w:rsidR="00D11F06" w:rsidRDefault="00D11F06">
      <w:pPr>
        <w:pStyle w:val="TOC5"/>
        <w:tabs>
          <w:tab w:val="right" w:leader="dot" w:pos="5030"/>
        </w:tabs>
        <w:rPr>
          <w:rFonts w:eastAsiaTheme="minorEastAsia"/>
          <w:noProof/>
          <w:sz w:val="22"/>
          <w:lang w:val="en-US" w:eastAsia="en-US" w:bidi="ar-SA"/>
        </w:rPr>
      </w:pPr>
      <w:hyperlink w:anchor="_Toc415586143" w:history="1">
        <w:r w:rsidRPr="001F0EBC">
          <w:rPr>
            <w:rStyle w:val="Hyperlink"/>
            <w:noProof/>
          </w:rPr>
          <w:t>Word 2013</w:t>
        </w:r>
        <w:r>
          <w:rPr>
            <w:noProof/>
            <w:webHidden/>
          </w:rPr>
          <w:tab/>
        </w:r>
        <w:r>
          <w:rPr>
            <w:noProof/>
            <w:webHidden/>
          </w:rPr>
          <w:fldChar w:fldCharType="begin"/>
        </w:r>
        <w:r>
          <w:rPr>
            <w:noProof/>
            <w:webHidden/>
          </w:rPr>
          <w:instrText xml:space="preserve"> PAGEREF _Toc415586143 \h </w:instrText>
        </w:r>
        <w:r>
          <w:rPr>
            <w:noProof/>
            <w:webHidden/>
          </w:rPr>
        </w:r>
        <w:r>
          <w:rPr>
            <w:noProof/>
            <w:webHidden/>
          </w:rPr>
          <w:fldChar w:fldCharType="separate"/>
        </w:r>
        <w:r>
          <w:rPr>
            <w:noProof/>
            <w:webHidden/>
          </w:rPr>
          <w:t>19</w:t>
        </w:r>
        <w:r>
          <w:rPr>
            <w:noProof/>
            <w:webHidden/>
          </w:rPr>
          <w:fldChar w:fldCharType="end"/>
        </w:r>
      </w:hyperlink>
    </w:p>
    <w:p w14:paraId="710E83EF" w14:textId="77777777" w:rsidR="00D11F06" w:rsidRDefault="00D11F06">
      <w:pPr>
        <w:pStyle w:val="TOC5"/>
        <w:tabs>
          <w:tab w:val="right" w:leader="dot" w:pos="5030"/>
        </w:tabs>
        <w:rPr>
          <w:rFonts w:eastAsiaTheme="minorEastAsia"/>
          <w:noProof/>
          <w:sz w:val="22"/>
          <w:lang w:val="en-US" w:eastAsia="en-US" w:bidi="ar-SA"/>
        </w:rPr>
      </w:pPr>
      <w:hyperlink w:anchor="_Toc415586144" w:history="1">
        <w:r w:rsidRPr="001F0EBC">
          <w:rPr>
            <w:rStyle w:val="Hyperlink"/>
            <w:noProof/>
          </w:rPr>
          <w:t>Work At Home para Office Professional Plus 2013</w:t>
        </w:r>
        <w:r>
          <w:rPr>
            <w:noProof/>
            <w:webHidden/>
          </w:rPr>
          <w:tab/>
        </w:r>
        <w:r>
          <w:rPr>
            <w:noProof/>
            <w:webHidden/>
          </w:rPr>
          <w:fldChar w:fldCharType="begin"/>
        </w:r>
        <w:r>
          <w:rPr>
            <w:noProof/>
            <w:webHidden/>
          </w:rPr>
          <w:instrText xml:space="preserve"> PAGEREF _Toc415586144 \h </w:instrText>
        </w:r>
        <w:r>
          <w:rPr>
            <w:noProof/>
            <w:webHidden/>
          </w:rPr>
        </w:r>
        <w:r>
          <w:rPr>
            <w:noProof/>
            <w:webHidden/>
          </w:rPr>
          <w:fldChar w:fldCharType="separate"/>
        </w:r>
        <w:r>
          <w:rPr>
            <w:noProof/>
            <w:webHidden/>
          </w:rPr>
          <w:t>19</w:t>
        </w:r>
        <w:r>
          <w:rPr>
            <w:noProof/>
            <w:webHidden/>
          </w:rPr>
          <w:fldChar w:fldCharType="end"/>
        </w:r>
      </w:hyperlink>
    </w:p>
    <w:p w14:paraId="54E851C6" w14:textId="77777777" w:rsidR="00D11F06" w:rsidRDefault="00D11F06">
      <w:pPr>
        <w:pStyle w:val="TOC5"/>
        <w:tabs>
          <w:tab w:val="right" w:leader="dot" w:pos="5030"/>
        </w:tabs>
        <w:rPr>
          <w:rFonts w:eastAsiaTheme="minorEastAsia"/>
          <w:noProof/>
          <w:sz w:val="22"/>
          <w:lang w:val="en-US" w:eastAsia="en-US" w:bidi="ar-SA"/>
        </w:rPr>
      </w:pPr>
      <w:hyperlink w:anchor="_Toc415586145" w:history="1">
        <w:r w:rsidRPr="001F0EBC">
          <w:rPr>
            <w:rStyle w:val="Hyperlink"/>
            <w:noProof/>
          </w:rPr>
          <w:t>Work at Home para Office Standard 2013</w:t>
        </w:r>
        <w:r>
          <w:rPr>
            <w:noProof/>
            <w:webHidden/>
          </w:rPr>
          <w:tab/>
        </w:r>
        <w:r>
          <w:rPr>
            <w:noProof/>
            <w:webHidden/>
          </w:rPr>
          <w:fldChar w:fldCharType="begin"/>
        </w:r>
        <w:r>
          <w:rPr>
            <w:noProof/>
            <w:webHidden/>
          </w:rPr>
          <w:instrText xml:space="preserve"> PAGEREF _Toc415586145 \h </w:instrText>
        </w:r>
        <w:r>
          <w:rPr>
            <w:noProof/>
            <w:webHidden/>
          </w:rPr>
        </w:r>
        <w:r>
          <w:rPr>
            <w:noProof/>
            <w:webHidden/>
          </w:rPr>
          <w:fldChar w:fldCharType="separate"/>
        </w:r>
        <w:r>
          <w:rPr>
            <w:noProof/>
            <w:webHidden/>
          </w:rPr>
          <w:t>19</w:t>
        </w:r>
        <w:r>
          <w:rPr>
            <w:noProof/>
            <w:webHidden/>
          </w:rPr>
          <w:fldChar w:fldCharType="end"/>
        </w:r>
      </w:hyperlink>
    </w:p>
    <w:p w14:paraId="6F95ECC6"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146" w:history="1">
        <w:r w:rsidRPr="001F0EBC">
          <w:rPr>
            <w:rStyle w:val="Hyperlink"/>
            <w:noProof/>
          </w:rPr>
          <w:t>Office para Mac</w:t>
        </w:r>
        <w:r>
          <w:rPr>
            <w:noProof/>
            <w:webHidden/>
          </w:rPr>
          <w:tab/>
        </w:r>
        <w:r>
          <w:rPr>
            <w:noProof/>
            <w:webHidden/>
          </w:rPr>
          <w:fldChar w:fldCharType="begin"/>
        </w:r>
        <w:r>
          <w:rPr>
            <w:noProof/>
            <w:webHidden/>
          </w:rPr>
          <w:instrText xml:space="preserve"> PAGEREF _Toc415586146 \h </w:instrText>
        </w:r>
        <w:r>
          <w:rPr>
            <w:noProof/>
            <w:webHidden/>
          </w:rPr>
        </w:r>
        <w:r>
          <w:rPr>
            <w:noProof/>
            <w:webHidden/>
          </w:rPr>
          <w:fldChar w:fldCharType="separate"/>
        </w:r>
        <w:r>
          <w:rPr>
            <w:noProof/>
            <w:webHidden/>
          </w:rPr>
          <w:t>20</w:t>
        </w:r>
        <w:r>
          <w:rPr>
            <w:noProof/>
            <w:webHidden/>
          </w:rPr>
          <w:fldChar w:fldCharType="end"/>
        </w:r>
      </w:hyperlink>
    </w:p>
    <w:p w14:paraId="65A94B95" w14:textId="77777777" w:rsidR="00D11F06" w:rsidRDefault="00D11F06">
      <w:pPr>
        <w:pStyle w:val="TOC5"/>
        <w:tabs>
          <w:tab w:val="right" w:leader="dot" w:pos="5030"/>
        </w:tabs>
        <w:rPr>
          <w:rFonts w:eastAsiaTheme="minorEastAsia"/>
          <w:noProof/>
          <w:sz w:val="22"/>
          <w:lang w:val="en-US" w:eastAsia="en-US" w:bidi="ar-SA"/>
        </w:rPr>
      </w:pPr>
      <w:hyperlink w:anchor="_Toc415586147" w:history="1">
        <w:r w:rsidRPr="001F0EBC">
          <w:rPr>
            <w:rStyle w:val="Hyperlink"/>
            <w:noProof/>
          </w:rPr>
          <w:t>Excel para Mac 2011</w:t>
        </w:r>
        <w:r>
          <w:rPr>
            <w:noProof/>
            <w:webHidden/>
          </w:rPr>
          <w:tab/>
        </w:r>
        <w:r>
          <w:rPr>
            <w:noProof/>
            <w:webHidden/>
          </w:rPr>
          <w:fldChar w:fldCharType="begin"/>
        </w:r>
        <w:r>
          <w:rPr>
            <w:noProof/>
            <w:webHidden/>
          </w:rPr>
          <w:instrText xml:space="preserve"> PAGEREF _Toc415586147 \h </w:instrText>
        </w:r>
        <w:r>
          <w:rPr>
            <w:noProof/>
            <w:webHidden/>
          </w:rPr>
        </w:r>
        <w:r>
          <w:rPr>
            <w:noProof/>
            <w:webHidden/>
          </w:rPr>
          <w:fldChar w:fldCharType="separate"/>
        </w:r>
        <w:r>
          <w:rPr>
            <w:noProof/>
            <w:webHidden/>
          </w:rPr>
          <w:t>20</w:t>
        </w:r>
        <w:r>
          <w:rPr>
            <w:noProof/>
            <w:webHidden/>
          </w:rPr>
          <w:fldChar w:fldCharType="end"/>
        </w:r>
      </w:hyperlink>
    </w:p>
    <w:p w14:paraId="2AC58373" w14:textId="77777777" w:rsidR="00D11F06" w:rsidRDefault="00D11F06">
      <w:pPr>
        <w:pStyle w:val="TOC5"/>
        <w:tabs>
          <w:tab w:val="right" w:leader="dot" w:pos="5030"/>
        </w:tabs>
        <w:rPr>
          <w:rFonts w:eastAsiaTheme="minorEastAsia"/>
          <w:noProof/>
          <w:sz w:val="22"/>
          <w:lang w:val="en-US" w:eastAsia="en-US" w:bidi="ar-SA"/>
        </w:rPr>
      </w:pPr>
      <w:hyperlink w:anchor="_Toc415586148" w:history="1">
        <w:r w:rsidRPr="001F0EBC">
          <w:rPr>
            <w:rStyle w:val="Hyperlink"/>
            <w:noProof/>
          </w:rPr>
          <w:t>Lync para Mac 2011</w:t>
        </w:r>
        <w:r>
          <w:rPr>
            <w:noProof/>
            <w:webHidden/>
          </w:rPr>
          <w:tab/>
        </w:r>
        <w:r>
          <w:rPr>
            <w:noProof/>
            <w:webHidden/>
          </w:rPr>
          <w:fldChar w:fldCharType="begin"/>
        </w:r>
        <w:r>
          <w:rPr>
            <w:noProof/>
            <w:webHidden/>
          </w:rPr>
          <w:instrText xml:space="preserve"> PAGEREF _Toc415586148 \h </w:instrText>
        </w:r>
        <w:r>
          <w:rPr>
            <w:noProof/>
            <w:webHidden/>
          </w:rPr>
        </w:r>
        <w:r>
          <w:rPr>
            <w:noProof/>
            <w:webHidden/>
          </w:rPr>
          <w:fldChar w:fldCharType="separate"/>
        </w:r>
        <w:r>
          <w:rPr>
            <w:noProof/>
            <w:webHidden/>
          </w:rPr>
          <w:t>20</w:t>
        </w:r>
        <w:r>
          <w:rPr>
            <w:noProof/>
            <w:webHidden/>
          </w:rPr>
          <w:fldChar w:fldCharType="end"/>
        </w:r>
      </w:hyperlink>
    </w:p>
    <w:p w14:paraId="765090F7" w14:textId="77777777" w:rsidR="00D11F06" w:rsidRDefault="00D11F06">
      <w:pPr>
        <w:pStyle w:val="TOC5"/>
        <w:tabs>
          <w:tab w:val="right" w:leader="dot" w:pos="5030"/>
        </w:tabs>
        <w:rPr>
          <w:rFonts w:eastAsiaTheme="minorEastAsia"/>
          <w:noProof/>
          <w:sz w:val="22"/>
          <w:lang w:val="en-US" w:eastAsia="en-US" w:bidi="ar-SA"/>
        </w:rPr>
      </w:pPr>
      <w:hyperlink w:anchor="_Toc415586149" w:history="1">
        <w:r w:rsidRPr="001F0EBC">
          <w:rPr>
            <w:rStyle w:val="Hyperlink"/>
            <w:noProof/>
          </w:rPr>
          <w:t>Office para Mac Standard 2011</w:t>
        </w:r>
        <w:r>
          <w:rPr>
            <w:noProof/>
            <w:webHidden/>
          </w:rPr>
          <w:tab/>
        </w:r>
        <w:r>
          <w:rPr>
            <w:noProof/>
            <w:webHidden/>
          </w:rPr>
          <w:fldChar w:fldCharType="begin"/>
        </w:r>
        <w:r>
          <w:rPr>
            <w:noProof/>
            <w:webHidden/>
          </w:rPr>
          <w:instrText xml:space="preserve"> PAGEREF _Toc415586149 \h </w:instrText>
        </w:r>
        <w:r>
          <w:rPr>
            <w:noProof/>
            <w:webHidden/>
          </w:rPr>
        </w:r>
        <w:r>
          <w:rPr>
            <w:noProof/>
            <w:webHidden/>
          </w:rPr>
          <w:fldChar w:fldCharType="separate"/>
        </w:r>
        <w:r>
          <w:rPr>
            <w:noProof/>
            <w:webHidden/>
          </w:rPr>
          <w:t>21</w:t>
        </w:r>
        <w:r>
          <w:rPr>
            <w:noProof/>
            <w:webHidden/>
          </w:rPr>
          <w:fldChar w:fldCharType="end"/>
        </w:r>
      </w:hyperlink>
    </w:p>
    <w:p w14:paraId="0BD64ACC" w14:textId="77777777" w:rsidR="00D11F06" w:rsidRDefault="00D11F06">
      <w:pPr>
        <w:pStyle w:val="TOC5"/>
        <w:tabs>
          <w:tab w:val="right" w:leader="dot" w:pos="5030"/>
        </w:tabs>
        <w:rPr>
          <w:rFonts w:eastAsiaTheme="minorEastAsia"/>
          <w:noProof/>
          <w:sz w:val="22"/>
          <w:lang w:val="en-US" w:eastAsia="en-US" w:bidi="ar-SA"/>
        </w:rPr>
      </w:pPr>
      <w:hyperlink w:anchor="_Toc415586150" w:history="1">
        <w:r w:rsidRPr="001F0EBC">
          <w:rPr>
            <w:rStyle w:val="Hyperlink"/>
            <w:noProof/>
          </w:rPr>
          <w:t>Outlook para Mac 2011</w:t>
        </w:r>
        <w:r>
          <w:rPr>
            <w:noProof/>
            <w:webHidden/>
          </w:rPr>
          <w:tab/>
        </w:r>
        <w:r>
          <w:rPr>
            <w:noProof/>
            <w:webHidden/>
          </w:rPr>
          <w:fldChar w:fldCharType="begin"/>
        </w:r>
        <w:r>
          <w:rPr>
            <w:noProof/>
            <w:webHidden/>
          </w:rPr>
          <w:instrText xml:space="preserve"> PAGEREF _Toc415586150 \h </w:instrText>
        </w:r>
        <w:r>
          <w:rPr>
            <w:noProof/>
            <w:webHidden/>
          </w:rPr>
        </w:r>
        <w:r>
          <w:rPr>
            <w:noProof/>
            <w:webHidden/>
          </w:rPr>
          <w:fldChar w:fldCharType="separate"/>
        </w:r>
        <w:r>
          <w:rPr>
            <w:noProof/>
            <w:webHidden/>
          </w:rPr>
          <w:t>21</w:t>
        </w:r>
        <w:r>
          <w:rPr>
            <w:noProof/>
            <w:webHidden/>
          </w:rPr>
          <w:fldChar w:fldCharType="end"/>
        </w:r>
      </w:hyperlink>
    </w:p>
    <w:p w14:paraId="3700195A" w14:textId="77777777" w:rsidR="00D11F06" w:rsidRDefault="00D11F06">
      <w:pPr>
        <w:pStyle w:val="TOC5"/>
        <w:tabs>
          <w:tab w:val="right" w:leader="dot" w:pos="5030"/>
        </w:tabs>
        <w:rPr>
          <w:rFonts w:eastAsiaTheme="minorEastAsia"/>
          <w:noProof/>
          <w:sz w:val="22"/>
          <w:lang w:val="en-US" w:eastAsia="en-US" w:bidi="ar-SA"/>
        </w:rPr>
      </w:pPr>
      <w:hyperlink w:anchor="_Toc415586151" w:history="1">
        <w:r w:rsidRPr="001F0EBC">
          <w:rPr>
            <w:rStyle w:val="Hyperlink"/>
            <w:noProof/>
          </w:rPr>
          <w:t>PowerPoint para Mac 2011</w:t>
        </w:r>
        <w:r>
          <w:rPr>
            <w:noProof/>
            <w:webHidden/>
          </w:rPr>
          <w:tab/>
        </w:r>
        <w:r>
          <w:rPr>
            <w:noProof/>
            <w:webHidden/>
          </w:rPr>
          <w:fldChar w:fldCharType="begin"/>
        </w:r>
        <w:r>
          <w:rPr>
            <w:noProof/>
            <w:webHidden/>
          </w:rPr>
          <w:instrText xml:space="preserve"> PAGEREF _Toc415586151 \h </w:instrText>
        </w:r>
        <w:r>
          <w:rPr>
            <w:noProof/>
            <w:webHidden/>
          </w:rPr>
        </w:r>
        <w:r>
          <w:rPr>
            <w:noProof/>
            <w:webHidden/>
          </w:rPr>
          <w:fldChar w:fldCharType="separate"/>
        </w:r>
        <w:r>
          <w:rPr>
            <w:noProof/>
            <w:webHidden/>
          </w:rPr>
          <w:t>21</w:t>
        </w:r>
        <w:r>
          <w:rPr>
            <w:noProof/>
            <w:webHidden/>
          </w:rPr>
          <w:fldChar w:fldCharType="end"/>
        </w:r>
      </w:hyperlink>
    </w:p>
    <w:p w14:paraId="19D94FBD" w14:textId="77777777" w:rsidR="00D11F06" w:rsidRDefault="00D11F06">
      <w:pPr>
        <w:pStyle w:val="TOC5"/>
        <w:tabs>
          <w:tab w:val="right" w:leader="dot" w:pos="5030"/>
        </w:tabs>
        <w:rPr>
          <w:rFonts w:eastAsiaTheme="minorEastAsia"/>
          <w:noProof/>
          <w:sz w:val="22"/>
          <w:lang w:val="en-US" w:eastAsia="en-US" w:bidi="ar-SA"/>
        </w:rPr>
      </w:pPr>
      <w:hyperlink w:anchor="_Toc415586152" w:history="1">
        <w:r w:rsidRPr="001F0EBC">
          <w:rPr>
            <w:rStyle w:val="Hyperlink"/>
            <w:noProof/>
          </w:rPr>
          <w:t>Word para Mac 2011</w:t>
        </w:r>
        <w:r>
          <w:rPr>
            <w:noProof/>
            <w:webHidden/>
          </w:rPr>
          <w:tab/>
        </w:r>
        <w:r>
          <w:rPr>
            <w:noProof/>
            <w:webHidden/>
          </w:rPr>
          <w:fldChar w:fldCharType="begin"/>
        </w:r>
        <w:r>
          <w:rPr>
            <w:noProof/>
            <w:webHidden/>
          </w:rPr>
          <w:instrText xml:space="preserve"> PAGEREF _Toc415586152 \h </w:instrText>
        </w:r>
        <w:r>
          <w:rPr>
            <w:noProof/>
            <w:webHidden/>
          </w:rPr>
        </w:r>
        <w:r>
          <w:rPr>
            <w:noProof/>
            <w:webHidden/>
          </w:rPr>
          <w:fldChar w:fldCharType="separate"/>
        </w:r>
        <w:r>
          <w:rPr>
            <w:noProof/>
            <w:webHidden/>
          </w:rPr>
          <w:t>21</w:t>
        </w:r>
        <w:r>
          <w:rPr>
            <w:noProof/>
            <w:webHidden/>
          </w:rPr>
          <w:fldChar w:fldCharType="end"/>
        </w:r>
      </w:hyperlink>
    </w:p>
    <w:p w14:paraId="40D4C86C" w14:textId="77777777" w:rsidR="00D11F06" w:rsidRDefault="00D11F06">
      <w:pPr>
        <w:pStyle w:val="TOC5"/>
        <w:tabs>
          <w:tab w:val="right" w:leader="dot" w:pos="5030"/>
        </w:tabs>
        <w:rPr>
          <w:rFonts w:eastAsiaTheme="minorEastAsia"/>
          <w:noProof/>
          <w:sz w:val="22"/>
          <w:lang w:val="en-US" w:eastAsia="en-US" w:bidi="ar-SA"/>
        </w:rPr>
      </w:pPr>
      <w:hyperlink w:anchor="_Toc415586153" w:history="1">
        <w:r w:rsidRPr="001F0EBC">
          <w:rPr>
            <w:rStyle w:val="Hyperlink"/>
            <w:noProof/>
          </w:rPr>
          <w:t>Work at Home para Mac 2011</w:t>
        </w:r>
        <w:r>
          <w:rPr>
            <w:noProof/>
            <w:webHidden/>
          </w:rPr>
          <w:tab/>
        </w:r>
        <w:r>
          <w:rPr>
            <w:noProof/>
            <w:webHidden/>
          </w:rPr>
          <w:fldChar w:fldCharType="begin"/>
        </w:r>
        <w:r>
          <w:rPr>
            <w:noProof/>
            <w:webHidden/>
          </w:rPr>
          <w:instrText xml:space="preserve"> PAGEREF _Toc415586153 \h </w:instrText>
        </w:r>
        <w:r>
          <w:rPr>
            <w:noProof/>
            <w:webHidden/>
          </w:rPr>
        </w:r>
        <w:r>
          <w:rPr>
            <w:noProof/>
            <w:webHidden/>
          </w:rPr>
          <w:fldChar w:fldCharType="separate"/>
        </w:r>
        <w:r>
          <w:rPr>
            <w:noProof/>
            <w:webHidden/>
          </w:rPr>
          <w:t>21</w:t>
        </w:r>
        <w:r>
          <w:rPr>
            <w:noProof/>
            <w:webHidden/>
          </w:rPr>
          <w:fldChar w:fldCharType="end"/>
        </w:r>
      </w:hyperlink>
    </w:p>
    <w:p w14:paraId="3E19AB01" w14:textId="77777777" w:rsidR="00D11F06" w:rsidRDefault="00D11F06">
      <w:pPr>
        <w:pStyle w:val="TOC2"/>
        <w:tabs>
          <w:tab w:val="right" w:leader="dot" w:pos="5030"/>
        </w:tabs>
        <w:rPr>
          <w:rFonts w:eastAsiaTheme="minorEastAsia"/>
          <w:b w:val="0"/>
          <w:smallCaps w:val="0"/>
          <w:noProof/>
          <w:sz w:val="22"/>
          <w:lang w:val="en-US" w:eastAsia="en-US" w:bidi="ar-SA"/>
        </w:rPr>
      </w:pPr>
      <w:hyperlink w:anchor="_Toc415586154" w:history="1">
        <w:r w:rsidRPr="001F0EBC">
          <w:rPr>
            <w:rStyle w:val="Hyperlink"/>
            <w:noProof/>
          </w:rPr>
          <w:t>Servidores de Produtividade do Office</w:t>
        </w:r>
        <w:r>
          <w:rPr>
            <w:noProof/>
            <w:webHidden/>
          </w:rPr>
          <w:tab/>
        </w:r>
        <w:r>
          <w:rPr>
            <w:noProof/>
            <w:webHidden/>
          </w:rPr>
          <w:fldChar w:fldCharType="begin"/>
        </w:r>
        <w:r>
          <w:rPr>
            <w:noProof/>
            <w:webHidden/>
          </w:rPr>
          <w:instrText xml:space="preserve"> PAGEREF _Toc415586154 \h </w:instrText>
        </w:r>
        <w:r>
          <w:rPr>
            <w:noProof/>
            <w:webHidden/>
          </w:rPr>
        </w:r>
        <w:r>
          <w:rPr>
            <w:noProof/>
            <w:webHidden/>
          </w:rPr>
          <w:fldChar w:fldCharType="separate"/>
        </w:r>
        <w:r>
          <w:rPr>
            <w:noProof/>
            <w:webHidden/>
          </w:rPr>
          <w:t>21</w:t>
        </w:r>
        <w:r>
          <w:rPr>
            <w:noProof/>
            <w:webHidden/>
          </w:rPr>
          <w:fldChar w:fldCharType="end"/>
        </w:r>
      </w:hyperlink>
    </w:p>
    <w:p w14:paraId="79C2220C" w14:textId="77777777" w:rsidR="00D11F06" w:rsidRDefault="00D11F06">
      <w:pPr>
        <w:pStyle w:val="TOC4"/>
        <w:rPr>
          <w:rFonts w:eastAsiaTheme="minorEastAsia"/>
          <w:smallCaps w:val="0"/>
          <w:noProof/>
          <w:sz w:val="22"/>
          <w:lang w:val="en-US" w:eastAsia="en-US" w:bidi="ar-SA"/>
        </w:rPr>
      </w:pPr>
      <w:hyperlink w:anchor="_Toc415586155" w:history="1">
        <w:r w:rsidRPr="001F0EBC">
          <w:rPr>
            <w:rStyle w:val="Hyperlink"/>
            <w:noProof/>
          </w:rPr>
          <w:t>Exchange Server</w:t>
        </w:r>
        <w:r>
          <w:rPr>
            <w:noProof/>
            <w:webHidden/>
          </w:rPr>
          <w:tab/>
        </w:r>
        <w:r>
          <w:rPr>
            <w:noProof/>
            <w:webHidden/>
          </w:rPr>
          <w:fldChar w:fldCharType="begin"/>
        </w:r>
        <w:r>
          <w:rPr>
            <w:noProof/>
            <w:webHidden/>
          </w:rPr>
          <w:instrText xml:space="preserve"> PAGEREF _Toc415586155 \h </w:instrText>
        </w:r>
        <w:r>
          <w:rPr>
            <w:noProof/>
            <w:webHidden/>
          </w:rPr>
        </w:r>
        <w:r>
          <w:rPr>
            <w:noProof/>
            <w:webHidden/>
          </w:rPr>
          <w:fldChar w:fldCharType="separate"/>
        </w:r>
        <w:r>
          <w:rPr>
            <w:noProof/>
            <w:webHidden/>
          </w:rPr>
          <w:t>21</w:t>
        </w:r>
        <w:r>
          <w:rPr>
            <w:noProof/>
            <w:webHidden/>
          </w:rPr>
          <w:fldChar w:fldCharType="end"/>
        </w:r>
      </w:hyperlink>
    </w:p>
    <w:p w14:paraId="27A11AA6" w14:textId="77777777" w:rsidR="00D11F06" w:rsidRDefault="00D11F06">
      <w:pPr>
        <w:pStyle w:val="TOC6"/>
        <w:tabs>
          <w:tab w:val="right" w:leader="dot" w:pos="5030"/>
        </w:tabs>
        <w:rPr>
          <w:rFonts w:eastAsiaTheme="minorEastAsia"/>
          <w:noProof/>
          <w:sz w:val="22"/>
          <w:lang w:val="en-US" w:eastAsia="en-US" w:bidi="ar-SA"/>
        </w:rPr>
      </w:pPr>
      <w:hyperlink w:anchor="_Toc415586156" w:history="1">
        <w:r w:rsidRPr="001F0EBC">
          <w:rPr>
            <w:rStyle w:val="Hyperlink"/>
            <w:noProof/>
          </w:rPr>
          <w:t>Exchange Server Enterprise 2013</w:t>
        </w:r>
        <w:r>
          <w:rPr>
            <w:noProof/>
            <w:webHidden/>
          </w:rPr>
          <w:tab/>
        </w:r>
        <w:r>
          <w:rPr>
            <w:noProof/>
            <w:webHidden/>
          </w:rPr>
          <w:fldChar w:fldCharType="begin"/>
        </w:r>
        <w:r>
          <w:rPr>
            <w:noProof/>
            <w:webHidden/>
          </w:rPr>
          <w:instrText xml:space="preserve"> PAGEREF _Toc415586156 \h </w:instrText>
        </w:r>
        <w:r>
          <w:rPr>
            <w:noProof/>
            <w:webHidden/>
          </w:rPr>
        </w:r>
        <w:r>
          <w:rPr>
            <w:noProof/>
            <w:webHidden/>
          </w:rPr>
          <w:fldChar w:fldCharType="separate"/>
        </w:r>
        <w:r>
          <w:rPr>
            <w:noProof/>
            <w:webHidden/>
          </w:rPr>
          <w:t>21</w:t>
        </w:r>
        <w:r>
          <w:rPr>
            <w:noProof/>
            <w:webHidden/>
          </w:rPr>
          <w:fldChar w:fldCharType="end"/>
        </w:r>
      </w:hyperlink>
    </w:p>
    <w:p w14:paraId="6A88288B" w14:textId="77777777" w:rsidR="00D11F06" w:rsidRDefault="00D11F06">
      <w:pPr>
        <w:pStyle w:val="TOC6"/>
        <w:tabs>
          <w:tab w:val="right" w:leader="dot" w:pos="5030"/>
        </w:tabs>
        <w:rPr>
          <w:rFonts w:eastAsiaTheme="minorEastAsia"/>
          <w:noProof/>
          <w:sz w:val="22"/>
          <w:lang w:val="en-US" w:eastAsia="en-US" w:bidi="ar-SA"/>
        </w:rPr>
      </w:pPr>
      <w:hyperlink w:anchor="_Toc415586157" w:history="1">
        <w:r w:rsidRPr="001F0EBC">
          <w:rPr>
            <w:rStyle w:val="Hyperlink"/>
            <w:noProof/>
          </w:rPr>
          <w:t>CAL do Exchange Server Enterprise 2013 (Dispositivo e Usuário)</w:t>
        </w:r>
        <w:r>
          <w:rPr>
            <w:noProof/>
            <w:webHidden/>
          </w:rPr>
          <w:tab/>
        </w:r>
        <w:r>
          <w:rPr>
            <w:noProof/>
            <w:webHidden/>
          </w:rPr>
          <w:fldChar w:fldCharType="begin"/>
        </w:r>
        <w:r>
          <w:rPr>
            <w:noProof/>
            <w:webHidden/>
          </w:rPr>
          <w:instrText xml:space="preserve"> PAGEREF _Toc415586157 \h </w:instrText>
        </w:r>
        <w:r>
          <w:rPr>
            <w:noProof/>
            <w:webHidden/>
          </w:rPr>
        </w:r>
        <w:r>
          <w:rPr>
            <w:noProof/>
            <w:webHidden/>
          </w:rPr>
          <w:fldChar w:fldCharType="separate"/>
        </w:r>
        <w:r>
          <w:rPr>
            <w:noProof/>
            <w:webHidden/>
          </w:rPr>
          <w:t>21</w:t>
        </w:r>
        <w:r>
          <w:rPr>
            <w:noProof/>
            <w:webHidden/>
          </w:rPr>
          <w:fldChar w:fldCharType="end"/>
        </w:r>
      </w:hyperlink>
    </w:p>
    <w:p w14:paraId="04885F53" w14:textId="77777777" w:rsidR="00D11F06" w:rsidRDefault="00D11F06">
      <w:pPr>
        <w:pStyle w:val="TOC6"/>
        <w:tabs>
          <w:tab w:val="right" w:leader="dot" w:pos="5030"/>
        </w:tabs>
        <w:rPr>
          <w:rFonts w:eastAsiaTheme="minorEastAsia"/>
          <w:noProof/>
          <w:sz w:val="22"/>
          <w:lang w:val="en-US" w:eastAsia="en-US" w:bidi="ar-SA"/>
        </w:rPr>
      </w:pPr>
      <w:hyperlink w:anchor="_Toc415586158" w:history="1">
        <w:r w:rsidRPr="001F0EBC">
          <w:rPr>
            <w:rStyle w:val="Hyperlink"/>
            <w:noProof/>
          </w:rPr>
          <w:t>Exchange Server Standard 2013</w:t>
        </w:r>
        <w:r>
          <w:rPr>
            <w:noProof/>
            <w:webHidden/>
          </w:rPr>
          <w:tab/>
        </w:r>
        <w:r>
          <w:rPr>
            <w:noProof/>
            <w:webHidden/>
          </w:rPr>
          <w:fldChar w:fldCharType="begin"/>
        </w:r>
        <w:r>
          <w:rPr>
            <w:noProof/>
            <w:webHidden/>
          </w:rPr>
          <w:instrText xml:space="preserve"> PAGEREF _Toc415586158 \h </w:instrText>
        </w:r>
        <w:r>
          <w:rPr>
            <w:noProof/>
            <w:webHidden/>
          </w:rPr>
        </w:r>
        <w:r>
          <w:rPr>
            <w:noProof/>
            <w:webHidden/>
          </w:rPr>
          <w:fldChar w:fldCharType="separate"/>
        </w:r>
        <w:r>
          <w:rPr>
            <w:noProof/>
            <w:webHidden/>
          </w:rPr>
          <w:t>21</w:t>
        </w:r>
        <w:r>
          <w:rPr>
            <w:noProof/>
            <w:webHidden/>
          </w:rPr>
          <w:fldChar w:fldCharType="end"/>
        </w:r>
      </w:hyperlink>
    </w:p>
    <w:p w14:paraId="7EBDAC2B" w14:textId="77777777" w:rsidR="00D11F06" w:rsidRDefault="00D11F06">
      <w:pPr>
        <w:pStyle w:val="TOC6"/>
        <w:tabs>
          <w:tab w:val="right" w:leader="dot" w:pos="5030"/>
        </w:tabs>
        <w:rPr>
          <w:rFonts w:eastAsiaTheme="minorEastAsia"/>
          <w:noProof/>
          <w:sz w:val="22"/>
          <w:lang w:val="en-US" w:eastAsia="en-US" w:bidi="ar-SA"/>
        </w:rPr>
      </w:pPr>
      <w:hyperlink w:anchor="_Toc415586159" w:history="1">
        <w:r w:rsidRPr="001F0EBC">
          <w:rPr>
            <w:rStyle w:val="Hyperlink"/>
            <w:noProof/>
          </w:rPr>
          <w:t>CAL do Exchange Server Standard 2013 (Dispositivo e Usuário)</w:t>
        </w:r>
        <w:r>
          <w:rPr>
            <w:noProof/>
            <w:webHidden/>
          </w:rPr>
          <w:tab/>
        </w:r>
        <w:r>
          <w:rPr>
            <w:noProof/>
            <w:webHidden/>
          </w:rPr>
          <w:fldChar w:fldCharType="begin"/>
        </w:r>
        <w:r>
          <w:rPr>
            <w:noProof/>
            <w:webHidden/>
          </w:rPr>
          <w:instrText xml:space="preserve"> PAGEREF _Toc415586159 \h </w:instrText>
        </w:r>
        <w:r>
          <w:rPr>
            <w:noProof/>
            <w:webHidden/>
          </w:rPr>
        </w:r>
        <w:r>
          <w:rPr>
            <w:noProof/>
            <w:webHidden/>
          </w:rPr>
          <w:fldChar w:fldCharType="separate"/>
        </w:r>
        <w:r>
          <w:rPr>
            <w:noProof/>
            <w:webHidden/>
          </w:rPr>
          <w:t>21</w:t>
        </w:r>
        <w:r>
          <w:rPr>
            <w:noProof/>
            <w:webHidden/>
          </w:rPr>
          <w:fldChar w:fldCharType="end"/>
        </w:r>
      </w:hyperlink>
    </w:p>
    <w:p w14:paraId="4D82F697" w14:textId="77777777" w:rsidR="00D11F06" w:rsidRDefault="00D11F06">
      <w:pPr>
        <w:pStyle w:val="TOC4"/>
        <w:rPr>
          <w:rFonts w:eastAsiaTheme="minorEastAsia"/>
          <w:smallCaps w:val="0"/>
          <w:noProof/>
          <w:sz w:val="22"/>
          <w:lang w:val="en-US" w:eastAsia="en-US" w:bidi="ar-SA"/>
        </w:rPr>
      </w:pPr>
      <w:hyperlink w:anchor="_Toc415586160" w:history="1">
        <w:r w:rsidRPr="001F0EBC">
          <w:rPr>
            <w:rStyle w:val="Hyperlink"/>
            <w:noProof/>
          </w:rPr>
          <w:t>Lync Server</w:t>
        </w:r>
        <w:r>
          <w:rPr>
            <w:noProof/>
            <w:webHidden/>
          </w:rPr>
          <w:tab/>
        </w:r>
        <w:r>
          <w:rPr>
            <w:noProof/>
            <w:webHidden/>
          </w:rPr>
          <w:fldChar w:fldCharType="begin"/>
        </w:r>
        <w:r>
          <w:rPr>
            <w:noProof/>
            <w:webHidden/>
          </w:rPr>
          <w:instrText xml:space="preserve"> PAGEREF _Toc415586160 \h </w:instrText>
        </w:r>
        <w:r>
          <w:rPr>
            <w:noProof/>
            <w:webHidden/>
          </w:rPr>
        </w:r>
        <w:r>
          <w:rPr>
            <w:noProof/>
            <w:webHidden/>
          </w:rPr>
          <w:fldChar w:fldCharType="separate"/>
        </w:r>
        <w:r>
          <w:rPr>
            <w:noProof/>
            <w:webHidden/>
          </w:rPr>
          <w:t>22</w:t>
        </w:r>
        <w:r>
          <w:rPr>
            <w:noProof/>
            <w:webHidden/>
          </w:rPr>
          <w:fldChar w:fldCharType="end"/>
        </w:r>
      </w:hyperlink>
    </w:p>
    <w:p w14:paraId="343ADA32" w14:textId="77777777" w:rsidR="00D11F06" w:rsidRDefault="00D11F06">
      <w:pPr>
        <w:pStyle w:val="TOC6"/>
        <w:tabs>
          <w:tab w:val="right" w:leader="dot" w:pos="5030"/>
        </w:tabs>
        <w:rPr>
          <w:rFonts w:eastAsiaTheme="minorEastAsia"/>
          <w:noProof/>
          <w:sz w:val="22"/>
          <w:lang w:val="en-US" w:eastAsia="en-US" w:bidi="ar-SA"/>
        </w:rPr>
      </w:pPr>
      <w:hyperlink w:anchor="_Toc415586161" w:history="1">
        <w:r w:rsidRPr="001F0EBC">
          <w:rPr>
            <w:rStyle w:val="Hyperlink"/>
            <w:noProof/>
          </w:rPr>
          <w:t>Lync Server 2013</w:t>
        </w:r>
        <w:r>
          <w:rPr>
            <w:noProof/>
            <w:webHidden/>
          </w:rPr>
          <w:tab/>
        </w:r>
        <w:r>
          <w:rPr>
            <w:noProof/>
            <w:webHidden/>
          </w:rPr>
          <w:fldChar w:fldCharType="begin"/>
        </w:r>
        <w:r>
          <w:rPr>
            <w:noProof/>
            <w:webHidden/>
          </w:rPr>
          <w:instrText xml:space="preserve"> PAGEREF _Toc415586161 \h </w:instrText>
        </w:r>
        <w:r>
          <w:rPr>
            <w:noProof/>
            <w:webHidden/>
          </w:rPr>
        </w:r>
        <w:r>
          <w:rPr>
            <w:noProof/>
            <w:webHidden/>
          </w:rPr>
          <w:fldChar w:fldCharType="separate"/>
        </w:r>
        <w:r>
          <w:rPr>
            <w:noProof/>
            <w:webHidden/>
          </w:rPr>
          <w:t>22</w:t>
        </w:r>
        <w:r>
          <w:rPr>
            <w:noProof/>
            <w:webHidden/>
          </w:rPr>
          <w:fldChar w:fldCharType="end"/>
        </w:r>
      </w:hyperlink>
    </w:p>
    <w:p w14:paraId="50D173C0" w14:textId="77777777" w:rsidR="00D11F06" w:rsidRDefault="00D11F06">
      <w:pPr>
        <w:pStyle w:val="TOC6"/>
        <w:tabs>
          <w:tab w:val="right" w:leader="dot" w:pos="5030"/>
        </w:tabs>
        <w:rPr>
          <w:rFonts w:eastAsiaTheme="minorEastAsia"/>
          <w:noProof/>
          <w:sz w:val="22"/>
          <w:lang w:val="en-US" w:eastAsia="en-US" w:bidi="ar-SA"/>
        </w:rPr>
      </w:pPr>
      <w:hyperlink w:anchor="_Toc415586162" w:history="1">
        <w:r w:rsidRPr="001F0EBC">
          <w:rPr>
            <w:rStyle w:val="Hyperlink"/>
            <w:noProof/>
          </w:rPr>
          <w:t>CAL Empresarial do Lync Server 2013 (Dispositivo e Usuário)</w:t>
        </w:r>
        <w:r>
          <w:rPr>
            <w:noProof/>
            <w:webHidden/>
          </w:rPr>
          <w:tab/>
        </w:r>
        <w:r>
          <w:rPr>
            <w:noProof/>
            <w:webHidden/>
          </w:rPr>
          <w:fldChar w:fldCharType="begin"/>
        </w:r>
        <w:r>
          <w:rPr>
            <w:noProof/>
            <w:webHidden/>
          </w:rPr>
          <w:instrText xml:space="preserve"> PAGEREF _Toc415586162 \h </w:instrText>
        </w:r>
        <w:r>
          <w:rPr>
            <w:noProof/>
            <w:webHidden/>
          </w:rPr>
        </w:r>
        <w:r>
          <w:rPr>
            <w:noProof/>
            <w:webHidden/>
          </w:rPr>
          <w:fldChar w:fldCharType="separate"/>
        </w:r>
        <w:r>
          <w:rPr>
            <w:noProof/>
            <w:webHidden/>
          </w:rPr>
          <w:t>22</w:t>
        </w:r>
        <w:r>
          <w:rPr>
            <w:noProof/>
            <w:webHidden/>
          </w:rPr>
          <w:fldChar w:fldCharType="end"/>
        </w:r>
      </w:hyperlink>
    </w:p>
    <w:p w14:paraId="0E526073" w14:textId="77777777" w:rsidR="00D11F06" w:rsidRDefault="00D11F06">
      <w:pPr>
        <w:pStyle w:val="TOC6"/>
        <w:tabs>
          <w:tab w:val="right" w:leader="dot" w:pos="5030"/>
        </w:tabs>
        <w:rPr>
          <w:rFonts w:eastAsiaTheme="minorEastAsia"/>
          <w:noProof/>
          <w:sz w:val="22"/>
          <w:lang w:val="en-US" w:eastAsia="en-US" w:bidi="ar-SA"/>
        </w:rPr>
      </w:pPr>
      <w:hyperlink w:anchor="_Toc415586163" w:history="1">
        <w:r w:rsidRPr="001F0EBC">
          <w:rPr>
            <w:rStyle w:val="Hyperlink"/>
            <w:noProof/>
          </w:rPr>
          <w:t>CAL do Lync Server 2013 Plus (Dispositivo e Usuário)</w:t>
        </w:r>
        <w:r>
          <w:rPr>
            <w:noProof/>
            <w:webHidden/>
          </w:rPr>
          <w:tab/>
        </w:r>
        <w:r>
          <w:rPr>
            <w:noProof/>
            <w:webHidden/>
          </w:rPr>
          <w:fldChar w:fldCharType="begin"/>
        </w:r>
        <w:r>
          <w:rPr>
            <w:noProof/>
            <w:webHidden/>
          </w:rPr>
          <w:instrText xml:space="preserve"> PAGEREF _Toc415586163 \h </w:instrText>
        </w:r>
        <w:r>
          <w:rPr>
            <w:noProof/>
            <w:webHidden/>
          </w:rPr>
        </w:r>
        <w:r>
          <w:rPr>
            <w:noProof/>
            <w:webHidden/>
          </w:rPr>
          <w:fldChar w:fldCharType="separate"/>
        </w:r>
        <w:r>
          <w:rPr>
            <w:noProof/>
            <w:webHidden/>
          </w:rPr>
          <w:t>22</w:t>
        </w:r>
        <w:r>
          <w:rPr>
            <w:noProof/>
            <w:webHidden/>
          </w:rPr>
          <w:fldChar w:fldCharType="end"/>
        </w:r>
      </w:hyperlink>
    </w:p>
    <w:p w14:paraId="094ACB23" w14:textId="77777777" w:rsidR="00D11F06" w:rsidRDefault="00D11F06">
      <w:pPr>
        <w:pStyle w:val="TOC6"/>
        <w:tabs>
          <w:tab w:val="right" w:leader="dot" w:pos="5030"/>
        </w:tabs>
        <w:rPr>
          <w:rFonts w:eastAsiaTheme="minorEastAsia"/>
          <w:noProof/>
          <w:sz w:val="22"/>
          <w:lang w:val="en-US" w:eastAsia="en-US" w:bidi="ar-SA"/>
        </w:rPr>
      </w:pPr>
      <w:hyperlink w:anchor="_Toc415586164" w:history="1">
        <w:r w:rsidRPr="001F0EBC">
          <w:rPr>
            <w:rStyle w:val="Hyperlink"/>
            <w:noProof/>
          </w:rPr>
          <w:t>CAL do Lync Server 2013 Standard (Dispositivo e Usuário)</w:t>
        </w:r>
        <w:r>
          <w:rPr>
            <w:noProof/>
            <w:webHidden/>
          </w:rPr>
          <w:tab/>
        </w:r>
        <w:r>
          <w:rPr>
            <w:noProof/>
            <w:webHidden/>
          </w:rPr>
          <w:fldChar w:fldCharType="begin"/>
        </w:r>
        <w:r>
          <w:rPr>
            <w:noProof/>
            <w:webHidden/>
          </w:rPr>
          <w:instrText xml:space="preserve"> PAGEREF _Toc415586164 \h </w:instrText>
        </w:r>
        <w:r>
          <w:rPr>
            <w:noProof/>
            <w:webHidden/>
          </w:rPr>
        </w:r>
        <w:r>
          <w:rPr>
            <w:noProof/>
            <w:webHidden/>
          </w:rPr>
          <w:fldChar w:fldCharType="separate"/>
        </w:r>
        <w:r>
          <w:rPr>
            <w:noProof/>
            <w:webHidden/>
          </w:rPr>
          <w:t>22</w:t>
        </w:r>
        <w:r>
          <w:rPr>
            <w:noProof/>
            <w:webHidden/>
          </w:rPr>
          <w:fldChar w:fldCharType="end"/>
        </w:r>
      </w:hyperlink>
    </w:p>
    <w:p w14:paraId="155FA967" w14:textId="77777777" w:rsidR="00D11F06" w:rsidRDefault="00D11F06">
      <w:pPr>
        <w:pStyle w:val="TOC4"/>
        <w:rPr>
          <w:rFonts w:eastAsiaTheme="minorEastAsia"/>
          <w:smallCaps w:val="0"/>
          <w:noProof/>
          <w:sz w:val="22"/>
          <w:lang w:val="en-US" w:eastAsia="en-US" w:bidi="ar-SA"/>
        </w:rPr>
      </w:pPr>
      <w:hyperlink w:anchor="_Toc415586165" w:history="1">
        <w:r w:rsidRPr="001F0EBC">
          <w:rPr>
            <w:rStyle w:val="Hyperlink"/>
            <w:noProof/>
          </w:rPr>
          <w:t>Project Server</w:t>
        </w:r>
        <w:r>
          <w:rPr>
            <w:noProof/>
            <w:webHidden/>
          </w:rPr>
          <w:tab/>
        </w:r>
        <w:r>
          <w:rPr>
            <w:noProof/>
            <w:webHidden/>
          </w:rPr>
          <w:fldChar w:fldCharType="begin"/>
        </w:r>
        <w:r>
          <w:rPr>
            <w:noProof/>
            <w:webHidden/>
          </w:rPr>
          <w:instrText xml:space="preserve"> PAGEREF _Toc415586165 \h </w:instrText>
        </w:r>
        <w:r>
          <w:rPr>
            <w:noProof/>
            <w:webHidden/>
          </w:rPr>
        </w:r>
        <w:r>
          <w:rPr>
            <w:noProof/>
            <w:webHidden/>
          </w:rPr>
          <w:fldChar w:fldCharType="separate"/>
        </w:r>
        <w:r>
          <w:rPr>
            <w:noProof/>
            <w:webHidden/>
          </w:rPr>
          <w:t>22</w:t>
        </w:r>
        <w:r>
          <w:rPr>
            <w:noProof/>
            <w:webHidden/>
          </w:rPr>
          <w:fldChar w:fldCharType="end"/>
        </w:r>
      </w:hyperlink>
    </w:p>
    <w:p w14:paraId="11F283ED" w14:textId="77777777" w:rsidR="00D11F06" w:rsidRDefault="00D11F06">
      <w:pPr>
        <w:pStyle w:val="TOC6"/>
        <w:tabs>
          <w:tab w:val="right" w:leader="dot" w:pos="5030"/>
        </w:tabs>
        <w:rPr>
          <w:rFonts w:eastAsiaTheme="minorEastAsia"/>
          <w:noProof/>
          <w:sz w:val="22"/>
          <w:lang w:val="en-US" w:eastAsia="en-US" w:bidi="ar-SA"/>
        </w:rPr>
      </w:pPr>
      <w:hyperlink w:anchor="_Toc415586166" w:history="1">
        <w:r w:rsidRPr="001F0EBC">
          <w:rPr>
            <w:rStyle w:val="Hyperlink"/>
            <w:noProof/>
          </w:rPr>
          <w:t>Project Server 2013</w:t>
        </w:r>
        <w:r>
          <w:rPr>
            <w:noProof/>
            <w:webHidden/>
          </w:rPr>
          <w:tab/>
        </w:r>
        <w:r>
          <w:rPr>
            <w:noProof/>
            <w:webHidden/>
          </w:rPr>
          <w:fldChar w:fldCharType="begin"/>
        </w:r>
        <w:r>
          <w:rPr>
            <w:noProof/>
            <w:webHidden/>
          </w:rPr>
          <w:instrText xml:space="preserve"> PAGEREF _Toc415586166 \h </w:instrText>
        </w:r>
        <w:r>
          <w:rPr>
            <w:noProof/>
            <w:webHidden/>
          </w:rPr>
        </w:r>
        <w:r>
          <w:rPr>
            <w:noProof/>
            <w:webHidden/>
          </w:rPr>
          <w:fldChar w:fldCharType="separate"/>
        </w:r>
        <w:r>
          <w:rPr>
            <w:noProof/>
            <w:webHidden/>
          </w:rPr>
          <w:t>22</w:t>
        </w:r>
        <w:r>
          <w:rPr>
            <w:noProof/>
            <w:webHidden/>
          </w:rPr>
          <w:fldChar w:fldCharType="end"/>
        </w:r>
      </w:hyperlink>
    </w:p>
    <w:p w14:paraId="1FBBD4B8" w14:textId="77777777" w:rsidR="00D11F06" w:rsidRDefault="00D11F06">
      <w:pPr>
        <w:pStyle w:val="TOC6"/>
        <w:tabs>
          <w:tab w:val="right" w:leader="dot" w:pos="5030"/>
        </w:tabs>
        <w:rPr>
          <w:rFonts w:eastAsiaTheme="minorEastAsia"/>
          <w:noProof/>
          <w:sz w:val="22"/>
          <w:lang w:val="en-US" w:eastAsia="en-US" w:bidi="ar-SA"/>
        </w:rPr>
      </w:pPr>
      <w:hyperlink w:anchor="_Toc415586167" w:history="1">
        <w:r w:rsidRPr="001F0EBC">
          <w:rPr>
            <w:rStyle w:val="Hyperlink"/>
            <w:noProof/>
          </w:rPr>
          <w:t>CAL do Project Server 2013 (Dispositivo e Usuário)</w:t>
        </w:r>
        <w:r>
          <w:rPr>
            <w:noProof/>
            <w:webHidden/>
          </w:rPr>
          <w:tab/>
        </w:r>
        <w:r>
          <w:rPr>
            <w:noProof/>
            <w:webHidden/>
          </w:rPr>
          <w:fldChar w:fldCharType="begin"/>
        </w:r>
        <w:r>
          <w:rPr>
            <w:noProof/>
            <w:webHidden/>
          </w:rPr>
          <w:instrText xml:space="preserve"> PAGEREF _Toc415586167 \h </w:instrText>
        </w:r>
        <w:r>
          <w:rPr>
            <w:noProof/>
            <w:webHidden/>
          </w:rPr>
        </w:r>
        <w:r>
          <w:rPr>
            <w:noProof/>
            <w:webHidden/>
          </w:rPr>
          <w:fldChar w:fldCharType="separate"/>
        </w:r>
        <w:r>
          <w:rPr>
            <w:noProof/>
            <w:webHidden/>
          </w:rPr>
          <w:t>22</w:t>
        </w:r>
        <w:r>
          <w:rPr>
            <w:noProof/>
            <w:webHidden/>
          </w:rPr>
          <w:fldChar w:fldCharType="end"/>
        </w:r>
      </w:hyperlink>
    </w:p>
    <w:p w14:paraId="03DC6479" w14:textId="77777777" w:rsidR="00D11F06" w:rsidRDefault="00D11F06">
      <w:pPr>
        <w:pStyle w:val="TOC4"/>
        <w:rPr>
          <w:rFonts w:eastAsiaTheme="minorEastAsia"/>
          <w:smallCaps w:val="0"/>
          <w:noProof/>
          <w:sz w:val="22"/>
          <w:lang w:val="en-US" w:eastAsia="en-US" w:bidi="ar-SA"/>
        </w:rPr>
      </w:pPr>
      <w:hyperlink w:anchor="_Toc415586168" w:history="1">
        <w:r w:rsidRPr="001F0EBC">
          <w:rPr>
            <w:rStyle w:val="Hyperlink"/>
            <w:noProof/>
          </w:rPr>
          <w:t>SharePoint Server</w:t>
        </w:r>
        <w:r>
          <w:rPr>
            <w:noProof/>
            <w:webHidden/>
          </w:rPr>
          <w:tab/>
        </w:r>
        <w:r>
          <w:rPr>
            <w:noProof/>
            <w:webHidden/>
          </w:rPr>
          <w:fldChar w:fldCharType="begin"/>
        </w:r>
        <w:r>
          <w:rPr>
            <w:noProof/>
            <w:webHidden/>
          </w:rPr>
          <w:instrText xml:space="preserve"> PAGEREF _Toc415586168 \h </w:instrText>
        </w:r>
        <w:r>
          <w:rPr>
            <w:noProof/>
            <w:webHidden/>
          </w:rPr>
        </w:r>
        <w:r>
          <w:rPr>
            <w:noProof/>
            <w:webHidden/>
          </w:rPr>
          <w:fldChar w:fldCharType="separate"/>
        </w:r>
        <w:r>
          <w:rPr>
            <w:noProof/>
            <w:webHidden/>
          </w:rPr>
          <w:t>22</w:t>
        </w:r>
        <w:r>
          <w:rPr>
            <w:noProof/>
            <w:webHidden/>
          </w:rPr>
          <w:fldChar w:fldCharType="end"/>
        </w:r>
      </w:hyperlink>
    </w:p>
    <w:p w14:paraId="39073054" w14:textId="77777777" w:rsidR="00D11F06" w:rsidRDefault="00D11F06">
      <w:pPr>
        <w:pStyle w:val="TOC6"/>
        <w:tabs>
          <w:tab w:val="right" w:leader="dot" w:pos="5030"/>
        </w:tabs>
        <w:rPr>
          <w:rFonts w:eastAsiaTheme="minorEastAsia"/>
          <w:noProof/>
          <w:sz w:val="22"/>
          <w:lang w:val="en-US" w:eastAsia="en-US" w:bidi="ar-SA"/>
        </w:rPr>
      </w:pPr>
      <w:hyperlink w:anchor="_Toc415586169" w:history="1">
        <w:r w:rsidRPr="001F0EBC">
          <w:rPr>
            <w:rStyle w:val="Hyperlink"/>
            <w:noProof/>
          </w:rPr>
          <w:t>Microsoft Office Audit and Control Management Server 2013</w:t>
        </w:r>
        <w:r>
          <w:rPr>
            <w:noProof/>
            <w:webHidden/>
          </w:rPr>
          <w:tab/>
        </w:r>
        <w:r>
          <w:rPr>
            <w:noProof/>
            <w:webHidden/>
          </w:rPr>
          <w:fldChar w:fldCharType="begin"/>
        </w:r>
        <w:r>
          <w:rPr>
            <w:noProof/>
            <w:webHidden/>
          </w:rPr>
          <w:instrText xml:space="preserve"> PAGEREF _Toc415586169 \h </w:instrText>
        </w:r>
        <w:r>
          <w:rPr>
            <w:noProof/>
            <w:webHidden/>
          </w:rPr>
        </w:r>
        <w:r>
          <w:rPr>
            <w:noProof/>
            <w:webHidden/>
          </w:rPr>
          <w:fldChar w:fldCharType="separate"/>
        </w:r>
        <w:r>
          <w:rPr>
            <w:noProof/>
            <w:webHidden/>
          </w:rPr>
          <w:t>23</w:t>
        </w:r>
        <w:r>
          <w:rPr>
            <w:noProof/>
            <w:webHidden/>
          </w:rPr>
          <w:fldChar w:fldCharType="end"/>
        </w:r>
      </w:hyperlink>
    </w:p>
    <w:p w14:paraId="63D5CD19" w14:textId="77777777" w:rsidR="00D11F06" w:rsidRDefault="00D11F06">
      <w:pPr>
        <w:pStyle w:val="TOC6"/>
        <w:tabs>
          <w:tab w:val="right" w:leader="dot" w:pos="5030"/>
        </w:tabs>
        <w:rPr>
          <w:rFonts w:eastAsiaTheme="minorEastAsia"/>
          <w:noProof/>
          <w:sz w:val="22"/>
          <w:lang w:val="en-US" w:eastAsia="en-US" w:bidi="ar-SA"/>
        </w:rPr>
      </w:pPr>
      <w:hyperlink w:anchor="_Toc415586170" w:history="1">
        <w:r w:rsidRPr="001F0EBC">
          <w:rPr>
            <w:rStyle w:val="Hyperlink"/>
            <w:noProof/>
          </w:rPr>
          <w:t>SharePoint Server 2013</w:t>
        </w:r>
        <w:r>
          <w:rPr>
            <w:noProof/>
            <w:webHidden/>
          </w:rPr>
          <w:tab/>
        </w:r>
        <w:r>
          <w:rPr>
            <w:noProof/>
            <w:webHidden/>
          </w:rPr>
          <w:fldChar w:fldCharType="begin"/>
        </w:r>
        <w:r>
          <w:rPr>
            <w:noProof/>
            <w:webHidden/>
          </w:rPr>
          <w:instrText xml:space="preserve"> PAGEREF _Toc415586170 \h </w:instrText>
        </w:r>
        <w:r>
          <w:rPr>
            <w:noProof/>
            <w:webHidden/>
          </w:rPr>
        </w:r>
        <w:r>
          <w:rPr>
            <w:noProof/>
            <w:webHidden/>
          </w:rPr>
          <w:fldChar w:fldCharType="separate"/>
        </w:r>
        <w:r>
          <w:rPr>
            <w:noProof/>
            <w:webHidden/>
          </w:rPr>
          <w:t>23</w:t>
        </w:r>
        <w:r>
          <w:rPr>
            <w:noProof/>
            <w:webHidden/>
          </w:rPr>
          <w:fldChar w:fldCharType="end"/>
        </w:r>
      </w:hyperlink>
    </w:p>
    <w:p w14:paraId="1C2A15F8" w14:textId="77777777" w:rsidR="00D11F06" w:rsidRDefault="00D11F06">
      <w:pPr>
        <w:pStyle w:val="TOC6"/>
        <w:tabs>
          <w:tab w:val="right" w:leader="dot" w:pos="5030"/>
        </w:tabs>
        <w:rPr>
          <w:rFonts w:eastAsiaTheme="minorEastAsia"/>
          <w:noProof/>
          <w:sz w:val="22"/>
          <w:lang w:val="en-US" w:eastAsia="en-US" w:bidi="ar-SA"/>
        </w:rPr>
      </w:pPr>
      <w:hyperlink w:anchor="_Toc415586171" w:history="1">
        <w:r w:rsidRPr="001F0EBC">
          <w:rPr>
            <w:rStyle w:val="Hyperlink"/>
            <w:noProof/>
          </w:rPr>
          <w:t>CAL Empresarial do SharePoint Server 2013 (Dispositivo e Usuário)</w:t>
        </w:r>
        <w:r>
          <w:rPr>
            <w:noProof/>
            <w:webHidden/>
          </w:rPr>
          <w:tab/>
        </w:r>
        <w:r>
          <w:rPr>
            <w:noProof/>
            <w:webHidden/>
          </w:rPr>
          <w:fldChar w:fldCharType="begin"/>
        </w:r>
        <w:r>
          <w:rPr>
            <w:noProof/>
            <w:webHidden/>
          </w:rPr>
          <w:instrText xml:space="preserve"> PAGEREF _Toc415586171 \h </w:instrText>
        </w:r>
        <w:r>
          <w:rPr>
            <w:noProof/>
            <w:webHidden/>
          </w:rPr>
        </w:r>
        <w:r>
          <w:rPr>
            <w:noProof/>
            <w:webHidden/>
          </w:rPr>
          <w:fldChar w:fldCharType="separate"/>
        </w:r>
        <w:r>
          <w:rPr>
            <w:noProof/>
            <w:webHidden/>
          </w:rPr>
          <w:t>23</w:t>
        </w:r>
        <w:r>
          <w:rPr>
            <w:noProof/>
            <w:webHidden/>
          </w:rPr>
          <w:fldChar w:fldCharType="end"/>
        </w:r>
      </w:hyperlink>
    </w:p>
    <w:p w14:paraId="1599956D" w14:textId="77777777" w:rsidR="00D11F06" w:rsidRDefault="00D11F06">
      <w:pPr>
        <w:pStyle w:val="TOC6"/>
        <w:tabs>
          <w:tab w:val="right" w:leader="dot" w:pos="5030"/>
        </w:tabs>
        <w:rPr>
          <w:rFonts w:eastAsiaTheme="minorEastAsia"/>
          <w:noProof/>
          <w:sz w:val="22"/>
          <w:lang w:val="en-US" w:eastAsia="en-US" w:bidi="ar-SA"/>
        </w:rPr>
      </w:pPr>
      <w:hyperlink w:anchor="_Toc415586172" w:history="1">
        <w:r w:rsidRPr="001F0EBC">
          <w:rPr>
            <w:rStyle w:val="Hyperlink"/>
            <w:noProof/>
          </w:rPr>
          <w:t>CAL do SharePoint Server 2013 Standard (Dispositivo e Usuário)</w:t>
        </w:r>
        <w:r>
          <w:rPr>
            <w:noProof/>
            <w:webHidden/>
          </w:rPr>
          <w:tab/>
        </w:r>
        <w:r>
          <w:rPr>
            <w:noProof/>
            <w:webHidden/>
          </w:rPr>
          <w:fldChar w:fldCharType="begin"/>
        </w:r>
        <w:r>
          <w:rPr>
            <w:noProof/>
            <w:webHidden/>
          </w:rPr>
          <w:instrText xml:space="preserve"> PAGEREF _Toc415586172 \h </w:instrText>
        </w:r>
        <w:r>
          <w:rPr>
            <w:noProof/>
            <w:webHidden/>
          </w:rPr>
        </w:r>
        <w:r>
          <w:rPr>
            <w:noProof/>
            <w:webHidden/>
          </w:rPr>
          <w:fldChar w:fldCharType="separate"/>
        </w:r>
        <w:r>
          <w:rPr>
            <w:noProof/>
            <w:webHidden/>
          </w:rPr>
          <w:t>23</w:t>
        </w:r>
        <w:r>
          <w:rPr>
            <w:noProof/>
            <w:webHidden/>
          </w:rPr>
          <w:fldChar w:fldCharType="end"/>
        </w:r>
      </w:hyperlink>
    </w:p>
    <w:p w14:paraId="40063144"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173" w:history="1">
        <w:r w:rsidRPr="001F0EBC">
          <w:rPr>
            <w:rStyle w:val="Hyperlink"/>
            <w:noProof/>
          </w:rPr>
          <w:t>Direitos de Locação</w:t>
        </w:r>
        <w:r>
          <w:rPr>
            <w:noProof/>
            <w:webHidden/>
          </w:rPr>
          <w:tab/>
        </w:r>
        <w:r>
          <w:rPr>
            <w:noProof/>
            <w:webHidden/>
          </w:rPr>
          <w:fldChar w:fldCharType="begin"/>
        </w:r>
        <w:r>
          <w:rPr>
            <w:noProof/>
            <w:webHidden/>
          </w:rPr>
          <w:instrText xml:space="preserve"> PAGEREF _Toc415586173 \h </w:instrText>
        </w:r>
        <w:r>
          <w:rPr>
            <w:noProof/>
            <w:webHidden/>
          </w:rPr>
        </w:r>
        <w:r>
          <w:rPr>
            <w:noProof/>
            <w:webHidden/>
          </w:rPr>
          <w:fldChar w:fldCharType="separate"/>
        </w:r>
        <w:r>
          <w:rPr>
            <w:noProof/>
            <w:webHidden/>
          </w:rPr>
          <w:t>23</w:t>
        </w:r>
        <w:r>
          <w:rPr>
            <w:noProof/>
            <w:webHidden/>
          </w:rPr>
          <w:fldChar w:fldCharType="end"/>
        </w:r>
      </w:hyperlink>
    </w:p>
    <w:p w14:paraId="489CE029" w14:textId="77777777" w:rsidR="00D11F06" w:rsidRDefault="00D11F06">
      <w:pPr>
        <w:pStyle w:val="TOC5"/>
        <w:tabs>
          <w:tab w:val="right" w:leader="dot" w:pos="5030"/>
        </w:tabs>
        <w:rPr>
          <w:rFonts w:eastAsiaTheme="minorEastAsia"/>
          <w:noProof/>
          <w:sz w:val="22"/>
          <w:lang w:val="en-US" w:eastAsia="en-US" w:bidi="ar-SA"/>
        </w:rPr>
      </w:pPr>
      <w:hyperlink w:anchor="_Toc415586174" w:history="1">
        <w:r w:rsidRPr="001F0EBC">
          <w:rPr>
            <w:rStyle w:val="Hyperlink"/>
            <w:noProof/>
          </w:rPr>
          <w:t>Direitos de Locação para Office Professional Plus</w:t>
        </w:r>
        <w:r>
          <w:rPr>
            <w:noProof/>
            <w:webHidden/>
          </w:rPr>
          <w:tab/>
        </w:r>
        <w:r>
          <w:rPr>
            <w:noProof/>
            <w:webHidden/>
          </w:rPr>
          <w:fldChar w:fldCharType="begin"/>
        </w:r>
        <w:r>
          <w:rPr>
            <w:noProof/>
            <w:webHidden/>
          </w:rPr>
          <w:instrText xml:space="preserve"> PAGEREF _Toc415586174 \h </w:instrText>
        </w:r>
        <w:r>
          <w:rPr>
            <w:noProof/>
            <w:webHidden/>
          </w:rPr>
        </w:r>
        <w:r>
          <w:rPr>
            <w:noProof/>
            <w:webHidden/>
          </w:rPr>
          <w:fldChar w:fldCharType="separate"/>
        </w:r>
        <w:r>
          <w:rPr>
            <w:noProof/>
            <w:webHidden/>
          </w:rPr>
          <w:t>24</w:t>
        </w:r>
        <w:r>
          <w:rPr>
            <w:noProof/>
            <w:webHidden/>
          </w:rPr>
          <w:fldChar w:fldCharType="end"/>
        </w:r>
      </w:hyperlink>
    </w:p>
    <w:p w14:paraId="4550524C" w14:textId="77777777" w:rsidR="00D11F06" w:rsidRDefault="00D11F06">
      <w:pPr>
        <w:pStyle w:val="TOC5"/>
        <w:tabs>
          <w:tab w:val="right" w:leader="dot" w:pos="5030"/>
        </w:tabs>
        <w:rPr>
          <w:rFonts w:eastAsiaTheme="minorEastAsia"/>
          <w:noProof/>
          <w:sz w:val="22"/>
          <w:lang w:val="en-US" w:eastAsia="en-US" w:bidi="ar-SA"/>
        </w:rPr>
      </w:pPr>
      <w:hyperlink w:anchor="_Toc415586175" w:history="1">
        <w:r w:rsidRPr="001F0EBC">
          <w:rPr>
            <w:rStyle w:val="Hyperlink"/>
            <w:noProof/>
          </w:rPr>
          <w:t>Direitos de Locação para Office Standard</w:t>
        </w:r>
        <w:r>
          <w:rPr>
            <w:noProof/>
            <w:webHidden/>
          </w:rPr>
          <w:tab/>
        </w:r>
        <w:r>
          <w:rPr>
            <w:noProof/>
            <w:webHidden/>
          </w:rPr>
          <w:fldChar w:fldCharType="begin"/>
        </w:r>
        <w:r>
          <w:rPr>
            <w:noProof/>
            <w:webHidden/>
          </w:rPr>
          <w:instrText xml:space="preserve"> PAGEREF _Toc415586175 \h </w:instrText>
        </w:r>
        <w:r>
          <w:rPr>
            <w:noProof/>
            <w:webHidden/>
          </w:rPr>
        </w:r>
        <w:r>
          <w:rPr>
            <w:noProof/>
            <w:webHidden/>
          </w:rPr>
          <w:fldChar w:fldCharType="separate"/>
        </w:r>
        <w:r>
          <w:rPr>
            <w:noProof/>
            <w:webHidden/>
          </w:rPr>
          <w:t>24</w:t>
        </w:r>
        <w:r>
          <w:rPr>
            <w:noProof/>
            <w:webHidden/>
          </w:rPr>
          <w:fldChar w:fldCharType="end"/>
        </w:r>
      </w:hyperlink>
    </w:p>
    <w:p w14:paraId="3571F970" w14:textId="77777777" w:rsidR="00D11F06" w:rsidRDefault="00D11F06">
      <w:pPr>
        <w:pStyle w:val="TOC5"/>
        <w:tabs>
          <w:tab w:val="right" w:leader="dot" w:pos="5030"/>
        </w:tabs>
        <w:rPr>
          <w:rFonts w:eastAsiaTheme="minorEastAsia"/>
          <w:noProof/>
          <w:sz w:val="22"/>
          <w:lang w:val="en-US" w:eastAsia="en-US" w:bidi="ar-SA"/>
        </w:rPr>
      </w:pPr>
      <w:hyperlink w:anchor="_Toc415586176" w:history="1">
        <w:r w:rsidRPr="001F0EBC">
          <w:rPr>
            <w:rStyle w:val="Hyperlink"/>
            <w:noProof/>
          </w:rPr>
          <w:t>Direitos de Locação para Windows</w:t>
        </w:r>
        <w:r>
          <w:rPr>
            <w:noProof/>
            <w:webHidden/>
          </w:rPr>
          <w:tab/>
        </w:r>
        <w:r>
          <w:rPr>
            <w:noProof/>
            <w:webHidden/>
          </w:rPr>
          <w:fldChar w:fldCharType="begin"/>
        </w:r>
        <w:r>
          <w:rPr>
            <w:noProof/>
            <w:webHidden/>
          </w:rPr>
          <w:instrText xml:space="preserve"> PAGEREF _Toc415586176 \h </w:instrText>
        </w:r>
        <w:r>
          <w:rPr>
            <w:noProof/>
            <w:webHidden/>
          </w:rPr>
        </w:r>
        <w:r>
          <w:rPr>
            <w:noProof/>
            <w:webHidden/>
          </w:rPr>
          <w:fldChar w:fldCharType="separate"/>
        </w:r>
        <w:r>
          <w:rPr>
            <w:noProof/>
            <w:webHidden/>
          </w:rPr>
          <w:t>24</w:t>
        </w:r>
        <w:r>
          <w:rPr>
            <w:noProof/>
            <w:webHidden/>
          </w:rPr>
          <w:fldChar w:fldCharType="end"/>
        </w:r>
      </w:hyperlink>
    </w:p>
    <w:p w14:paraId="707B10A1" w14:textId="77777777" w:rsidR="00D11F06" w:rsidRDefault="00D11F06">
      <w:pPr>
        <w:pStyle w:val="TOC2"/>
        <w:tabs>
          <w:tab w:val="right" w:leader="dot" w:pos="5030"/>
        </w:tabs>
        <w:rPr>
          <w:rFonts w:eastAsiaTheme="minorEastAsia"/>
          <w:b w:val="0"/>
          <w:smallCaps w:val="0"/>
          <w:noProof/>
          <w:sz w:val="22"/>
          <w:lang w:val="en-US" w:eastAsia="en-US" w:bidi="ar-SA"/>
        </w:rPr>
      </w:pPr>
      <w:hyperlink w:anchor="_Toc415586177" w:history="1">
        <w:r w:rsidRPr="001F0EBC">
          <w:rPr>
            <w:rStyle w:val="Hyperlink"/>
            <w:noProof/>
          </w:rPr>
          <w:t>SQL</w:t>
        </w:r>
        <w:r>
          <w:rPr>
            <w:noProof/>
            <w:webHidden/>
          </w:rPr>
          <w:tab/>
        </w:r>
        <w:r>
          <w:rPr>
            <w:noProof/>
            <w:webHidden/>
          </w:rPr>
          <w:fldChar w:fldCharType="begin"/>
        </w:r>
        <w:r>
          <w:rPr>
            <w:noProof/>
            <w:webHidden/>
          </w:rPr>
          <w:instrText xml:space="preserve"> PAGEREF _Toc415586177 \h </w:instrText>
        </w:r>
        <w:r>
          <w:rPr>
            <w:noProof/>
            <w:webHidden/>
          </w:rPr>
        </w:r>
        <w:r>
          <w:rPr>
            <w:noProof/>
            <w:webHidden/>
          </w:rPr>
          <w:fldChar w:fldCharType="separate"/>
        </w:r>
        <w:r>
          <w:rPr>
            <w:noProof/>
            <w:webHidden/>
          </w:rPr>
          <w:t>25</w:t>
        </w:r>
        <w:r>
          <w:rPr>
            <w:noProof/>
            <w:webHidden/>
          </w:rPr>
          <w:fldChar w:fldCharType="end"/>
        </w:r>
      </w:hyperlink>
    </w:p>
    <w:p w14:paraId="3C39F39D" w14:textId="77777777" w:rsidR="00D11F06" w:rsidRDefault="00D11F06">
      <w:pPr>
        <w:pStyle w:val="TOC4"/>
        <w:rPr>
          <w:rFonts w:eastAsiaTheme="minorEastAsia"/>
          <w:smallCaps w:val="0"/>
          <w:noProof/>
          <w:sz w:val="22"/>
          <w:lang w:val="en-US" w:eastAsia="en-US" w:bidi="ar-SA"/>
        </w:rPr>
      </w:pPr>
      <w:hyperlink w:anchor="_Toc415586178" w:history="1">
        <w:r w:rsidRPr="001F0EBC">
          <w:rPr>
            <w:rStyle w:val="Hyperlink"/>
            <w:noProof/>
          </w:rPr>
          <w:t>Business Intelligence Appliance</w:t>
        </w:r>
        <w:r>
          <w:rPr>
            <w:noProof/>
            <w:webHidden/>
          </w:rPr>
          <w:tab/>
        </w:r>
        <w:r>
          <w:rPr>
            <w:noProof/>
            <w:webHidden/>
          </w:rPr>
          <w:fldChar w:fldCharType="begin"/>
        </w:r>
        <w:r>
          <w:rPr>
            <w:noProof/>
            <w:webHidden/>
          </w:rPr>
          <w:instrText xml:space="preserve"> PAGEREF _Toc415586178 \h </w:instrText>
        </w:r>
        <w:r>
          <w:rPr>
            <w:noProof/>
            <w:webHidden/>
          </w:rPr>
        </w:r>
        <w:r>
          <w:rPr>
            <w:noProof/>
            <w:webHidden/>
          </w:rPr>
          <w:fldChar w:fldCharType="separate"/>
        </w:r>
        <w:r>
          <w:rPr>
            <w:noProof/>
            <w:webHidden/>
          </w:rPr>
          <w:t>25</w:t>
        </w:r>
        <w:r>
          <w:rPr>
            <w:noProof/>
            <w:webHidden/>
          </w:rPr>
          <w:fldChar w:fldCharType="end"/>
        </w:r>
      </w:hyperlink>
    </w:p>
    <w:p w14:paraId="1643A315" w14:textId="77777777" w:rsidR="00D11F06" w:rsidRDefault="00D11F06">
      <w:pPr>
        <w:pStyle w:val="TOC6"/>
        <w:tabs>
          <w:tab w:val="right" w:leader="dot" w:pos="5030"/>
        </w:tabs>
        <w:rPr>
          <w:rFonts w:eastAsiaTheme="minorEastAsia"/>
          <w:noProof/>
          <w:sz w:val="22"/>
          <w:lang w:val="en-US" w:eastAsia="en-US" w:bidi="ar-SA"/>
        </w:rPr>
      </w:pPr>
      <w:hyperlink w:anchor="_Toc415586179" w:history="1">
        <w:r w:rsidRPr="001F0EBC">
          <w:rPr>
            <w:rStyle w:val="Hyperlink"/>
            <w:noProof/>
          </w:rPr>
          <w:t>Business Intelligence Appliance 2012</w:t>
        </w:r>
        <w:r>
          <w:rPr>
            <w:noProof/>
            <w:webHidden/>
          </w:rPr>
          <w:tab/>
        </w:r>
        <w:r>
          <w:rPr>
            <w:noProof/>
            <w:webHidden/>
          </w:rPr>
          <w:fldChar w:fldCharType="begin"/>
        </w:r>
        <w:r>
          <w:rPr>
            <w:noProof/>
            <w:webHidden/>
          </w:rPr>
          <w:instrText xml:space="preserve"> PAGEREF _Toc415586179 \h </w:instrText>
        </w:r>
        <w:r>
          <w:rPr>
            <w:noProof/>
            <w:webHidden/>
          </w:rPr>
        </w:r>
        <w:r>
          <w:rPr>
            <w:noProof/>
            <w:webHidden/>
          </w:rPr>
          <w:fldChar w:fldCharType="separate"/>
        </w:r>
        <w:r>
          <w:rPr>
            <w:noProof/>
            <w:webHidden/>
          </w:rPr>
          <w:t>25</w:t>
        </w:r>
        <w:r>
          <w:rPr>
            <w:noProof/>
            <w:webHidden/>
          </w:rPr>
          <w:fldChar w:fldCharType="end"/>
        </w:r>
      </w:hyperlink>
    </w:p>
    <w:p w14:paraId="3BD41653" w14:textId="77777777" w:rsidR="00D11F06" w:rsidRDefault="00D11F06">
      <w:pPr>
        <w:pStyle w:val="TOC4"/>
        <w:rPr>
          <w:rFonts w:eastAsiaTheme="minorEastAsia"/>
          <w:smallCaps w:val="0"/>
          <w:noProof/>
          <w:sz w:val="22"/>
          <w:lang w:val="en-US" w:eastAsia="en-US" w:bidi="ar-SA"/>
        </w:rPr>
      </w:pPr>
      <w:hyperlink w:anchor="_Toc415586180" w:history="1">
        <w:r w:rsidRPr="001F0EBC">
          <w:rPr>
            <w:rStyle w:val="Hyperlink"/>
            <w:noProof/>
          </w:rPr>
          <w:t>SQL Server</w:t>
        </w:r>
        <w:r>
          <w:rPr>
            <w:noProof/>
            <w:webHidden/>
          </w:rPr>
          <w:tab/>
        </w:r>
        <w:r>
          <w:rPr>
            <w:noProof/>
            <w:webHidden/>
          </w:rPr>
          <w:fldChar w:fldCharType="begin"/>
        </w:r>
        <w:r>
          <w:rPr>
            <w:noProof/>
            <w:webHidden/>
          </w:rPr>
          <w:instrText xml:space="preserve"> PAGEREF _Toc415586180 \h </w:instrText>
        </w:r>
        <w:r>
          <w:rPr>
            <w:noProof/>
            <w:webHidden/>
          </w:rPr>
        </w:r>
        <w:r>
          <w:rPr>
            <w:noProof/>
            <w:webHidden/>
          </w:rPr>
          <w:fldChar w:fldCharType="separate"/>
        </w:r>
        <w:r>
          <w:rPr>
            <w:noProof/>
            <w:webHidden/>
          </w:rPr>
          <w:t>25</w:t>
        </w:r>
        <w:r>
          <w:rPr>
            <w:noProof/>
            <w:webHidden/>
          </w:rPr>
          <w:fldChar w:fldCharType="end"/>
        </w:r>
      </w:hyperlink>
    </w:p>
    <w:p w14:paraId="526942BF" w14:textId="77777777" w:rsidR="00D11F06" w:rsidRDefault="00D11F06">
      <w:pPr>
        <w:pStyle w:val="TOC6"/>
        <w:tabs>
          <w:tab w:val="right" w:leader="dot" w:pos="5030"/>
        </w:tabs>
        <w:rPr>
          <w:rFonts w:eastAsiaTheme="minorEastAsia"/>
          <w:noProof/>
          <w:sz w:val="22"/>
          <w:lang w:val="en-US" w:eastAsia="en-US" w:bidi="ar-SA"/>
        </w:rPr>
      </w:pPr>
      <w:hyperlink w:anchor="_Toc415586181" w:history="1">
        <w:r w:rsidRPr="001F0EBC">
          <w:rPr>
            <w:rStyle w:val="Hyperlink"/>
            <w:noProof/>
          </w:rPr>
          <w:t>SQL Server 2014 Business Intelligence</w:t>
        </w:r>
        <w:r>
          <w:rPr>
            <w:noProof/>
            <w:webHidden/>
          </w:rPr>
          <w:tab/>
        </w:r>
        <w:r>
          <w:rPr>
            <w:noProof/>
            <w:webHidden/>
          </w:rPr>
          <w:fldChar w:fldCharType="begin"/>
        </w:r>
        <w:r>
          <w:rPr>
            <w:noProof/>
            <w:webHidden/>
          </w:rPr>
          <w:instrText xml:space="preserve"> PAGEREF _Toc415586181 \h </w:instrText>
        </w:r>
        <w:r>
          <w:rPr>
            <w:noProof/>
            <w:webHidden/>
          </w:rPr>
        </w:r>
        <w:r>
          <w:rPr>
            <w:noProof/>
            <w:webHidden/>
          </w:rPr>
          <w:fldChar w:fldCharType="separate"/>
        </w:r>
        <w:r>
          <w:rPr>
            <w:noProof/>
            <w:webHidden/>
          </w:rPr>
          <w:t>25</w:t>
        </w:r>
        <w:r>
          <w:rPr>
            <w:noProof/>
            <w:webHidden/>
          </w:rPr>
          <w:fldChar w:fldCharType="end"/>
        </w:r>
      </w:hyperlink>
    </w:p>
    <w:p w14:paraId="2B327600" w14:textId="77777777" w:rsidR="00D11F06" w:rsidRDefault="00D11F06">
      <w:pPr>
        <w:pStyle w:val="TOC6"/>
        <w:tabs>
          <w:tab w:val="right" w:leader="dot" w:pos="5030"/>
        </w:tabs>
        <w:rPr>
          <w:rFonts w:eastAsiaTheme="minorEastAsia"/>
          <w:noProof/>
          <w:sz w:val="22"/>
          <w:lang w:val="en-US" w:eastAsia="en-US" w:bidi="ar-SA"/>
        </w:rPr>
      </w:pPr>
      <w:hyperlink w:anchor="_Toc415586182" w:history="1">
        <w:r w:rsidRPr="001F0EBC">
          <w:rPr>
            <w:rStyle w:val="Hyperlink"/>
            <w:noProof/>
          </w:rPr>
          <w:t>CAL do SQL Server 2014 (Dispositivo e Usuário)</w:t>
        </w:r>
        <w:r>
          <w:rPr>
            <w:noProof/>
            <w:webHidden/>
          </w:rPr>
          <w:tab/>
        </w:r>
        <w:r>
          <w:rPr>
            <w:noProof/>
            <w:webHidden/>
          </w:rPr>
          <w:fldChar w:fldCharType="begin"/>
        </w:r>
        <w:r>
          <w:rPr>
            <w:noProof/>
            <w:webHidden/>
          </w:rPr>
          <w:instrText xml:space="preserve"> PAGEREF _Toc415586182 \h </w:instrText>
        </w:r>
        <w:r>
          <w:rPr>
            <w:noProof/>
            <w:webHidden/>
          </w:rPr>
        </w:r>
        <w:r>
          <w:rPr>
            <w:noProof/>
            <w:webHidden/>
          </w:rPr>
          <w:fldChar w:fldCharType="separate"/>
        </w:r>
        <w:r>
          <w:rPr>
            <w:noProof/>
            <w:webHidden/>
          </w:rPr>
          <w:t>25</w:t>
        </w:r>
        <w:r>
          <w:rPr>
            <w:noProof/>
            <w:webHidden/>
          </w:rPr>
          <w:fldChar w:fldCharType="end"/>
        </w:r>
      </w:hyperlink>
    </w:p>
    <w:p w14:paraId="49E5A4F5" w14:textId="77777777" w:rsidR="00D11F06" w:rsidRDefault="00D11F06">
      <w:pPr>
        <w:pStyle w:val="TOC6"/>
        <w:tabs>
          <w:tab w:val="right" w:leader="dot" w:pos="5030"/>
        </w:tabs>
        <w:rPr>
          <w:rFonts w:eastAsiaTheme="minorEastAsia"/>
          <w:noProof/>
          <w:sz w:val="22"/>
          <w:lang w:val="en-US" w:eastAsia="en-US" w:bidi="ar-SA"/>
        </w:rPr>
      </w:pPr>
      <w:hyperlink w:anchor="_Toc415586183" w:history="1">
        <w:r w:rsidRPr="001F0EBC">
          <w:rPr>
            <w:rStyle w:val="Hyperlink"/>
            <w:noProof/>
          </w:rPr>
          <w:t>SQL Server 2014 Developer</w:t>
        </w:r>
        <w:r>
          <w:rPr>
            <w:noProof/>
            <w:webHidden/>
          </w:rPr>
          <w:tab/>
        </w:r>
        <w:r>
          <w:rPr>
            <w:noProof/>
            <w:webHidden/>
          </w:rPr>
          <w:fldChar w:fldCharType="begin"/>
        </w:r>
        <w:r>
          <w:rPr>
            <w:noProof/>
            <w:webHidden/>
          </w:rPr>
          <w:instrText xml:space="preserve"> PAGEREF _Toc415586183 \h </w:instrText>
        </w:r>
        <w:r>
          <w:rPr>
            <w:noProof/>
            <w:webHidden/>
          </w:rPr>
        </w:r>
        <w:r>
          <w:rPr>
            <w:noProof/>
            <w:webHidden/>
          </w:rPr>
          <w:fldChar w:fldCharType="separate"/>
        </w:r>
        <w:r>
          <w:rPr>
            <w:noProof/>
            <w:webHidden/>
          </w:rPr>
          <w:t>25</w:t>
        </w:r>
        <w:r>
          <w:rPr>
            <w:noProof/>
            <w:webHidden/>
          </w:rPr>
          <w:fldChar w:fldCharType="end"/>
        </w:r>
      </w:hyperlink>
    </w:p>
    <w:p w14:paraId="09F6255F" w14:textId="77777777" w:rsidR="00D11F06" w:rsidRDefault="00D11F06">
      <w:pPr>
        <w:pStyle w:val="TOC6"/>
        <w:tabs>
          <w:tab w:val="right" w:leader="dot" w:pos="5030"/>
        </w:tabs>
        <w:rPr>
          <w:rFonts w:eastAsiaTheme="minorEastAsia"/>
          <w:noProof/>
          <w:sz w:val="22"/>
          <w:lang w:val="en-US" w:eastAsia="en-US" w:bidi="ar-SA"/>
        </w:rPr>
      </w:pPr>
      <w:hyperlink w:anchor="_Toc415586184" w:history="1">
        <w:r w:rsidRPr="001F0EBC">
          <w:rPr>
            <w:rStyle w:val="Hyperlink"/>
            <w:noProof/>
          </w:rPr>
          <w:t>SQL Server 2014 Enterprise</w:t>
        </w:r>
        <w:r>
          <w:rPr>
            <w:noProof/>
            <w:webHidden/>
          </w:rPr>
          <w:tab/>
        </w:r>
        <w:r>
          <w:rPr>
            <w:noProof/>
            <w:webHidden/>
          </w:rPr>
          <w:fldChar w:fldCharType="begin"/>
        </w:r>
        <w:r>
          <w:rPr>
            <w:noProof/>
            <w:webHidden/>
          </w:rPr>
          <w:instrText xml:space="preserve"> PAGEREF _Toc415586184 \h </w:instrText>
        </w:r>
        <w:r>
          <w:rPr>
            <w:noProof/>
            <w:webHidden/>
          </w:rPr>
        </w:r>
        <w:r>
          <w:rPr>
            <w:noProof/>
            <w:webHidden/>
          </w:rPr>
          <w:fldChar w:fldCharType="separate"/>
        </w:r>
        <w:r>
          <w:rPr>
            <w:noProof/>
            <w:webHidden/>
          </w:rPr>
          <w:t>25</w:t>
        </w:r>
        <w:r>
          <w:rPr>
            <w:noProof/>
            <w:webHidden/>
          </w:rPr>
          <w:fldChar w:fldCharType="end"/>
        </w:r>
      </w:hyperlink>
    </w:p>
    <w:p w14:paraId="4304633C" w14:textId="77777777" w:rsidR="00D11F06" w:rsidRDefault="00D11F06">
      <w:pPr>
        <w:pStyle w:val="TOC6"/>
        <w:tabs>
          <w:tab w:val="right" w:leader="dot" w:pos="5030"/>
        </w:tabs>
        <w:rPr>
          <w:rFonts w:eastAsiaTheme="minorEastAsia"/>
          <w:noProof/>
          <w:sz w:val="22"/>
          <w:lang w:val="en-US" w:eastAsia="en-US" w:bidi="ar-SA"/>
        </w:rPr>
      </w:pPr>
      <w:hyperlink w:anchor="_Toc415586185" w:history="1">
        <w:r w:rsidRPr="001F0EBC">
          <w:rPr>
            <w:rStyle w:val="Hyperlink"/>
            <w:noProof/>
          </w:rPr>
          <w:t>SQL Server 2014 Enterprise Core (pacote com duas Licenças Principais)</w:t>
        </w:r>
        <w:r>
          <w:rPr>
            <w:noProof/>
            <w:webHidden/>
          </w:rPr>
          <w:tab/>
        </w:r>
        <w:r>
          <w:rPr>
            <w:noProof/>
            <w:webHidden/>
          </w:rPr>
          <w:fldChar w:fldCharType="begin"/>
        </w:r>
        <w:r>
          <w:rPr>
            <w:noProof/>
            <w:webHidden/>
          </w:rPr>
          <w:instrText xml:space="preserve"> PAGEREF _Toc415586185 \h </w:instrText>
        </w:r>
        <w:r>
          <w:rPr>
            <w:noProof/>
            <w:webHidden/>
          </w:rPr>
        </w:r>
        <w:r>
          <w:rPr>
            <w:noProof/>
            <w:webHidden/>
          </w:rPr>
          <w:fldChar w:fldCharType="separate"/>
        </w:r>
        <w:r>
          <w:rPr>
            <w:noProof/>
            <w:webHidden/>
          </w:rPr>
          <w:t>25</w:t>
        </w:r>
        <w:r>
          <w:rPr>
            <w:noProof/>
            <w:webHidden/>
          </w:rPr>
          <w:fldChar w:fldCharType="end"/>
        </w:r>
      </w:hyperlink>
    </w:p>
    <w:p w14:paraId="1A5FD7B4" w14:textId="77777777" w:rsidR="00D11F06" w:rsidRDefault="00D11F06">
      <w:pPr>
        <w:pStyle w:val="TOC6"/>
        <w:tabs>
          <w:tab w:val="right" w:leader="dot" w:pos="5030"/>
        </w:tabs>
        <w:rPr>
          <w:rFonts w:eastAsiaTheme="minorEastAsia"/>
          <w:noProof/>
          <w:sz w:val="22"/>
          <w:lang w:val="en-US" w:eastAsia="en-US" w:bidi="ar-SA"/>
        </w:rPr>
      </w:pPr>
      <w:hyperlink w:anchor="_Toc415586186" w:history="1">
        <w:r w:rsidRPr="001F0EBC">
          <w:rPr>
            <w:rStyle w:val="Hyperlink"/>
            <w:noProof/>
          </w:rPr>
          <w:t>SQL Server 2012 Parallel Data Warehouse</w:t>
        </w:r>
        <w:r>
          <w:rPr>
            <w:noProof/>
            <w:webHidden/>
          </w:rPr>
          <w:tab/>
        </w:r>
        <w:r>
          <w:rPr>
            <w:noProof/>
            <w:webHidden/>
          </w:rPr>
          <w:fldChar w:fldCharType="begin"/>
        </w:r>
        <w:r>
          <w:rPr>
            <w:noProof/>
            <w:webHidden/>
          </w:rPr>
          <w:instrText xml:space="preserve"> PAGEREF _Toc415586186 \h </w:instrText>
        </w:r>
        <w:r>
          <w:rPr>
            <w:noProof/>
            <w:webHidden/>
          </w:rPr>
        </w:r>
        <w:r>
          <w:rPr>
            <w:noProof/>
            <w:webHidden/>
          </w:rPr>
          <w:fldChar w:fldCharType="separate"/>
        </w:r>
        <w:r>
          <w:rPr>
            <w:noProof/>
            <w:webHidden/>
          </w:rPr>
          <w:t>25</w:t>
        </w:r>
        <w:r>
          <w:rPr>
            <w:noProof/>
            <w:webHidden/>
          </w:rPr>
          <w:fldChar w:fldCharType="end"/>
        </w:r>
      </w:hyperlink>
    </w:p>
    <w:p w14:paraId="69E2E53C" w14:textId="77777777" w:rsidR="00D11F06" w:rsidRDefault="00D11F06">
      <w:pPr>
        <w:pStyle w:val="TOC6"/>
        <w:tabs>
          <w:tab w:val="right" w:leader="dot" w:pos="5030"/>
        </w:tabs>
        <w:rPr>
          <w:rFonts w:eastAsiaTheme="minorEastAsia"/>
          <w:noProof/>
          <w:sz w:val="22"/>
          <w:lang w:val="en-US" w:eastAsia="en-US" w:bidi="ar-SA"/>
        </w:rPr>
      </w:pPr>
      <w:hyperlink w:anchor="_Toc415586187" w:history="1">
        <w:r w:rsidRPr="001F0EBC">
          <w:rPr>
            <w:rStyle w:val="Hyperlink"/>
            <w:noProof/>
          </w:rPr>
          <w:t>SQL Server 2012 Parallel Data Warehouse Developer</w:t>
        </w:r>
        <w:r>
          <w:rPr>
            <w:noProof/>
            <w:webHidden/>
          </w:rPr>
          <w:tab/>
        </w:r>
        <w:r>
          <w:rPr>
            <w:noProof/>
            <w:webHidden/>
          </w:rPr>
          <w:fldChar w:fldCharType="begin"/>
        </w:r>
        <w:r>
          <w:rPr>
            <w:noProof/>
            <w:webHidden/>
          </w:rPr>
          <w:instrText xml:space="preserve"> PAGEREF _Toc415586187 \h </w:instrText>
        </w:r>
        <w:r>
          <w:rPr>
            <w:noProof/>
            <w:webHidden/>
          </w:rPr>
        </w:r>
        <w:r>
          <w:rPr>
            <w:noProof/>
            <w:webHidden/>
          </w:rPr>
          <w:fldChar w:fldCharType="separate"/>
        </w:r>
        <w:r>
          <w:rPr>
            <w:noProof/>
            <w:webHidden/>
          </w:rPr>
          <w:t>25</w:t>
        </w:r>
        <w:r>
          <w:rPr>
            <w:noProof/>
            <w:webHidden/>
          </w:rPr>
          <w:fldChar w:fldCharType="end"/>
        </w:r>
      </w:hyperlink>
    </w:p>
    <w:p w14:paraId="40812EA0" w14:textId="77777777" w:rsidR="00D11F06" w:rsidRDefault="00D11F06">
      <w:pPr>
        <w:pStyle w:val="TOC6"/>
        <w:tabs>
          <w:tab w:val="right" w:leader="dot" w:pos="5030"/>
        </w:tabs>
        <w:rPr>
          <w:rFonts w:eastAsiaTheme="minorEastAsia"/>
          <w:noProof/>
          <w:sz w:val="22"/>
          <w:lang w:val="en-US" w:eastAsia="en-US" w:bidi="ar-SA"/>
        </w:rPr>
      </w:pPr>
      <w:hyperlink w:anchor="_Toc415586188" w:history="1">
        <w:r w:rsidRPr="001F0EBC">
          <w:rPr>
            <w:rStyle w:val="Hyperlink"/>
            <w:noProof/>
          </w:rPr>
          <w:t>SQL Server 2014 Standard</w:t>
        </w:r>
        <w:r>
          <w:rPr>
            <w:noProof/>
            <w:webHidden/>
          </w:rPr>
          <w:tab/>
        </w:r>
        <w:r>
          <w:rPr>
            <w:noProof/>
            <w:webHidden/>
          </w:rPr>
          <w:fldChar w:fldCharType="begin"/>
        </w:r>
        <w:r>
          <w:rPr>
            <w:noProof/>
            <w:webHidden/>
          </w:rPr>
          <w:instrText xml:space="preserve"> PAGEREF _Toc415586188 \h </w:instrText>
        </w:r>
        <w:r>
          <w:rPr>
            <w:noProof/>
            <w:webHidden/>
          </w:rPr>
        </w:r>
        <w:r>
          <w:rPr>
            <w:noProof/>
            <w:webHidden/>
          </w:rPr>
          <w:fldChar w:fldCharType="separate"/>
        </w:r>
        <w:r>
          <w:rPr>
            <w:noProof/>
            <w:webHidden/>
          </w:rPr>
          <w:t>25</w:t>
        </w:r>
        <w:r>
          <w:rPr>
            <w:noProof/>
            <w:webHidden/>
          </w:rPr>
          <w:fldChar w:fldCharType="end"/>
        </w:r>
      </w:hyperlink>
    </w:p>
    <w:p w14:paraId="36E68552" w14:textId="77777777" w:rsidR="00D11F06" w:rsidRDefault="00D11F06">
      <w:pPr>
        <w:pStyle w:val="TOC6"/>
        <w:tabs>
          <w:tab w:val="right" w:leader="dot" w:pos="5030"/>
        </w:tabs>
        <w:rPr>
          <w:rFonts w:eastAsiaTheme="minorEastAsia"/>
          <w:noProof/>
          <w:sz w:val="22"/>
          <w:lang w:val="en-US" w:eastAsia="en-US" w:bidi="ar-SA"/>
        </w:rPr>
      </w:pPr>
      <w:hyperlink w:anchor="_Toc415586189" w:history="1">
        <w:r w:rsidRPr="001F0EBC">
          <w:rPr>
            <w:rStyle w:val="Hyperlink"/>
            <w:noProof/>
          </w:rPr>
          <w:t>SQL Server 2014 Standard Core (pacote com duas Licenças Principais)</w:t>
        </w:r>
        <w:r>
          <w:rPr>
            <w:noProof/>
            <w:webHidden/>
          </w:rPr>
          <w:tab/>
        </w:r>
        <w:r>
          <w:rPr>
            <w:noProof/>
            <w:webHidden/>
          </w:rPr>
          <w:fldChar w:fldCharType="begin"/>
        </w:r>
        <w:r>
          <w:rPr>
            <w:noProof/>
            <w:webHidden/>
          </w:rPr>
          <w:instrText xml:space="preserve"> PAGEREF _Toc415586189 \h </w:instrText>
        </w:r>
        <w:r>
          <w:rPr>
            <w:noProof/>
            <w:webHidden/>
          </w:rPr>
        </w:r>
        <w:r>
          <w:rPr>
            <w:noProof/>
            <w:webHidden/>
          </w:rPr>
          <w:fldChar w:fldCharType="separate"/>
        </w:r>
        <w:r>
          <w:rPr>
            <w:noProof/>
            <w:webHidden/>
          </w:rPr>
          <w:t>25</w:t>
        </w:r>
        <w:r>
          <w:rPr>
            <w:noProof/>
            <w:webHidden/>
          </w:rPr>
          <w:fldChar w:fldCharType="end"/>
        </w:r>
      </w:hyperlink>
    </w:p>
    <w:p w14:paraId="4495626C" w14:textId="77777777" w:rsidR="00D11F06" w:rsidRDefault="00D11F06">
      <w:pPr>
        <w:pStyle w:val="TOC2"/>
        <w:tabs>
          <w:tab w:val="right" w:leader="dot" w:pos="5030"/>
        </w:tabs>
        <w:rPr>
          <w:rFonts w:eastAsiaTheme="minorEastAsia"/>
          <w:b w:val="0"/>
          <w:smallCaps w:val="0"/>
          <w:noProof/>
          <w:sz w:val="22"/>
          <w:lang w:val="en-US" w:eastAsia="en-US" w:bidi="ar-SA"/>
        </w:rPr>
      </w:pPr>
      <w:hyperlink w:anchor="_Toc415586190" w:history="1">
        <w:r w:rsidRPr="001F0EBC">
          <w:rPr>
            <w:rStyle w:val="Hyperlink"/>
            <w:noProof/>
          </w:rPr>
          <w:t>System Center</w:t>
        </w:r>
        <w:r>
          <w:rPr>
            <w:noProof/>
            <w:webHidden/>
          </w:rPr>
          <w:tab/>
        </w:r>
        <w:r>
          <w:rPr>
            <w:noProof/>
            <w:webHidden/>
          </w:rPr>
          <w:fldChar w:fldCharType="begin"/>
        </w:r>
        <w:r>
          <w:rPr>
            <w:noProof/>
            <w:webHidden/>
          </w:rPr>
          <w:instrText xml:space="preserve"> PAGEREF _Toc415586190 \h </w:instrText>
        </w:r>
        <w:r>
          <w:rPr>
            <w:noProof/>
            <w:webHidden/>
          </w:rPr>
        </w:r>
        <w:r>
          <w:rPr>
            <w:noProof/>
            <w:webHidden/>
          </w:rPr>
          <w:fldChar w:fldCharType="separate"/>
        </w:r>
        <w:r>
          <w:rPr>
            <w:noProof/>
            <w:webHidden/>
          </w:rPr>
          <w:t>26</w:t>
        </w:r>
        <w:r>
          <w:rPr>
            <w:noProof/>
            <w:webHidden/>
          </w:rPr>
          <w:fldChar w:fldCharType="end"/>
        </w:r>
      </w:hyperlink>
    </w:p>
    <w:p w14:paraId="31ED9596" w14:textId="77777777" w:rsidR="00D11F06" w:rsidRDefault="00D11F06">
      <w:pPr>
        <w:pStyle w:val="TOC4"/>
        <w:rPr>
          <w:rFonts w:eastAsiaTheme="minorEastAsia"/>
          <w:smallCaps w:val="0"/>
          <w:noProof/>
          <w:sz w:val="22"/>
          <w:lang w:val="en-US" w:eastAsia="en-US" w:bidi="ar-SA"/>
        </w:rPr>
      </w:pPr>
      <w:hyperlink w:anchor="_Toc415586191" w:history="1">
        <w:r w:rsidRPr="001F0EBC">
          <w:rPr>
            <w:rStyle w:val="Hyperlink"/>
            <w:noProof/>
          </w:rPr>
          <w:t>System Center Client Management Suite</w:t>
        </w:r>
        <w:r>
          <w:rPr>
            <w:noProof/>
            <w:webHidden/>
          </w:rPr>
          <w:tab/>
        </w:r>
        <w:r>
          <w:rPr>
            <w:noProof/>
            <w:webHidden/>
          </w:rPr>
          <w:fldChar w:fldCharType="begin"/>
        </w:r>
        <w:r>
          <w:rPr>
            <w:noProof/>
            <w:webHidden/>
          </w:rPr>
          <w:instrText xml:space="preserve"> PAGEREF _Toc415586191 \h </w:instrText>
        </w:r>
        <w:r>
          <w:rPr>
            <w:noProof/>
            <w:webHidden/>
          </w:rPr>
        </w:r>
        <w:r>
          <w:rPr>
            <w:noProof/>
            <w:webHidden/>
          </w:rPr>
          <w:fldChar w:fldCharType="separate"/>
        </w:r>
        <w:r>
          <w:rPr>
            <w:noProof/>
            <w:webHidden/>
          </w:rPr>
          <w:t>26</w:t>
        </w:r>
        <w:r>
          <w:rPr>
            <w:noProof/>
            <w:webHidden/>
          </w:rPr>
          <w:fldChar w:fldCharType="end"/>
        </w:r>
      </w:hyperlink>
    </w:p>
    <w:p w14:paraId="029078DB" w14:textId="77777777" w:rsidR="00D11F06" w:rsidRDefault="00D11F06">
      <w:pPr>
        <w:pStyle w:val="TOC6"/>
        <w:tabs>
          <w:tab w:val="right" w:leader="dot" w:pos="5030"/>
        </w:tabs>
        <w:rPr>
          <w:rFonts w:eastAsiaTheme="minorEastAsia"/>
          <w:noProof/>
          <w:sz w:val="22"/>
          <w:lang w:val="en-US" w:eastAsia="en-US" w:bidi="ar-SA"/>
        </w:rPr>
      </w:pPr>
      <w:hyperlink w:anchor="_Toc415586192" w:history="1">
        <w:r w:rsidRPr="001F0EBC">
          <w:rPr>
            <w:rStyle w:val="Hyperlink"/>
            <w:noProof/>
          </w:rPr>
          <w:t>System Center 2012 R2 Client Management Suite (ML de Cliente) por OSE</w:t>
        </w:r>
        <w:r>
          <w:rPr>
            <w:noProof/>
            <w:webHidden/>
          </w:rPr>
          <w:tab/>
        </w:r>
        <w:r>
          <w:rPr>
            <w:noProof/>
            <w:webHidden/>
          </w:rPr>
          <w:fldChar w:fldCharType="begin"/>
        </w:r>
        <w:r>
          <w:rPr>
            <w:noProof/>
            <w:webHidden/>
          </w:rPr>
          <w:instrText xml:space="preserve"> PAGEREF _Toc415586192 \h </w:instrText>
        </w:r>
        <w:r>
          <w:rPr>
            <w:noProof/>
            <w:webHidden/>
          </w:rPr>
        </w:r>
        <w:r>
          <w:rPr>
            <w:noProof/>
            <w:webHidden/>
          </w:rPr>
          <w:fldChar w:fldCharType="separate"/>
        </w:r>
        <w:r>
          <w:rPr>
            <w:noProof/>
            <w:webHidden/>
          </w:rPr>
          <w:t>26</w:t>
        </w:r>
        <w:r>
          <w:rPr>
            <w:noProof/>
            <w:webHidden/>
          </w:rPr>
          <w:fldChar w:fldCharType="end"/>
        </w:r>
      </w:hyperlink>
    </w:p>
    <w:p w14:paraId="7B792978" w14:textId="77777777" w:rsidR="00D11F06" w:rsidRDefault="00D11F06">
      <w:pPr>
        <w:pStyle w:val="TOC6"/>
        <w:tabs>
          <w:tab w:val="right" w:leader="dot" w:pos="5030"/>
        </w:tabs>
        <w:rPr>
          <w:rFonts w:eastAsiaTheme="minorEastAsia"/>
          <w:noProof/>
          <w:sz w:val="22"/>
          <w:lang w:val="en-US" w:eastAsia="en-US" w:bidi="ar-SA"/>
        </w:rPr>
      </w:pPr>
      <w:hyperlink w:anchor="_Toc415586193" w:history="1">
        <w:r w:rsidRPr="001F0EBC">
          <w:rPr>
            <w:rStyle w:val="Hyperlink"/>
            <w:noProof/>
          </w:rPr>
          <w:t>System Center 2012 R2 Client Management Suite (ML de Cliente) por Usuário</w:t>
        </w:r>
        <w:r>
          <w:rPr>
            <w:noProof/>
            <w:webHidden/>
          </w:rPr>
          <w:tab/>
        </w:r>
        <w:r>
          <w:rPr>
            <w:noProof/>
            <w:webHidden/>
          </w:rPr>
          <w:fldChar w:fldCharType="begin"/>
        </w:r>
        <w:r>
          <w:rPr>
            <w:noProof/>
            <w:webHidden/>
          </w:rPr>
          <w:instrText xml:space="preserve"> PAGEREF _Toc415586193 \h </w:instrText>
        </w:r>
        <w:r>
          <w:rPr>
            <w:noProof/>
            <w:webHidden/>
          </w:rPr>
        </w:r>
        <w:r>
          <w:rPr>
            <w:noProof/>
            <w:webHidden/>
          </w:rPr>
          <w:fldChar w:fldCharType="separate"/>
        </w:r>
        <w:r>
          <w:rPr>
            <w:noProof/>
            <w:webHidden/>
          </w:rPr>
          <w:t>26</w:t>
        </w:r>
        <w:r>
          <w:rPr>
            <w:noProof/>
            <w:webHidden/>
          </w:rPr>
          <w:fldChar w:fldCharType="end"/>
        </w:r>
      </w:hyperlink>
    </w:p>
    <w:p w14:paraId="7238DE79" w14:textId="77777777" w:rsidR="00D11F06" w:rsidRDefault="00D11F06">
      <w:pPr>
        <w:pStyle w:val="TOC4"/>
        <w:rPr>
          <w:rFonts w:eastAsiaTheme="minorEastAsia"/>
          <w:smallCaps w:val="0"/>
          <w:noProof/>
          <w:sz w:val="22"/>
          <w:lang w:val="en-US" w:eastAsia="en-US" w:bidi="ar-SA"/>
        </w:rPr>
      </w:pPr>
      <w:hyperlink w:anchor="_Toc415586194" w:history="1">
        <w:r w:rsidRPr="001F0EBC">
          <w:rPr>
            <w:rStyle w:val="Hyperlink"/>
            <w:noProof/>
          </w:rPr>
          <w:t>System Center Configuration Manager</w:t>
        </w:r>
        <w:r>
          <w:rPr>
            <w:noProof/>
            <w:webHidden/>
          </w:rPr>
          <w:tab/>
        </w:r>
        <w:r>
          <w:rPr>
            <w:noProof/>
            <w:webHidden/>
          </w:rPr>
          <w:fldChar w:fldCharType="begin"/>
        </w:r>
        <w:r>
          <w:rPr>
            <w:noProof/>
            <w:webHidden/>
          </w:rPr>
          <w:instrText xml:space="preserve"> PAGEREF _Toc415586194 \h </w:instrText>
        </w:r>
        <w:r>
          <w:rPr>
            <w:noProof/>
            <w:webHidden/>
          </w:rPr>
        </w:r>
        <w:r>
          <w:rPr>
            <w:noProof/>
            <w:webHidden/>
          </w:rPr>
          <w:fldChar w:fldCharType="separate"/>
        </w:r>
        <w:r>
          <w:rPr>
            <w:noProof/>
            <w:webHidden/>
          </w:rPr>
          <w:t>27</w:t>
        </w:r>
        <w:r>
          <w:rPr>
            <w:noProof/>
            <w:webHidden/>
          </w:rPr>
          <w:fldChar w:fldCharType="end"/>
        </w:r>
      </w:hyperlink>
    </w:p>
    <w:p w14:paraId="0ABBBEDF" w14:textId="77777777" w:rsidR="00D11F06" w:rsidRDefault="00D11F06">
      <w:pPr>
        <w:pStyle w:val="TOC6"/>
        <w:tabs>
          <w:tab w:val="right" w:leader="dot" w:pos="5030"/>
        </w:tabs>
        <w:rPr>
          <w:rFonts w:eastAsiaTheme="minorEastAsia"/>
          <w:noProof/>
          <w:sz w:val="22"/>
          <w:lang w:val="en-US" w:eastAsia="en-US" w:bidi="ar-SA"/>
        </w:rPr>
      </w:pPr>
      <w:hyperlink w:anchor="_Toc415586195" w:history="1">
        <w:r w:rsidRPr="001F0EBC">
          <w:rPr>
            <w:rStyle w:val="Hyperlink"/>
            <w:noProof/>
          </w:rPr>
          <w:t>Licença de Gerenciamento de Servidor do System Center Configuration Manager 2007 R3 Enterprise</w:t>
        </w:r>
        <w:r>
          <w:rPr>
            <w:noProof/>
            <w:webHidden/>
          </w:rPr>
          <w:tab/>
        </w:r>
        <w:r>
          <w:rPr>
            <w:noProof/>
            <w:webHidden/>
          </w:rPr>
          <w:fldChar w:fldCharType="begin"/>
        </w:r>
        <w:r>
          <w:rPr>
            <w:noProof/>
            <w:webHidden/>
          </w:rPr>
          <w:instrText xml:space="preserve"> PAGEREF _Toc415586195 \h </w:instrText>
        </w:r>
        <w:r>
          <w:rPr>
            <w:noProof/>
            <w:webHidden/>
          </w:rPr>
        </w:r>
        <w:r>
          <w:rPr>
            <w:noProof/>
            <w:webHidden/>
          </w:rPr>
          <w:fldChar w:fldCharType="separate"/>
        </w:r>
        <w:r>
          <w:rPr>
            <w:noProof/>
            <w:webHidden/>
          </w:rPr>
          <w:t>27</w:t>
        </w:r>
        <w:r>
          <w:rPr>
            <w:noProof/>
            <w:webHidden/>
          </w:rPr>
          <w:fldChar w:fldCharType="end"/>
        </w:r>
      </w:hyperlink>
    </w:p>
    <w:p w14:paraId="5F962EAD" w14:textId="77777777" w:rsidR="00D11F06" w:rsidRDefault="00D11F06">
      <w:pPr>
        <w:pStyle w:val="TOC6"/>
        <w:tabs>
          <w:tab w:val="right" w:leader="dot" w:pos="5030"/>
        </w:tabs>
        <w:rPr>
          <w:rFonts w:eastAsiaTheme="minorEastAsia"/>
          <w:noProof/>
          <w:sz w:val="22"/>
          <w:lang w:val="en-US" w:eastAsia="en-US" w:bidi="ar-SA"/>
        </w:rPr>
      </w:pPr>
      <w:hyperlink w:anchor="_Toc415586196" w:history="1">
        <w:r w:rsidRPr="001F0EBC">
          <w:rPr>
            <w:rStyle w:val="Hyperlink"/>
            <w:noProof/>
          </w:rPr>
          <w:t>Licença de Gerenciamento de Servidor Standard (ML de Servidor Padrão) do System Center Configuration Manager 2007 R3</w:t>
        </w:r>
        <w:r>
          <w:rPr>
            <w:noProof/>
            <w:webHidden/>
          </w:rPr>
          <w:tab/>
        </w:r>
        <w:r>
          <w:rPr>
            <w:noProof/>
            <w:webHidden/>
          </w:rPr>
          <w:fldChar w:fldCharType="begin"/>
        </w:r>
        <w:r>
          <w:rPr>
            <w:noProof/>
            <w:webHidden/>
          </w:rPr>
          <w:instrText xml:space="preserve"> PAGEREF _Toc415586196 \h </w:instrText>
        </w:r>
        <w:r>
          <w:rPr>
            <w:noProof/>
            <w:webHidden/>
          </w:rPr>
        </w:r>
        <w:r>
          <w:rPr>
            <w:noProof/>
            <w:webHidden/>
          </w:rPr>
          <w:fldChar w:fldCharType="separate"/>
        </w:r>
        <w:r>
          <w:rPr>
            <w:noProof/>
            <w:webHidden/>
          </w:rPr>
          <w:t>27</w:t>
        </w:r>
        <w:r>
          <w:rPr>
            <w:noProof/>
            <w:webHidden/>
          </w:rPr>
          <w:fldChar w:fldCharType="end"/>
        </w:r>
      </w:hyperlink>
    </w:p>
    <w:p w14:paraId="1F898F7F" w14:textId="77777777" w:rsidR="00D11F06" w:rsidRDefault="00D11F06">
      <w:pPr>
        <w:pStyle w:val="TOC6"/>
        <w:tabs>
          <w:tab w:val="right" w:leader="dot" w:pos="5030"/>
        </w:tabs>
        <w:rPr>
          <w:rFonts w:eastAsiaTheme="minorEastAsia"/>
          <w:noProof/>
          <w:sz w:val="22"/>
          <w:lang w:val="en-US" w:eastAsia="en-US" w:bidi="ar-SA"/>
        </w:rPr>
      </w:pPr>
      <w:hyperlink w:anchor="_Toc415586197" w:history="1">
        <w:r w:rsidRPr="001F0EBC">
          <w:rPr>
            <w:rStyle w:val="Hyperlink"/>
            <w:noProof/>
            <w:spacing w:val="-2"/>
          </w:rPr>
          <w:t>Licença de Gerenciamento de Cliente (ML de Cliente) do System Center 2012 R2 Configuration Manager (Somente para Aluno)</w:t>
        </w:r>
        <w:r>
          <w:rPr>
            <w:noProof/>
            <w:webHidden/>
          </w:rPr>
          <w:tab/>
        </w:r>
        <w:r>
          <w:rPr>
            <w:noProof/>
            <w:webHidden/>
          </w:rPr>
          <w:fldChar w:fldCharType="begin"/>
        </w:r>
        <w:r>
          <w:rPr>
            <w:noProof/>
            <w:webHidden/>
          </w:rPr>
          <w:instrText xml:space="preserve"> PAGEREF _Toc415586197 \h </w:instrText>
        </w:r>
        <w:r>
          <w:rPr>
            <w:noProof/>
            <w:webHidden/>
          </w:rPr>
        </w:r>
        <w:r>
          <w:rPr>
            <w:noProof/>
            <w:webHidden/>
          </w:rPr>
          <w:fldChar w:fldCharType="separate"/>
        </w:r>
        <w:r>
          <w:rPr>
            <w:noProof/>
            <w:webHidden/>
          </w:rPr>
          <w:t>27</w:t>
        </w:r>
        <w:r>
          <w:rPr>
            <w:noProof/>
            <w:webHidden/>
          </w:rPr>
          <w:fldChar w:fldCharType="end"/>
        </w:r>
      </w:hyperlink>
    </w:p>
    <w:p w14:paraId="7B52BD25" w14:textId="77777777" w:rsidR="00D11F06" w:rsidRDefault="00D11F06">
      <w:pPr>
        <w:pStyle w:val="TOC6"/>
        <w:tabs>
          <w:tab w:val="right" w:leader="dot" w:pos="5030"/>
        </w:tabs>
        <w:rPr>
          <w:rFonts w:eastAsiaTheme="minorEastAsia"/>
          <w:noProof/>
          <w:sz w:val="22"/>
          <w:lang w:val="en-US" w:eastAsia="en-US" w:bidi="ar-SA"/>
        </w:rPr>
      </w:pPr>
      <w:hyperlink w:anchor="_Toc415586198" w:history="1">
        <w:r w:rsidRPr="001F0EBC">
          <w:rPr>
            <w:rStyle w:val="Hyperlink"/>
            <w:noProof/>
          </w:rPr>
          <w:t>Licença de Gerenciamento de Cliente do System Center Configuration Manager 2012 R2 por OSE</w:t>
        </w:r>
        <w:r>
          <w:rPr>
            <w:noProof/>
            <w:webHidden/>
          </w:rPr>
          <w:tab/>
        </w:r>
        <w:r>
          <w:rPr>
            <w:noProof/>
            <w:webHidden/>
          </w:rPr>
          <w:fldChar w:fldCharType="begin"/>
        </w:r>
        <w:r>
          <w:rPr>
            <w:noProof/>
            <w:webHidden/>
          </w:rPr>
          <w:instrText xml:space="preserve"> PAGEREF _Toc415586198 \h </w:instrText>
        </w:r>
        <w:r>
          <w:rPr>
            <w:noProof/>
            <w:webHidden/>
          </w:rPr>
        </w:r>
        <w:r>
          <w:rPr>
            <w:noProof/>
            <w:webHidden/>
          </w:rPr>
          <w:fldChar w:fldCharType="separate"/>
        </w:r>
        <w:r>
          <w:rPr>
            <w:noProof/>
            <w:webHidden/>
          </w:rPr>
          <w:t>27</w:t>
        </w:r>
        <w:r>
          <w:rPr>
            <w:noProof/>
            <w:webHidden/>
          </w:rPr>
          <w:fldChar w:fldCharType="end"/>
        </w:r>
      </w:hyperlink>
    </w:p>
    <w:p w14:paraId="302F359E" w14:textId="77777777" w:rsidR="00D11F06" w:rsidRDefault="00D11F06">
      <w:pPr>
        <w:pStyle w:val="TOC6"/>
        <w:tabs>
          <w:tab w:val="right" w:leader="dot" w:pos="5030"/>
        </w:tabs>
        <w:rPr>
          <w:rFonts w:eastAsiaTheme="minorEastAsia"/>
          <w:noProof/>
          <w:sz w:val="22"/>
          <w:lang w:val="en-US" w:eastAsia="en-US" w:bidi="ar-SA"/>
        </w:rPr>
      </w:pPr>
      <w:hyperlink w:anchor="_Toc415586199" w:history="1">
        <w:r w:rsidRPr="001F0EBC">
          <w:rPr>
            <w:rStyle w:val="Hyperlink"/>
            <w:noProof/>
          </w:rPr>
          <w:t>Licença de Gerenciamento de Cliente do System Center Configuration Manager 2012 R2 por Usuário</w:t>
        </w:r>
        <w:r>
          <w:rPr>
            <w:noProof/>
            <w:webHidden/>
          </w:rPr>
          <w:tab/>
        </w:r>
        <w:r>
          <w:rPr>
            <w:noProof/>
            <w:webHidden/>
          </w:rPr>
          <w:fldChar w:fldCharType="begin"/>
        </w:r>
        <w:r>
          <w:rPr>
            <w:noProof/>
            <w:webHidden/>
          </w:rPr>
          <w:instrText xml:space="preserve"> PAGEREF _Toc415586199 \h </w:instrText>
        </w:r>
        <w:r>
          <w:rPr>
            <w:noProof/>
            <w:webHidden/>
          </w:rPr>
        </w:r>
        <w:r>
          <w:rPr>
            <w:noProof/>
            <w:webHidden/>
          </w:rPr>
          <w:fldChar w:fldCharType="separate"/>
        </w:r>
        <w:r>
          <w:rPr>
            <w:noProof/>
            <w:webHidden/>
          </w:rPr>
          <w:t>27</w:t>
        </w:r>
        <w:r>
          <w:rPr>
            <w:noProof/>
            <w:webHidden/>
          </w:rPr>
          <w:fldChar w:fldCharType="end"/>
        </w:r>
      </w:hyperlink>
    </w:p>
    <w:p w14:paraId="1E28CDEF" w14:textId="77777777" w:rsidR="00D11F06" w:rsidRDefault="00D11F06">
      <w:pPr>
        <w:pStyle w:val="TOC4"/>
        <w:rPr>
          <w:rFonts w:eastAsiaTheme="minorEastAsia"/>
          <w:smallCaps w:val="0"/>
          <w:noProof/>
          <w:sz w:val="22"/>
          <w:lang w:val="en-US" w:eastAsia="en-US" w:bidi="ar-SA"/>
        </w:rPr>
      </w:pPr>
      <w:hyperlink w:anchor="_Toc415586200" w:history="1">
        <w:r w:rsidRPr="001F0EBC">
          <w:rPr>
            <w:rStyle w:val="Hyperlink"/>
            <w:noProof/>
          </w:rPr>
          <w:t>System Center Data Protection Manager</w:t>
        </w:r>
        <w:r>
          <w:rPr>
            <w:noProof/>
            <w:webHidden/>
          </w:rPr>
          <w:tab/>
        </w:r>
        <w:r>
          <w:rPr>
            <w:noProof/>
            <w:webHidden/>
          </w:rPr>
          <w:fldChar w:fldCharType="begin"/>
        </w:r>
        <w:r>
          <w:rPr>
            <w:noProof/>
            <w:webHidden/>
          </w:rPr>
          <w:instrText xml:space="preserve"> PAGEREF _Toc415586200 \h </w:instrText>
        </w:r>
        <w:r>
          <w:rPr>
            <w:noProof/>
            <w:webHidden/>
          </w:rPr>
        </w:r>
        <w:r>
          <w:rPr>
            <w:noProof/>
            <w:webHidden/>
          </w:rPr>
          <w:fldChar w:fldCharType="separate"/>
        </w:r>
        <w:r>
          <w:rPr>
            <w:noProof/>
            <w:webHidden/>
          </w:rPr>
          <w:t>27</w:t>
        </w:r>
        <w:r>
          <w:rPr>
            <w:noProof/>
            <w:webHidden/>
          </w:rPr>
          <w:fldChar w:fldCharType="end"/>
        </w:r>
      </w:hyperlink>
    </w:p>
    <w:p w14:paraId="1E711401" w14:textId="77777777" w:rsidR="00D11F06" w:rsidRDefault="00D11F06">
      <w:pPr>
        <w:pStyle w:val="TOC6"/>
        <w:tabs>
          <w:tab w:val="right" w:leader="dot" w:pos="5030"/>
        </w:tabs>
        <w:rPr>
          <w:rFonts w:eastAsiaTheme="minorEastAsia"/>
          <w:noProof/>
          <w:sz w:val="22"/>
          <w:lang w:val="en-US" w:eastAsia="en-US" w:bidi="ar-SA"/>
        </w:rPr>
      </w:pPr>
      <w:hyperlink w:anchor="_Toc415586201" w:history="1">
        <w:r w:rsidRPr="001F0EBC">
          <w:rPr>
            <w:rStyle w:val="Hyperlink"/>
            <w:noProof/>
          </w:rPr>
          <w:t>Licença de Gerenciamento de Servidor Enterprise do System Center Data Protection Manager 2010</w:t>
        </w:r>
        <w:r>
          <w:rPr>
            <w:noProof/>
            <w:webHidden/>
          </w:rPr>
          <w:tab/>
        </w:r>
        <w:r>
          <w:rPr>
            <w:noProof/>
            <w:webHidden/>
          </w:rPr>
          <w:fldChar w:fldCharType="begin"/>
        </w:r>
        <w:r>
          <w:rPr>
            <w:noProof/>
            <w:webHidden/>
          </w:rPr>
          <w:instrText xml:space="preserve"> PAGEREF _Toc415586201 \h </w:instrText>
        </w:r>
        <w:r>
          <w:rPr>
            <w:noProof/>
            <w:webHidden/>
          </w:rPr>
        </w:r>
        <w:r>
          <w:rPr>
            <w:noProof/>
            <w:webHidden/>
          </w:rPr>
          <w:fldChar w:fldCharType="separate"/>
        </w:r>
        <w:r>
          <w:rPr>
            <w:noProof/>
            <w:webHidden/>
          </w:rPr>
          <w:t>27</w:t>
        </w:r>
        <w:r>
          <w:rPr>
            <w:noProof/>
            <w:webHidden/>
          </w:rPr>
          <w:fldChar w:fldCharType="end"/>
        </w:r>
      </w:hyperlink>
    </w:p>
    <w:p w14:paraId="73193D75" w14:textId="77777777" w:rsidR="00D11F06" w:rsidRDefault="00D11F06">
      <w:pPr>
        <w:pStyle w:val="TOC6"/>
        <w:tabs>
          <w:tab w:val="right" w:leader="dot" w:pos="5030"/>
        </w:tabs>
        <w:rPr>
          <w:rFonts w:eastAsiaTheme="minorEastAsia"/>
          <w:noProof/>
          <w:sz w:val="22"/>
          <w:lang w:val="en-US" w:eastAsia="en-US" w:bidi="ar-SA"/>
        </w:rPr>
      </w:pPr>
      <w:hyperlink w:anchor="_Toc415586202" w:history="1">
        <w:r w:rsidRPr="001F0EBC">
          <w:rPr>
            <w:rStyle w:val="Hyperlink"/>
            <w:noProof/>
          </w:rPr>
          <w:t>Licença de Gerenciamento de Servidor Standard do System Center Data Protection Manager 2010</w:t>
        </w:r>
        <w:r>
          <w:rPr>
            <w:noProof/>
            <w:webHidden/>
          </w:rPr>
          <w:tab/>
        </w:r>
        <w:r>
          <w:rPr>
            <w:noProof/>
            <w:webHidden/>
          </w:rPr>
          <w:fldChar w:fldCharType="begin"/>
        </w:r>
        <w:r>
          <w:rPr>
            <w:noProof/>
            <w:webHidden/>
          </w:rPr>
          <w:instrText xml:space="preserve"> PAGEREF _Toc415586202 \h </w:instrText>
        </w:r>
        <w:r>
          <w:rPr>
            <w:noProof/>
            <w:webHidden/>
          </w:rPr>
        </w:r>
        <w:r>
          <w:rPr>
            <w:noProof/>
            <w:webHidden/>
          </w:rPr>
          <w:fldChar w:fldCharType="separate"/>
        </w:r>
        <w:r>
          <w:rPr>
            <w:noProof/>
            <w:webHidden/>
          </w:rPr>
          <w:t>27</w:t>
        </w:r>
        <w:r>
          <w:rPr>
            <w:noProof/>
            <w:webHidden/>
          </w:rPr>
          <w:fldChar w:fldCharType="end"/>
        </w:r>
      </w:hyperlink>
    </w:p>
    <w:p w14:paraId="2A579C34" w14:textId="77777777" w:rsidR="00D11F06" w:rsidRDefault="00D11F06">
      <w:pPr>
        <w:pStyle w:val="TOC4"/>
        <w:rPr>
          <w:rFonts w:eastAsiaTheme="minorEastAsia"/>
          <w:smallCaps w:val="0"/>
          <w:noProof/>
          <w:sz w:val="22"/>
          <w:lang w:val="en-US" w:eastAsia="en-US" w:bidi="ar-SA"/>
        </w:rPr>
      </w:pPr>
      <w:hyperlink w:anchor="_Toc415586203" w:history="1">
        <w:r w:rsidRPr="001F0EBC">
          <w:rPr>
            <w:rStyle w:val="Hyperlink"/>
            <w:noProof/>
          </w:rPr>
          <w:t>System Center Operations Manager</w:t>
        </w:r>
        <w:r>
          <w:rPr>
            <w:noProof/>
            <w:webHidden/>
          </w:rPr>
          <w:tab/>
        </w:r>
        <w:r>
          <w:rPr>
            <w:noProof/>
            <w:webHidden/>
          </w:rPr>
          <w:fldChar w:fldCharType="begin"/>
        </w:r>
        <w:r>
          <w:rPr>
            <w:noProof/>
            <w:webHidden/>
          </w:rPr>
          <w:instrText xml:space="preserve"> PAGEREF _Toc415586203 \h </w:instrText>
        </w:r>
        <w:r>
          <w:rPr>
            <w:noProof/>
            <w:webHidden/>
          </w:rPr>
        </w:r>
        <w:r>
          <w:rPr>
            <w:noProof/>
            <w:webHidden/>
          </w:rPr>
          <w:fldChar w:fldCharType="separate"/>
        </w:r>
        <w:r>
          <w:rPr>
            <w:noProof/>
            <w:webHidden/>
          </w:rPr>
          <w:t>28</w:t>
        </w:r>
        <w:r>
          <w:rPr>
            <w:noProof/>
            <w:webHidden/>
          </w:rPr>
          <w:fldChar w:fldCharType="end"/>
        </w:r>
      </w:hyperlink>
    </w:p>
    <w:p w14:paraId="7E10438A" w14:textId="77777777" w:rsidR="00D11F06" w:rsidRDefault="00D11F06">
      <w:pPr>
        <w:pStyle w:val="TOC6"/>
        <w:tabs>
          <w:tab w:val="right" w:leader="dot" w:pos="5030"/>
        </w:tabs>
        <w:rPr>
          <w:rFonts w:eastAsiaTheme="minorEastAsia"/>
          <w:noProof/>
          <w:sz w:val="22"/>
          <w:lang w:val="en-US" w:eastAsia="en-US" w:bidi="ar-SA"/>
        </w:rPr>
      </w:pPr>
      <w:hyperlink w:anchor="_Toc415586204" w:history="1">
        <w:r w:rsidRPr="001F0EBC">
          <w:rPr>
            <w:rStyle w:val="Hyperlink"/>
            <w:noProof/>
          </w:rPr>
          <w:t>Licença de Gerenciamento de Servidor Enterprise do System Center Operations Manager 2007 R2</w:t>
        </w:r>
        <w:r>
          <w:rPr>
            <w:noProof/>
            <w:webHidden/>
          </w:rPr>
          <w:tab/>
        </w:r>
        <w:r>
          <w:rPr>
            <w:noProof/>
            <w:webHidden/>
          </w:rPr>
          <w:fldChar w:fldCharType="begin"/>
        </w:r>
        <w:r>
          <w:rPr>
            <w:noProof/>
            <w:webHidden/>
          </w:rPr>
          <w:instrText xml:space="preserve"> PAGEREF _Toc415586204 \h </w:instrText>
        </w:r>
        <w:r>
          <w:rPr>
            <w:noProof/>
            <w:webHidden/>
          </w:rPr>
        </w:r>
        <w:r>
          <w:rPr>
            <w:noProof/>
            <w:webHidden/>
          </w:rPr>
          <w:fldChar w:fldCharType="separate"/>
        </w:r>
        <w:r>
          <w:rPr>
            <w:noProof/>
            <w:webHidden/>
          </w:rPr>
          <w:t>28</w:t>
        </w:r>
        <w:r>
          <w:rPr>
            <w:noProof/>
            <w:webHidden/>
          </w:rPr>
          <w:fldChar w:fldCharType="end"/>
        </w:r>
      </w:hyperlink>
    </w:p>
    <w:p w14:paraId="50FBFE5E" w14:textId="77777777" w:rsidR="00D11F06" w:rsidRDefault="00D11F06">
      <w:pPr>
        <w:pStyle w:val="TOC6"/>
        <w:tabs>
          <w:tab w:val="right" w:leader="dot" w:pos="5030"/>
        </w:tabs>
        <w:rPr>
          <w:rFonts w:eastAsiaTheme="minorEastAsia"/>
          <w:noProof/>
          <w:sz w:val="22"/>
          <w:lang w:val="en-US" w:eastAsia="en-US" w:bidi="ar-SA"/>
        </w:rPr>
      </w:pPr>
      <w:hyperlink w:anchor="_Toc415586205" w:history="1">
        <w:r w:rsidRPr="001F0EBC">
          <w:rPr>
            <w:rStyle w:val="Hyperlink"/>
            <w:noProof/>
          </w:rPr>
          <w:t>Licença de Gerenciamento de Servidor Standard do System Center Operations Manager 2007 R2</w:t>
        </w:r>
        <w:r>
          <w:rPr>
            <w:noProof/>
            <w:webHidden/>
          </w:rPr>
          <w:tab/>
        </w:r>
        <w:r>
          <w:rPr>
            <w:noProof/>
            <w:webHidden/>
          </w:rPr>
          <w:fldChar w:fldCharType="begin"/>
        </w:r>
        <w:r>
          <w:rPr>
            <w:noProof/>
            <w:webHidden/>
          </w:rPr>
          <w:instrText xml:space="preserve"> PAGEREF _Toc415586205 \h </w:instrText>
        </w:r>
        <w:r>
          <w:rPr>
            <w:noProof/>
            <w:webHidden/>
          </w:rPr>
        </w:r>
        <w:r>
          <w:rPr>
            <w:noProof/>
            <w:webHidden/>
          </w:rPr>
          <w:fldChar w:fldCharType="separate"/>
        </w:r>
        <w:r>
          <w:rPr>
            <w:noProof/>
            <w:webHidden/>
          </w:rPr>
          <w:t>28</w:t>
        </w:r>
        <w:r>
          <w:rPr>
            <w:noProof/>
            <w:webHidden/>
          </w:rPr>
          <w:fldChar w:fldCharType="end"/>
        </w:r>
      </w:hyperlink>
    </w:p>
    <w:p w14:paraId="6E5A3217" w14:textId="77777777" w:rsidR="00D11F06" w:rsidRDefault="00D11F06">
      <w:pPr>
        <w:pStyle w:val="TOC6"/>
        <w:tabs>
          <w:tab w:val="right" w:leader="dot" w:pos="5030"/>
        </w:tabs>
        <w:rPr>
          <w:rFonts w:eastAsiaTheme="minorEastAsia"/>
          <w:noProof/>
          <w:sz w:val="22"/>
          <w:lang w:val="en-US" w:eastAsia="en-US" w:bidi="ar-SA"/>
        </w:rPr>
      </w:pPr>
      <w:hyperlink w:anchor="_Toc415586206" w:history="1">
        <w:r w:rsidRPr="001F0EBC">
          <w:rPr>
            <w:rStyle w:val="Hyperlink"/>
            <w:noProof/>
          </w:rPr>
          <w:t>Licença de Gerenciamento de Cliente do System Center Operations Manager 2007 R2 por OSE</w:t>
        </w:r>
        <w:r>
          <w:rPr>
            <w:noProof/>
            <w:webHidden/>
          </w:rPr>
          <w:tab/>
        </w:r>
        <w:r>
          <w:rPr>
            <w:noProof/>
            <w:webHidden/>
          </w:rPr>
          <w:fldChar w:fldCharType="begin"/>
        </w:r>
        <w:r>
          <w:rPr>
            <w:noProof/>
            <w:webHidden/>
          </w:rPr>
          <w:instrText xml:space="preserve"> PAGEREF _Toc415586206 \h </w:instrText>
        </w:r>
        <w:r>
          <w:rPr>
            <w:noProof/>
            <w:webHidden/>
          </w:rPr>
        </w:r>
        <w:r>
          <w:rPr>
            <w:noProof/>
            <w:webHidden/>
          </w:rPr>
          <w:fldChar w:fldCharType="separate"/>
        </w:r>
        <w:r>
          <w:rPr>
            <w:noProof/>
            <w:webHidden/>
          </w:rPr>
          <w:t>28</w:t>
        </w:r>
        <w:r>
          <w:rPr>
            <w:noProof/>
            <w:webHidden/>
          </w:rPr>
          <w:fldChar w:fldCharType="end"/>
        </w:r>
      </w:hyperlink>
    </w:p>
    <w:p w14:paraId="1540834F" w14:textId="77777777" w:rsidR="00D11F06" w:rsidRDefault="00D11F06">
      <w:pPr>
        <w:pStyle w:val="TOC6"/>
        <w:tabs>
          <w:tab w:val="right" w:leader="dot" w:pos="5030"/>
        </w:tabs>
        <w:rPr>
          <w:rFonts w:eastAsiaTheme="minorEastAsia"/>
          <w:noProof/>
          <w:sz w:val="22"/>
          <w:lang w:val="en-US" w:eastAsia="en-US" w:bidi="ar-SA"/>
        </w:rPr>
      </w:pPr>
      <w:hyperlink w:anchor="_Toc415586207" w:history="1">
        <w:r w:rsidRPr="001F0EBC">
          <w:rPr>
            <w:rStyle w:val="Hyperlink"/>
            <w:noProof/>
          </w:rPr>
          <w:t>Licença de Gerenciamento de Cliente do System Center Operations Manager 2007 R2 por Usuário</w:t>
        </w:r>
        <w:r>
          <w:rPr>
            <w:noProof/>
            <w:webHidden/>
          </w:rPr>
          <w:tab/>
        </w:r>
        <w:r>
          <w:rPr>
            <w:noProof/>
            <w:webHidden/>
          </w:rPr>
          <w:fldChar w:fldCharType="begin"/>
        </w:r>
        <w:r>
          <w:rPr>
            <w:noProof/>
            <w:webHidden/>
          </w:rPr>
          <w:instrText xml:space="preserve"> PAGEREF _Toc415586207 \h </w:instrText>
        </w:r>
        <w:r>
          <w:rPr>
            <w:noProof/>
            <w:webHidden/>
          </w:rPr>
        </w:r>
        <w:r>
          <w:rPr>
            <w:noProof/>
            <w:webHidden/>
          </w:rPr>
          <w:fldChar w:fldCharType="separate"/>
        </w:r>
        <w:r>
          <w:rPr>
            <w:noProof/>
            <w:webHidden/>
          </w:rPr>
          <w:t>28</w:t>
        </w:r>
        <w:r>
          <w:rPr>
            <w:noProof/>
            <w:webHidden/>
          </w:rPr>
          <w:fldChar w:fldCharType="end"/>
        </w:r>
      </w:hyperlink>
    </w:p>
    <w:p w14:paraId="66FA375A" w14:textId="77777777" w:rsidR="00D11F06" w:rsidRDefault="00D11F06">
      <w:pPr>
        <w:pStyle w:val="TOC4"/>
        <w:rPr>
          <w:rFonts w:eastAsiaTheme="minorEastAsia"/>
          <w:smallCaps w:val="0"/>
          <w:noProof/>
          <w:sz w:val="22"/>
          <w:lang w:val="en-US" w:eastAsia="en-US" w:bidi="ar-SA"/>
        </w:rPr>
      </w:pPr>
      <w:hyperlink w:anchor="_Toc415586208" w:history="1">
        <w:r w:rsidRPr="001F0EBC">
          <w:rPr>
            <w:rStyle w:val="Hyperlink"/>
            <w:noProof/>
          </w:rPr>
          <w:t>System Center Server</w:t>
        </w:r>
        <w:r>
          <w:rPr>
            <w:noProof/>
            <w:webHidden/>
          </w:rPr>
          <w:tab/>
        </w:r>
        <w:r>
          <w:rPr>
            <w:noProof/>
            <w:webHidden/>
          </w:rPr>
          <w:fldChar w:fldCharType="begin"/>
        </w:r>
        <w:r>
          <w:rPr>
            <w:noProof/>
            <w:webHidden/>
          </w:rPr>
          <w:instrText xml:space="preserve"> PAGEREF _Toc415586208 \h </w:instrText>
        </w:r>
        <w:r>
          <w:rPr>
            <w:noProof/>
            <w:webHidden/>
          </w:rPr>
        </w:r>
        <w:r>
          <w:rPr>
            <w:noProof/>
            <w:webHidden/>
          </w:rPr>
          <w:fldChar w:fldCharType="separate"/>
        </w:r>
        <w:r>
          <w:rPr>
            <w:noProof/>
            <w:webHidden/>
          </w:rPr>
          <w:t>28</w:t>
        </w:r>
        <w:r>
          <w:rPr>
            <w:noProof/>
            <w:webHidden/>
          </w:rPr>
          <w:fldChar w:fldCharType="end"/>
        </w:r>
      </w:hyperlink>
    </w:p>
    <w:p w14:paraId="282A66BE" w14:textId="77777777" w:rsidR="00D11F06" w:rsidRDefault="00D11F06">
      <w:pPr>
        <w:pStyle w:val="TOC6"/>
        <w:tabs>
          <w:tab w:val="right" w:leader="dot" w:pos="5030"/>
        </w:tabs>
        <w:rPr>
          <w:rFonts w:eastAsiaTheme="minorEastAsia"/>
          <w:noProof/>
          <w:sz w:val="22"/>
          <w:lang w:val="en-US" w:eastAsia="en-US" w:bidi="ar-SA"/>
        </w:rPr>
      </w:pPr>
      <w:hyperlink w:anchor="_Toc415586209" w:history="1">
        <w:r w:rsidRPr="001F0EBC">
          <w:rPr>
            <w:rStyle w:val="Hyperlink"/>
            <w:noProof/>
            <w:spacing w:val="-2"/>
          </w:rPr>
          <w:t>Licença de Gerenciamento do System Center 2012 R2 Datacenter Server (2 processadores)</w:t>
        </w:r>
        <w:r>
          <w:rPr>
            <w:noProof/>
            <w:webHidden/>
          </w:rPr>
          <w:tab/>
        </w:r>
        <w:r>
          <w:rPr>
            <w:noProof/>
            <w:webHidden/>
          </w:rPr>
          <w:fldChar w:fldCharType="begin"/>
        </w:r>
        <w:r>
          <w:rPr>
            <w:noProof/>
            <w:webHidden/>
          </w:rPr>
          <w:instrText xml:space="preserve"> PAGEREF _Toc415586209 \h </w:instrText>
        </w:r>
        <w:r>
          <w:rPr>
            <w:noProof/>
            <w:webHidden/>
          </w:rPr>
        </w:r>
        <w:r>
          <w:rPr>
            <w:noProof/>
            <w:webHidden/>
          </w:rPr>
          <w:fldChar w:fldCharType="separate"/>
        </w:r>
        <w:r>
          <w:rPr>
            <w:noProof/>
            <w:webHidden/>
          </w:rPr>
          <w:t>28</w:t>
        </w:r>
        <w:r>
          <w:rPr>
            <w:noProof/>
            <w:webHidden/>
          </w:rPr>
          <w:fldChar w:fldCharType="end"/>
        </w:r>
      </w:hyperlink>
    </w:p>
    <w:p w14:paraId="7DB441D7" w14:textId="77777777" w:rsidR="00D11F06" w:rsidRDefault="00D11F06">
      <w:pPr>
        <w:pStyle w:val="TOC6"/>
        <w:tabs>
          <w:tab w:val="right" w:leader="dot" w:pos="5030"/>
        </w:tabs>
        <w:rPr>
          <w:rFonts w:eastAsiaTheme="minorEastAsia"/>
          <w:noProof/>
          <w:sz w:val="22"/>
          <w:lang w:val="en-US" w:eastAsia="en-US" w:bidi="ar-SA"/>
        </w:rPr>
      </w:pPr>
      <w:hyperlink w:anchor="_Toc415586210" w:history="1">
        <w:r w:rsidRPr="001F0EBC">
          <w:rPr>
            <w:rStyle w:val="Hyperlink"/>
            <w:noProof/>
          </w:rPr>
          <w:t>Licença de Gerenciamento do System Center 2012 R2 Standard Server (2 processadores)</w:t>
        </w:r>
        <w:r>
          <w:rPr>
            <w:noProof/>
            <w:webHidden/>
          </w:rPr>
          <w:tab/>
        </w:r>
        <w:r>
          <w:rPr>
            <w:noProof/>
            <w:webHidden/>
          </w:rPr>
          <w:fldChar w:fldCharType="begin"/>
        </w:r>
        <w:r>
          <w:rPr>
            <w:noProof/>
            <w:webHidden/>
          </w:rPr>
          <w:instrText xml:space="preserve"> PAGEREF _Toc415586210 \h </w:instrText>
        </w:r>
        <w:r>
          <w:rPr>
            <w:noProof/>
            <w:webHidden/>
          </w:rPr>
        </w:r>
        <w:r>
          <w:rPr>
            <w:noProof/>
            <w:webHidden/>
          </w:rPr>
          <w:fldChar w:fldCharType="separate"/>
        </w:r>
        <w:r>
          <w:rPr>
            <w:noProof/>
            <w:webHidden/>
          </w:rPr>
          <w:t>28</w:t>
        </w:r>
        <w:r>
          <w:rPr>
            <w:noProof/>
            <w:webHidden/>
          </w:rPr>
          <w:fldChar w:fldCharType="end"/>
        </w:r>
      </w:hyperlink>
    </w:p>
    <w:p w14:paraId="074EC580" w14:textId="77777777" w:rsidR="00D11F06" w:rsidRDefault="00D11F06">
      <w:pPr>
        <w:pStyle w:val="TOC4"/>
        <w:rPr>
          <w:rFonts w:eastAsiaTheme="minorEastAsia"/>
          <w:smallCaps w:val="0"/>
          <w:noProof/>
          <w:sz w:val="22"/>
          <w:lang w:val="en-US" w:eastAsia="en-US" w:bidi="ar-SA"/>
        </w:rPr>
      </w:pPr>
      <w:hyperlink w:anchor="_Toc415586211" w:history="1">
        <w:r w:rsidRPr="001F0EBC">
          <w:rPr>
            <w:rStyle w:val="Hyperlink"/>
            <w:noProof/>
          </w:rPr>
          <w:t>System Center Server Management Suite</w:t>
        </w:r>
        <w:r>
          <w:rPr>
            <w:noProof/>
            <w:webHidden/>
          </w:rPr>
          <w:tab/>
        </w:r>
        <w:r>
          <w:rPr>
            <w:noProof/>
            <w:webHidden/>
          </w:rPr>
          <w:fldChar w:fldCharType="begin"/>
        </w:r>
        <w:r>
          <w:rPr>
            <w:noProof/>
            <w:webHidden/>
          </w:rPr>
          <w:instrText xml:space="preserve"> PAGEREF _Toc415586211 \h </w:instrText>
        </w:r>
        <w:r>
          <w:rPr>
            <w:noProof/>
            <w:webHidden/>
          </w:rPr>
        </w:r>
        <w:r>
          <w:rPr>
            <w:noProof/>
            <w:webHidden/>
          </w:rPr>
          <w:fldChar w:fldCharType="separate"/>
        </w:r>
        <w:r>
          <w:rPr>
            <w:noProof/>
            <w:webHidden/>
          </w:rPr>
          <w:t>29</w:t>
        </w:r>
        <w:r>
          <w:rPr>
            <w:noProof/>
            <w:webHidden/>
          </w:rPr>
          <w:fldChar w:fldCharType="end"/>
        </w:r>
      </w:hyperlink>
    </w:p>
    <w:p w14:paraId="73FB84A8" w14:textId="77777777" w:rsidR="00D11F06" w:rsidRDefault="00D11F06">
      <w:pPr>
        <w:pStyle w:val="TOC6"/>
        <w:tabs>
          <w:tab w:val="right" w:leader="dot" w:pos="5030"/>
        </w:tabs>
        <w:rPr>
          <w:rFonts w:eastAsiaTheme="minorEastAsia"/>
          <w:noProof/>
          <w:sz w:val="22"/>
          <w:lang w:val="en-US" w:eastAsia="en-US" w:bidi="ar-SA"/>
        </w:rPr>
      </w:pPr>
      <w:hyperlink w:anchor="_Toc415586212" w:history="1">
        <w:r w:rsidRPr="001F0EBC">
          <w:rPr>
            <w:rStyle w:val="Hyperlink"/>
            <w:noProof/>
          </w:rPr>
          <w:t>System Center Server Management Suite Datacenter</w:t>
        </w:r>
        <w:r>
          <w:rPr>
            <w:noProof/>
            <w:webHidden/>
          </w:rPr>
          <w:tab/>
        </w:r>
        <w:r>
          <w:rPr>
            <w:noProof/>
            <w:webHidden/>
          </w:rPr>
          <w:fldChar w:fldCharType="begin"/>
        </w:r>
        <w:r>
          <w:rPr>
            <w:noProof/>
            <w:webHidden/>
          </w:rPr>
          <w:instrText xml:space="preserve"> PAGEREF _Toc415586212 \h </w:instrText>
        </w:r>
        <w:r>
          <w:rPr>
            <w:noProof/>
            <w:webHidden/>
          </w:rPr>
        </w:r>
        <w:r>
          <w:rPr>
            <w:noProof/>
            <w:webHidden/>
          </w:rPr>
          <w:fldChar w:fldCharType="separate"/>
        </w:r>
        <w:r>
          <w:rPr>
            <w:noProof/>
            <w:webHidden/>
          </w:rPr>
          <w:t>29</w:t>
        </w:r>
        <w:r>
          <w:rPr>
            <w:noProof/>
            <w:webHidden/>
          </w:rPr>
          <w:fldChar w:fldCharType="end"/>
        </w:r>
      </w:hyperlink>
    </w:p>
    <w:p w14:paraId="131D13F9" w14:textId="77777777" w:rsidR="00D11F06" w:rsidRDefault="00D11F06">
      <w:pPr>
        <w:pStyle w:val="TOC6"/>
        <w:tabs>
          <w:tab w:val="right" w:leader="dot" w:pos="5030"/>
        </w:tabs>
        <w:rPr>
          <w:rFonts w:eastAsiaTheme="minorEastAsia"/>
          <w:noProof/>
          <w:sz w:val="22"/>
          <w:lang w:val="en-US" w:eastAsia="en-US" w:bidi="ar-SA"/>
        </w:rPr>
      </w:pPr>
      <w:hyperlink w:anchor="_Toc415586213" w:history="1">
        <w:r w:rsidRPr="001F0EBC">
          <w:rPr>
            <w:rStyle w:val="Hyperlink"/>
            <w:noProof/>
          </w:rPr>
          <w:t>System Center Server Management Suite Enterprise</w:t>
        </w:r>
        <w:r>
          <w:rPr>
            <w:noProof/>
            <w:webHidden/>
          </w:rPr>
          <w:tab/>
        </w:r>
        <w:r>
          <w:rPr>
            <w:noProof/>
            <w:webHidden/>
          </w:rPr>
          <w:fldChar w:fldCharType="begin"/>
        </w:r>
        <w:r>
          <w:rPr>
            <w:noProof/>
            <w:webHidden/>
          </w:rPr>
          <w:instrText xml:space="preserve"> PAGEREF _Toc415586213 \h </w:instrText>
        </w:r>
        <w:r>
          <w:rPr>
            <w:noProof/>
            <w:webHidden/>
          </w:rPr>
        </w:r>
        <w:r>
          <w:rPr>
            <w:noProof/>
            <w:webHidden/>
          </w:rPr>
          <w:fldChar w:fldCharType="separate"/>
        </w:r>
        <w:r>
          <w:rPr>
            <w:noProof/>
            <w:webHidden/>
          </w:rPr>
          <w:t>29</w:t>
        </w:r>
        <w:r>
          <w:rPr>
            <w:noProof/>
            <w:webHidden/>
          </w:rPr>
          <w:fldChar w:fldCharType="end"/>
        </w:r>
      </w:hyperlink>
    </w:p>
    <w:p w14:paraId="5D940382" w14:textId="77777777" w:rsidR="00D11F06" w:rsidRDefault="00D11F06">
      <w:pPr>
        <w:pStyle w:val="TOC4"/>
        <w:rPr>
          <w:rFonts w:eastAsiaTheme="minorEastAsia"/>
          <w:smallCaps w:val="0"/>
          <w:noProof/>
          <w:sz w:val="22"/>
          <w:lang w:val="en-US" w:eastAsia="en-US" w:bidi="ar-SA"/>
        </w:rPr>
      </w:pPr>
      <w:hyperlink w:anchor="_Toc415586214" w:history="1">
        <w:r w:rsidRPr="001F0EBC">
          <w:rPr>
            <w:rStyle w:val="Hyperlink"/>
            <w:noProof/>
          </w:rPr>
          <w:t>System Center Service Manager</w:t>
        </w:r>
        <w:r>
          <w:rPr>
            <w:noProof/>
            <w:webHidden/>
          </w:rPr>
          <w:tab/>
        </w:r>
        <w:r>
          <w:rPr>
            <w:noProof/>
            <w:webHidden/>
          </w:rPr>
          <w:fldChar w:fldCharType="begin"/>
        </w:r>
        <w:r>
          <w:rPr>
            <w:noProof/>
            <w:webHidden/>
          </w:rPr>
          <w:instrText xml:space="preserve"> PAGEREF _Toc415586214 \h </w:instrText>
        </w:r>
        <w:r>
          <w:rPr>
            <w:noProof/>
            <w:webHidden/>
          </w:rPr>
        </w:r>
        <w:r>
          <w:rPr>
            <w:noProof/>
            <w:webHidden/>
          </w:rPr>
          <w:fldChar w:fldCharType="separate"/>
        </w:r>
        <w:r>
          <w:rPr>
            <w:noProof/>
            <w:webHidden/>
          </w:rPr>
          <w:t>29</w:t>
        </w:r>
        <w:r>
          <w:rPr>
            <w:noProof/>
            <w:webHidden/>
          </w:rPr>
          <w:fldChar w:fldCharType="end"/>
        </w:r>
      </w:hyperlink>
    </w:p>
    <w:p w14:paraId="12577A15" w14:textId="77777777" w:rsidR="00D11F06" w:rsidRDefault="00D11F06">
      <w:pPr>
        <w:pStyle w:val="TOC6"/>
        <w:tabs>
          <w:tab w:val="right" w:leader="dot" w:pos="5030"/>
        </w:tabs>
        <w:rPr>
          <w:rFonts w:eastAsiaTheme="minorEastAsia"/>
          <w:noProof/>
          <w:sz w:val="22"/>
          <w:lang w:val="en-US" w:eastAsia="en-US" w:bidi="ar-SA"/>
        </w:rPr>
      </w:pPr>
      <w:hyperlink w:anchor="_Toc415586215" w:history="1">
        <w:r w:rsidRPr="001F0EBC">
          <w:rPr>
            <w:rStyle w:val="Hyperlink"/>
            <w:noProof/>
          </w:rPr>
          <w:t>Licença de Gerenciamento de Cliente (ML de Cliente) do System Center Service Manager 2010 por OSE</w:t>
        </w:r>
        <w:r>
          <w:rPr>
            <w:noProof/>
            <w:webHidden/>
          </w:rPr>
          <w:tab/>
        </w:r>
        <w:r>
          <w:rPr>
            <w:noProof/>
            <w:webHidden/>
          </w:rPr>
          <w:fldChar w:fldCharType="begin"/>
        </w:r>
        <w:r>
          <w:rPr>
            <w:noProof/>
            <w:webHidden/>
          </w:rPr>
          <w:instrText xml:space="preserve"> PAGEREF _Toc415586215 \h </w:instrText>
        </w:r>
        <w:r>
          <w:rPr>
            <w:noProof/>
            <w:webHidden/>
          </w:rPr>
        </w:r>
        <w:r>
          <w:rPr>
            <w:noProof/>
            <w:webHidden/>
          </w:rPr>
          <w:fldChar w:fldCharType="separate"/>
        </w:r>
        <w:r>
          <w:rPr>
            <w:noProof/>
            <w:webHidden/>
          </w:rPr>
          <w:t>29</w:t>
        </w:r>
        <w:r>
          <w:rPr>
            <w:noProof/>
            <w:webHidden/>
          </w:rPr>
          <w:fldChar w:fldCharType="end"/>
        </w:r>
      </w:hyperlink>
    </w:p>
    <w:p w14:paraId="40F321AA" w14:textId="77777777" w:rsidR="00D11F06" w:rsidRDefault="00D11F06">
      <w:pPr>
        <w:pStyle w:val="TOC6"/>
        <w:tabs>
          <w:tab w:val="right" w:leader="dot" w:pos="5030"/>
        </w:tabs>
        <w:rPr>
          <w:rFonts w:eastAsiaTheme="minorEastAsia"/>
          <w:noProof/>
          <w:sz w:val="22"/>
          <w:lang w:val="en-US" w:eastAsia="en-US" w:bidi="ar-SA"/>
        </w:rPr>
      </w:pPr>
      <w:hyperlink w:anchor="_Toc415586216" w:history="1">
        <w:r w:rsidRPr="001F0EBC">
          <w:rPr>
            <w:rStyle w:val="Hyperlink"/>
            <w:noProof/>
          </w:rPr>
          <w:t>Licença de Gerenciamento de Cliente (ML de Cliente) do System Center Service Manager 2010 por Usuário</w:t>
        </w:r>
        <w:r>
          <w:rPr>
            <w:noProof/>
            <w:webHidden/>
          </w:rPr>
          <w:tab/>
        </w:r>
        <w:r>
          <w:rPr>
            <w:noProof/>
            <w:webHidden/>
          </w:rPr>
          <w:fldChar w:fldCharType="begin"/>
        </w:r>
        <w:r>
          <w:rPr>
            <w:noProof/>
            <w:webHidden/>
          </w:rPr>
          <w:instrText xml:space="preserve"> PAGEREF _Toc415586216 \h </w:instrText>
        </w:r>
        <w:r>
          <w:rPr>
            <w:noProof/>
            <w:webHidden/>
          </w:rPr>
        </w:r>
        <w:r>
          <w:rPr>
            <w:noProof/>
            <w:webHidden/>
          </w:rPr>
          <w:fldChar w:fldCharType="separate"/>
        </w:r>
        <w:r>
          <w:rPr>
            <w:noProof/>
            <w:webHidden/>
          </w:rPr>
          <w:t>29</w:t>
        </w:r>
        <w:r>
          <w:rPr>
            <w:noProof/>
            <w:webHidden/>
          </w:rPr>
          <w:fldChar w:fldCharType="end"/>
        </w:r>
      </w:hyperlink>
    </w:p>
    <w:p w14:paraId="4A5F4CC6" w14:textId="77777777" w:rsidR="00D11F06" w:rsidRDefault="00D11F06">
      <w:pPr>
        <w:pStyle w:val="TOC6"/>
        <w:tabs>
          <w:tab w:val="right" w:leader="dot" w:pos="5030"/>
        </w:tabs>
        <w:rPr>
          <w:rFonts w:eastAsiaTheme="minorEastAsia"/>
          <w:noProof/>
          <w:sz w:val="22"/>
          <w:lang w:val="en-US" w:eastAsia="en-US" w:bidi="ar-SA"/>
        </w:rPr>
      </w:pPr>
      <w:hyperlink w:anchor="_Toc415586217" w:history="1">
        <w:r w:rsidRPr="001F0EBC">
          <w:rPr>
            <w:rStyle w:val="Hyperlink"/>
            <w:noProof/>
          </w:rPr>
          <w:t>Licença de Gerenciamento de Servidor (ML de Servidor) do System Center Service Manager 2010 por OSE</w:t>
        </w:r>
        <w:r>
          <w:rPr>
            <w:noProof/>
            <w:webHidden/>
          </w:rPr>
          <w:tab/>
        </w:r>
        <w:r>
          <w:rPr>
            <w:noProof/>
            <w:webHidden/>
          </w:rPr>
          <w:fldChar w:fldCharType="begin"/>
        </w:r>
        <w:r>
          <w:rPr>
            <w:noProof/>
            <w:webHidden/>
          </w:rPr>
          <w:instrText xml:space="preserve"> PAGEREF _Toc415586217 \h </w:instrText>
        </w:r>
        <w:r>
          <w:rPr>
            <w:noProof/>
            <w:webHidden/>
          </w:rPr>
        </w:r>
        <w:r>
          <w:rPr>
            <w:noProof/>
            <w:webHidden/>
          </w:rPr>
          <w:fldChar w:fldCharType="separate"/>
        </w:r>
        <w:r>
          <w:rPr>
            <w:noProof/>
            <w:webHidden/>
          </w:rPr>
          <w:t>29</w:t>
        </w:r>
        <w:r>
          <w:rPr>
            <w:noProof/>
            <w:webHidden/>
          </w:rPr>
          <w:fldChar w:fldCharType="end"/>
        </w:r>
      </w:hyperlink>
    </w:p>
    <w:p w14:paraId="451135D9"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218" w:history="1">
        <w:r w:rsidRPr="001F0EBC">
          <w:rPr>
            <w:rStyle w:val="Hyperlink"/>
            <w:noProof/>
          </w:rPr>
          <w:t>VDI Suite</w:t>
        </w:r>
        <w:r>
          <w:rPr>
            <w:noProof/>
            <w:webHidden/>
          </w:rPr>
          <w:tab/>
        </w:r>
        <w:r>
          <w:rPr>
            <w:noProof/>
            <w:webHidden/>
          </w:rPr>
          <w:fldChar w:fldCharType="begin"/>
        </w:r>
        <w:r>
          <w:rPr>
            <w:noProof/>
            <w:webHidden/>
          </w:rPr>
          <w:instrText xml:space="preserve"> PAGEREF _Toc415586218 \h </w:instrText>
        </w:r>
        <w:r>
          <w:rPr>
            <w:noProof/>
            <w:webHidden/>
          </w:rPr>
        </w:r>
        <w:r>
          <w:rPr>
            <w:noProof/>
            <w:webHidden/>
          </w:rPr>
          <w:fldChar w:fldCharType="separate"/>
        </w:r>
        <w:r>
          <w:rPr>
            <w:noProof/>
            <w:webHidden/>
          </w:rPr>
          <w:t>30</w:t>
        </w:r>
        <w:r>
          <w:rPr>
            <w:noProof/>
            <w:webHidden/>
          </w:rPr>
          <w:fldChar w:fldCharType="end"/>
        </w:r>
      </w:hyperlink>
    </w:p>
    <w:p w14:paraId="404BB194" w14:textId="77777777" w:rsidR="00D11F06" w:rsidRDefault="00D11F06">
      <w:pPr>
        <w:pStyle w:val="TOC5"/>
        <w:tabs>
          <w:tab w:val="right" w:leader="dot" w:pos="5030"/>
        </w:tabs>
        <w:rPr>
          <w:rFonts w:eastAsiaTheme="minorEastAsia"/>
          <w:noProof/>
          <w:sz w:val="22"/>
          <w:lang w:val="en-US" w:eastAsia="en-US" w:bidi="ar-SA"/>
        </w:rPr>
      </w:pPr>
      <w:hyperlink w:anchor="_Toc415586219" w:history="1">
        <w:r w:rsidRPr="001F0EBC">
          <w:rPr>
            <w:rStyle w:val="Hyperlink"/>
            <w:noProof/>
          </w:rPr>
          <w:t>VDI Suite</w:t>
        </w:r>
        <w:r>
          <w:rPr>
            <w:noProof/>
            <w:webHidden/>
          </w:rPr>
          <w:tab/>
        </w:r>
        <w:r>
          <w:rPr>
            <w:noProof/>
            <w:webHidden/>
          </w:rPr>
          <w:fldChar w:fldCharType="begin"/>
        </w:r>
        <w:r>
          <w:rPr>
            <w:noProof/>
            <w:webHidden/>
          </w:rPr>
          <w:instrText xml:space="preserve"> PAGEREF _Toc415586219 \h </w:instrText>
        </w:r>
        <w:r>
          <w:rPr>
            <w:noProof/>
            <w:webHidden/>
          </w:rPr>
        </w:r>
        <w:r>
          <w:rPr>
            <w:noProof/>
            <w:webHidden/>
          </w:rPr>
          <w:fldChar w:fldCharType="separate"/>
        </w:r>
        <w:r>
          <w:rPr>
            <w:noProof/>
            <w:webHidden/>
          </w:rPr>
          <w:t>30</w:t>
        </w:r>
        <w:r>
          <w:rPr>
            <w:noProof/>
            <w:webHidden/>
          </w:rPr>
          <w:fldChar w:fldCharType="end"/>
        </w:r>
      </w:hyperlink>
    </w:p>
    <w:p w14:paraId="32E85C40" w14:textId="77777777" w:rsidR="00D11F06" w:rsidRDefault="00D11F06">
      <w:pPr>
        <w:pStyle w:val="TOC5"/>
        <w:tabs>
          <w:tab w:val="right" w:leader="dot" w:pos="5030"/>
        </w:tabs>
        <w:rPr>
          <w:rFonts w:eastAsiaTheme="minorEastAsia"/>
          <w:noProof/>
          <w:sz w:val="22"/>
          <w:lang w:val="en-US" w:eastAsia="en-US" w:bidi="ar-SA"/>
        </w:rPr>
      </w:pPr>
      <w:hyperlink w:anchor="_Toc415586220" w:history="1">
        <w:r w:rsidRPr="001F0EBC">
          <w:rPr>
            <w:rStyle w:val="Hyperlink"/>
            <w:noProof/>
          </w:rPr>
          <w:t>VDI Suite com MDOP</w:t>
        </w:r>
        <w:r>
          <w:rPr>
            <w:noProof/>
            <w:webHidden/>
          </w:rPr>
          <w:tab/>
        </w:r>
        <w:r>
          <w:rPr>
            <w:noProof/>
            <w:webHidden/>
          </w:rPr>
          <w:fldChar w:fldCharType="begin"/>
        </w:r>
        <w:r>
          <w:rPr>
            <w:noProof/>
            <w:webHidden/>
          </w:rPr>
          <w:instrText xml:space="preserve"> PAGEREF _Toc415586220 \h </w:instrText>
        </w:r>
        <w:r>
          <w:rPr>
            <w:noProof/>
            <w:webHidden/>
          </w:rPr>
        </w:r>
        <w:r>
          <w:rPr>
            <w:noProof/>
            <w:webHidden/>
          </w:rPr>
          <w:fldChar w:fldCharType="separate"/>
        </w:r>
        <w:r>
          <w:rPr>
            <w:noProof/>
            <w:webHidden/>
          </w:rPr>
          <w:t>30</w:t>
        </w:r>
        <w:r>
          <w:rPr>
            <w:noProof/>
            <w:webHidden/>
          </w:rPr>
          <w:fldChar w:fldCharType="end"/>
        </w:r>
      </w:hyperlink>
    </w:p>
    <w:p w14:paraId="1727C2CB" w14:textId="77777777" w:rsidR="00D11F06" w:rsidRDefault="00D11F06">
      <w:pPr>
        <w:pStyle w:val="TOC2"/>
        <w:tabs>
          <w:tab w:val="right" w:leader="dot" w:pos="5030"/>
        </w:tabs>
        <w:rPr>
          <w:rFonts w:eastAsiaTheme="minorEastAsia"/>
          <w:b w:val="0"/>
          <w:smallCaps w:val="0"/>
          <w:noProof/>
          <w:sz w:val="22"/>
          <w:lang w:val="en-US" w:eastAsia="en-US" w:bidi="ar-SA"/>
        </w:rPr>
      </w:pPr>
      <w:hyperlink w:anchor="_Toc415586221" w:history="1">
        <w:r w:rsidRPr="001F0EBC">
          <w:rPr>
            <w:rStyle w:val="Hyperlink"/>
            <w:noProof/>
          </w:rPr>
          <w:t>Visual Studio</w:t>
        </w:r>
        <w:r>
          <w:rPr>
            <w:noProof/>
            <w:webHidden/>
          </w:rPr>
          <w:tab/>
        </w:r>
        <w:r>
          <w:rPr>
            <w:noProof/>
            <w:webHidden/>
          </w:rPr>
          <w:fldChar w:fldCharType="begin"/>
        </w:r>
        <w:r>
          <w:rPr>
            <w:noProof/>
            <w:webHidden/>
          </w:rPr>
          <w:instrText xml:space="preserve"> PAGEREF _Toc415586221 \h </w:instrText>
        </w:r>
        <w:r>
          <w:rPr>
            <w:noProof/>
            <w:webHidden/>
          </w:rPr>
        </w:r>
        <w:r>
          <w:rPr>
            <w:noProof/>
            <w:webHidden/>
          </w:rPr>
          <w:fldChar w:fldCharType="separate"/>
        </w:r>
        <w:r>
          <w:rPr>
            <w:noProof/>
            <w:webHidden/>
          </w:rPr>
          <w:t>30</w:t>
        </w:r>
        <w:r>
          <w:rPr>
            <w:noProof/>
            <w:webHidden/>
          </w:rPr>
          <w:fldChar w:fldCharType="end"/>
        </w:r>
      </w:hyperlink>
    </w:p>
    <w:p w14:paraId="6B689A6B" w14:textId="77777777" w:rsidR="00D11F06" w:rsidRDefault="00D11F06">
      <w:pPr>
        <w:pStyle w:val="TOC4"/>
        <w:rPr>
          <w:rFonts w:eastAsiaTheme="minorEastAsia"/>
          <w:smallCaps w:val="0"/>
          <w:noProof/>
          <w:sz w:val="22"/>
          <w:lang w:val="en-US" w:eastAsia="en-US" w:bidi="ar-SA"/>
        </w:rPr>
      </w:pPr>
      <w:hyperlink w:anchor="_Toc415586222" w:history="1">
        <w:r w:rsidRPr="001F0EBC">
          <w:rPr>
            <w:rStyle w:val="Hyperlink"/>
            <w:noProof/>
          </w:rPr>
          <w:t>Visual Studio</w:t>
        </w:r>
        <w:r>
          <w:rPr>
            <w:noProof/>
            <w:webHidden/>
          </w:rPr>
          <w:tab/>
        </w:r>
        <w:r>
          <w:rPr>
            <w:noProof/>
            <w:webHidden/>
          </w:rPr>
          <w:fldChar w:fldCharType="begin"/>
        </w:r>
        <w:r>
          <w:rPr>
            <w:noProof/>
            <w:webHidden/>
          </w:rPr>
          <w:instrText xml:space="preserve"> PAGEREF _Toc415586222 \h </w:instrText>
        </w:r>
        <w:r>
          <w:rPr>
            <w:noProof/>
            <w:webHidden/>
          </w:rPr>
        </w:r>
        <w:r>
          <w:rPr>
            <w:noProof/>
            <w:webHidden/>
          </w:rPr>
          <w:fldChar w:fldCharType="separate"/>
        </w:r>
        <w:r>
          <w:rPr>
            <w:noProof/>
            <w:webHidden/>
          </w:rPr>
          <w:t>30</w:t>
        </w:r>
        <w:r>
          <w:rPr>
            <w:noProof/>
            <w:webHidden/>
          </w:rPr>
          <w:fldChar w:fldCharType="end"/>
        </w:r>
      </w:hyperlink>
    </w:p>
    <w:p w14:paraId="26F8EF50" w14:textId="77777777" w:rsidR="00D11F06" w:rsidRDefault="00D11F06">
      <w:pPr>
        <w:pStyle w:val="TOC6"/>
        <w:tabs>
          <w:tab w:val="right" w:leader="dot" w:pos="5030"/>
        </w:tabs>
        <w:rPr>
          <w:rFonts w:eastAsiaTheme="minorEastAsia"/>
          <w:noProof/>
          <w:sz w:val="22"/>
          <w:lang w:val="en-US" w:eastAsia="en-US" w:bidi="ar-SA"/>
        </w:rPr>
      </w:pPr>
      <w:hyperlink w:anchor="_Toc415586223" w:history="1">
        <w:r w:rsidRPr="001F0EBC">
          <w:rPr>
            <w:rStyle w:val="Hyperlink"/>
            <w:noProof/>
          </w:rPr>
          <w:t>MSDN Operating Systems</w:t>
        </w:r>
        <w:r>
          <w:rPr>
            <w:noProof/>
            <w:webHidden/>
          </w:rPr>
          <w:tab/>
        </w:r>
        <w:r>
          <w:rPr>
            <w:noProof/>
            <w:webHidden/>
          </w:rPr>
          <w:fldChar w:fldCharType="begin"/>
        </w:r>
        <w:r>
          <w:rPr>
            <w:noProof/>
            <w:webHidden/>
          </w:rPr>
          <w:instrText xml:space="preserve"> PAGEREF _Toc415586223 \h </w:instrText>
        </w:r>
        <w:r>
          <w:rPr>
            <w:noProof/>
            <w:webHidden/>
          </w:rPr>
        </w:r>
        <w:r>
          <w:rPr>
            <w:noProof/>
            <w:webHidden/>
          </w:rPr>
          <w:fldChar w:fldCharType="separate"/>
        </w:r>
        <w:r>
          <w:rPr>
            <w:noProof/>
            <w:webHidden/>
          </w:rPr>
          <w:t>30</w:t>
        </w:r>
        <w:r>
          <w:rPr>
            <w:noProof/>
            <w:webHidden/>
          </w:rPr>
          <w:fldChar w:fldCharType="end"/>
        </w:r>
      </w:hyperlink>
    </w:p>
    <w:p w14:paraId="37018E07" w14:textId="77777777" w:rsidR="00D11F06" w:rsidRDefault="00D11F06">
      <w:pPr>
        <w:pStyle w:val="TOC6"/>
        <w:tabs>
          <w:tab w:val="right" w:leader="dot" w:pos="5030"/>
        </w:tabs>
        <w:rPr>
          <w:rFonts w:eastAsiaTheme="minorEastAsia"/>
          <w:noProof/>
          <w:sz w:val="22"/>
          <w:lang w:val="en-US" w:eastAsia="en-US" w:bidi="ar-SA"/>
        </w:rPr>
      </w:pPr>
      <w:hyperlink w:anchor="_Toc415586224" w:history="1">
        <w:r w:rsidRPr="001F0EBC">
          <w:rPr>
            <w:rStyle w:val="Hyperlink"/>
            <w:noProof/>
          </w:rPr>
          <w:t>Plataformas MSDN</w:t>
        </w:r>
        <w:r>
          <w:rPr>
            <w:noProof/>
            <w:webHidden/>
          </w:rPr>
          <w:tab/>
        </w:r>
        <w:r>
          <w:rPr>
            <w:noProof/>
            <w:webHidden/>
          </w:rPr>
          <w:fldChar w:fldCharType="begin"/>
        </w:r>
        <w:r>
          <w:rPr>
            <w:noProof/>
            <w:webHidden/>
          </w:rPr>
          <w:instrText xml:space="preserve"> PAGEREF _Toc415586224 \h </w:instrText>
        </w:r>
        <w:r>
          <w:rPr>
            <w:noProof/>
            <w:webHidden/>
          </w:rPr>
        </w:r>
        <w:r>
          <w:rPr>
            <w:noProof/>
            <w:webHidden/>
          </w:rPr>
          <w:fldChar w:fldCharType="separate"/>
        </w:r>
        <w:r>
          <w:rPr>
            <w:noProof/>
            <w:webHidden/>
          </w:rPr>
          <w:t>30</w:t>
        </w:r>
        <w:r>
          <w:rPr>
            <w:noProof/>
            <w:webHidden/>
          </w:rPr>
          <w:fldChar w:fldCharType="end"/>
        </w:r>
      </w:hyperlink>
    </w:p>
    <w:p w14:paraId="51B284B3" w14:textId="77777777" w:rsidR="00D11F06" w:rsidRDefault="00D11F06">
      <w:pPr>
        <w:pStyle w:val="TOC6"/>
        <w:tabs>
          <w:tab w:val="right" w:leader="dot" w:pos="5030"/>
        </w:tabs>
        <w:rPr>
          <w:rFonts w:eastAsiaTheme="minorEastAsia"/>
          <w:noProof/>
          <w:sz w:val="22"/>
          <w:lang w:val="en-US" w:eastAsia="en-US" w:bidi="ar-SA"/>
        </w:rPr>
      </w:pPr>
      <w:hyperlink w:anchor="_Toc415586225" w:history="1">
        <w:r w:rsidRPr="001F0EBC">
          <w:rPr>
            <w:rStyle w:val="Hyperlink"/>
            <w:noProof/>
          </w:rPr>
          <w:t>Visual Studio Professional 2013</w:t>
        </w:r>
        <w:r>
          <w:rPr>
            <w:noProof/>
            <w:webHidden/>
          </w:rPr>
          <w:tab/>
        </w:r>
        <w:r>
          <w:rPr>
            <w:noProof/>
            <w:webHidden/>
          </w:rPr>
          <w:fldChar w:fldCharType="begin"/>
        </w:r>
        <w:r>
          <w:rPr>
            <w:noProof/>
            <w:webHidden/>
          </w:rPr>
          <w:instrText xml:space="preserve"> PAGEREF _Toc415586225 \h </w:instrText>
        </w:r>
        <w:r>
          <w:rPr>
            <w:noProof/>
            <w:webHidden/>
          </w:rPr>
        </w:r>
        <w:r>
          <w:rPr>
            <w:noProof/>
            <w:webHidden/>
          </w:rPr>
          <w:fldChar w:fldCharType="separate"/>
        </w:r>
        <w:r>
          <w:rPr>
            <w:noProof/>
            <w:webHidden/>
          </w:rPr>
          <w:t>30</w:t>
        </w:r>
        <w:r>
          <w:rPr>
            <w:noProof/>
            <w:webHidden/>
          </w:rPr>
          <w:fldChar w:fldCharType="end"/>
        </w:r>
      </w:hyperlink>
    </w:p>
    <w:p w14:paraId="48999EEB" w14:textId="77777777" w:rsidR="00D11F06" w:rsidRDefault="00D11F06">
      <w:pPr>
        <w:pStyle w:val="TOC6"/>
        <w:tabs>
          <w:tab w:val="right" w:leader="dot" w:pos="5030"/>
        </w:tabs>
        <w:rPr>
          <w:rFonts w:eastAsiaTheme="minorEastAsia"/>
          <w:noProof/>
          <w:sz w:val="22"/>
          <w:lang w:val="en-US" w:eastAsia="en-US" w:bidi="ar-SA"/>
        </w:rPr>
      </w:pPr>
      <w:hyperlink w:anchor="_Toc415586226" w:history="1">
        <w:r w:rsidRPr="001F0EBC">
          <w:rPr>
            <w:rStyle w:val="Hyperlink"/>
            <w:noProof/>
          </w:rPr>
          <w:t>Visual Studio Premium 2013 com MSDN</w:t>
        </w:r>
        <w:r>
          <w:rPr>
            <w:noProof/>
            <w:webHidden/>
          </w:rPr>
          <w:tab/>
        </w:r>
        <w:r>
          <w:rPr>
            <w:noProof/>
            <w:webHidden/>
          </w:rPr>
          <w:fldChar w:fldCharType="begin"/>
        </w:r>
        <w:r>
          <w:rPr>
            <w:noProof/>
            <w:webHidden/>
          </w:rPr>
          <w:instrText xml:space="preserve"> PAGEREF _Toc415586226 \h </w:instrText>
        </w:r>
        <w:r>
          <w:rPr>
            <w:noProof/>
            <w:webHidden/>
          </w:rPr>
        </w:r>
        <w:r>
          <w:rPr>
            <w:noProof/>
            <w:webHidden/>
          </w:rPr>
          <w:fldChar w:fldCharType="separate"/>
        </w:r>
        <w:r>
          <w:rPr>
            <w:noProof/>
            <w:webHidden/>
          </w:rPr>
          <w:t>30</w:t>
        </w:r>
        <w:r>
          <w:rPr>
            <w:noProof/>
            <w:webHidden/>
          </w:rPr>
          <w:fldChar w:fldCharType="end"/>
        </w:r>
      </w:hyperlink>
    </w:p>
    <w:p w14:paraId="487279AF" w14:textId="77777777" w:rsidR="00D11F06" w:rsidRDefault="00D11F06">
      <w:pPr>
        <w:pStyle w:val="TOC6"/>
        <w:tabs>
          <w:tab w:val="right" w:leader="dot" w:pos="5030"/>
        </w:tabs>
        <w:rPr>
          <w:rFonts w:eastAsiaTheme="minorEastAsia"/>
          <w:noProof/>
          <w:sz w:val="22"/>
          <w:lang w:val="en-US" w:eastAsia="en-US" w:bidi="ar-SA"/>
        </w:rPr>
      </w:pPr>
      <w:hyperlink w:anchor="_Toc415586227" w:history="1">
        <w:r w:rsidRPr="001F0EBC">
          <w:rPr>
            <w:rStyle w:val="Hyperlink"/>
            <w:noProof/>
          </w:rPr>
          <w:t>Visual Studio Professional 2013 com MSDN</w:t>
        </w:r>
        <w:r>
          <w:rPr>
            <w:noProof/>
            <w:webHidden/>
          </w:rPr>
          <w:tab/>
        </w:r>
        <w:r>
          <w:rPr>
            <w:noProof/>
            <w:webHidden/>
          </w:rPr>
          <w:fldChar w:fldCharType="begin"/>
        </w:r>
        <w:r>
          <w:rPr>
            <w:noProof/>
            <w:webHidden/>
          </w:rPr>
          <w:instrText xml:space="preserve"> PAGEREF _Toc415586227 \h </w:instrText>
        </w:r>
        <w:r>
          <w:rPr>
            <w:noProof/>
            <w:webHidden/>
          </w:rPr>
        </w:r>
        <w:r>
          <w:rPr>
            <w:noProof/>
            <w:webHidden/>
          </w:rPr>
          <w:fldChar w:fldCharType="separate"/>
        </w:r>
        <w:r>
          <w:rPr>
            <w:noProof/>
            <w:webHidden/>
          </w:rPr>
          <w:t>30</w:t>
        </w:r>
        <w:r>
          <w:rPr>
            <w:noProof/>
            <w:webHidden/>
          </w:rPr>
          <w:fldChar w:fldCharType="end"/>
        </w:r>
      </w:hyperlink>
    </w:p>
    <w:p w14:paraId="6AB30005" w14:textId="77777777" w:rsidR="00D11F06" w:rsidRDefault="00D11F06">
      <w:pPr>
        <w:pStyle w:val="TOC6"/>
        <w:tabs>
          <w:tab w:val="right" w:leader="dot" w:pos="5030"/>
        </w:tabs>
        <w:rPr>
          <w:rFonts w:eastAsiaTheme="minorEastAsia"/>
          <w:noProof/>
          <w:sz w:val="22"/>
          <w:lang w:val="en-US" w:eastAsia="en-US" w:bidi="ar-SA"/>
        </w:rPr>
      </w:pPr>
      <w:hyperlink w:anchor="_Toc415586228" w:history="1">
        <w:r w:rsidRPr="001F0EBC">
          <w:rPr>
            <w:rStyle w:val="Hyperlink"/>
            <w:noProof/>
          </w:rPr>
          <w:t>Visual Studio Test Professional 2013 com MSDN</w:t>
        </w:r>
        <w:r>
          <w:rPr>
            <w:noProof/>
            <w:webHidden/>
          </w:rPr>
          <w:tab/>
        </w:r>
        <w:r>
          <w:rPr>
            <w:noProof/>
            <w:webHidden/>
          </w:rPr>
          <w:fldChar w:fldCharType="begin"/>
        </w:r>
        <w:r>
          <w:rPr>
            <w:noProof/>
            <w:webHidden/>
          </w:rPr>
          <w:instrText xml:space="preserve"> PAGEREF _Toc415586228 \h </w:instrText>
        </w:r>
        <w:r>
          <w:rPr>
            <w:noProof/>
            <w:webHidden/>
          </w:rPr>
        </w:r>
        <w:r>
          <w:rPr>
            <w:noProof/>
            <w:webHidden/>
          </w:rPr>
          <w:fldChar w:fldCharType="separate"/>
        </w:r>
        <w:r>
          <w:rPr>
            <w:noProof/>
            <w:webHidden/>
          </w:rPr>
          <w:t>30</w:t>
        </w:r>
        <w:r>
          <w:rPr>
            <w:noProof/>
            <w:webHidden/>
          </w:rPr>
          <w:fldChar w:fldCharType="end"/>
        </w:r>
      </w:hyperlink>
    </w:p>
    <w:p w14:paraId="7014AAA9" w14:textId="77777777" w:rsidR="00D11F06" w:rsidRDefault="00D11F06">
      <w:pPr>
        <w:pStyle w:val="TOC6"/>
        <w:tabs>
          <w:tab w:val="right" w:leader="dot" w:pos="5030"/>
        </w:tabs>
        <w:rPr>
          <w:rFonts w:eastAsiaTheme="minorEastAsia"/>
          <w:noProof/>
          <w:sz w:val="22"/>
          <w:lang w:val="en-US" w:eastAsia="en-US" w:bidi="ar-SA"/>
        </w:rPr>
      </w:pPr>
      <w:hyperlink w:anchor="_Toc415586229" w:history="1">
        <w:r w:rsidRPr="001F0EBC">
          <w:rPr>
            <w:rStyle w:val="Hyperlink"/>
            <w:noProof/>
          </w:rPr>
          <w:t>Visual Studio Ultimate 2013 com MSDN</w:t>
        </w:r>
        <w:r>
          <w:rPr>
            <w:noProof/>
            <w:webHidden/>
          </w:rPr>
          <w:tab/>
        </w:r>
        <w:r>
          <w:rPr>
            <w:noProof/>
            <w:webHidden/>
          </w:rPr>
          <w:fldChar w:fldCharType="begin"/>
        </w:r>
        <w:r>
          <w:rPr>
            <w:noProof/>
            <w:webHidden/>
          </w:rPr>
          <w:instrText xml:space="preserve"> PAGEREF _Toc415586229 \h </w:instrText>
        </w:r>
        <w:r>
          <w:rPr>
            <w:noProof/>
            <w:webHidden/>
          </w:rPr>
        </w:r>
        <w:r>
          <w:rPr>
            <w:noProof/>
            <w:webHidden/>
          </w:rPr>
          <w:fldChar w:fldCharType="separate"/>
        </w:r>
        <w:r>
          <w:rPr>
            <w:noProof/>
            <w:webHidden/>
          </w:rPr>
          <w:t>30</w:t>
        </w:r>
        <w:r>
          <w:rPr>
            <w:noProof/>
            <w:webHidden/>
          </w:rPr>
          <w:fldChar w:fldCharType="end"/>
        </w:r>
      </w:hyperlink>
    </w:p>
    <w:p w14:paraId="63E41658" w14:textId="77777777" w:rsidR="00D11F06" w:rsidRDefault="00D11F06">
      <w:pPr>
        <w:pStyle w:val="TOC4"/>
        <w:rPr>
          <w:rFonts w:eastAsiaTheme="minorEastAsia"/>
          <w:smallCaps w:val="0"/>
          <w:noProof/>
          <w:sz w:val="22"/>
          <w:lang w:val="en-US" w:eastAsia="en-US" w:bidi="ar-SA"/>
        </w:rPr>
      </w:pPr>
      <w:hyperlink w:anchor="_Toc415586230" w:history="1">
        <w:r w:rsidRPr="001F0EBC">
          <w:rPr>
            <w:rStyle w:val="Hyperlink"/>
            <w:noProof/>
          </w:rPr>
          <w:t>Visual Studio Team Foundation Server</w:t>
        </w:r>
        <w:r>
          <w:rPr>
            <w:noProof/>
            <w:webHidden/>
          </w:rPr>
          <w:tab/>
        </w:r>
        <w:r>
          <w:rPr>
            <w:noProof/>
            <w:webHidden/>
          </w:rPr>
          <w:fldChar w:fldCharType="begin"/>
        </w:r>
        <w:r>
          <w:rPr>
            <w:noProof/>
            <w:webHidden/>
          </w:rPr>
          <w:instrText xml:space="preserve"> PAGEREF _Toc415586230 \h </w:instrText>
        </w:r>
        <w:r>
          <w:rPr>
            <w:noProof/>
            <w:webHidden/>
          </w:rPr>
        </w:r>
        <w:r>
          <w:rPr>
            <w:noProof/>
            <w:webHidden/>
          </w:rPr>
          <w:fldChar w:fldCharType="separate"/>
        </w:r>
        <w:r>
          <w:rPr>
            <w:noProof/>
            <w:webHidden/>
          </w:rPr>
          <w:t>31</w:t>
        </w:r>
        <w:r>
          <w:rPr>
            <w:noProof/>
            <w:webHidden/>
          </w:rPr>
          <w:fldChar w:fldCharType="end"/>
        </w:r>
      </w:hyperlink>
    </w:p>
    <w:p w14:paraId="403A1F09" w14:textId="77777777" w:rsidR="00D11F06" w:rsidRDefault="00D11F06">
      <w:pPr>
        <w:pStyle w:val="TOC6"/>
        <w:tabs>
          <w:tab w:val="right" w:leader="dot" w:pos="5030"/>
        </w:tabs>
        <w:rPr>
          <w:rFonts w:eastAsiaTheme="minorEastAsia"/>
          <w:noProof/>
          <w:sz w:val="22"/>
          <w:lang w:val="en-US" w:eastAsia="en-US" w:bidi="ar-SA"/>
        </w:rPr>
      </w:pPr>
      <w:hyperlink w:anchor="_Toc415586231" w:history="1">
        <w:r w:rsidRPr="001F0EBC">
          <w:rPr>
            <w:rStyle w:val="Hyperlink"/>
            <w:noProof/>
          </w:rPr>
          <w:t>Visual Studio Team Foundation Server 2013 com Tecnologia SQL Server 2010</w:t>
        </w:r>
        <w:r>
          <w:rPr>
            <w:noProof/>
            <w:webHidden/>
          </w:rPr>
          <w:tab/>
        </w:r>
        <w:r>
          <w:rPr>
            <w:noProof/>
            <w:webHidden/>
          </w:rPr>
          <w:fldChar w:fldCharType="begin"/>
        </w:r>
        <w:r>
          <w:rPr>
            <w:noProof/>
            <w:webHidden/>
          </w:rPr>
          <w:instrText xml:space="preserve"> PAGEREF _Toc415586231 \h </w:instrText>
        </w:r>
        <w:r>
          <w:rPr>
            <w:noProof/>
            <w:webHidden/>
          </w:rPr>
        </w:r>
        <w:r>
          <w:rPr>
            <w:noProof/>
            <w:webHidden/>
          </w:rPr>
          <w:fldChar w:fldCharType="separate"/>
        </w:r>
        <w:r>
          <w:rPr>
            <w:noProof/>
            <w:webHidden/>
          </w:rPr>
          <w:t>31</w:t>
        </w:r>
        <w:r>
          <w:rPr>
            <w:noProof/>
            <w:webHidden/>
          </w:rPr>
          <w:fldChar w:fldCharType="end"/>
        </w:r>
      </w:hyperlink>
    </w:p>
    <w:p w14:paraId="10C579C9" w14:textId="77777777" w:rsidR="00D11F06" w:rsidRDefault="00D11F06">
      <w:pPr>
        <w:pStyle w:val="TOC6"/>
        <w:tabs>
          <w:tab w:val="right" w:leader="dot" w:pos="5030"/>
        </w:tabs>
        <w:rPr>
          <w:rFonts w:eastAsiaTheme="minorEastAsia"/>
          <w:noProof/>
          <w:sz w:val="22"/>
          <w:lang w:val="en-US" w:eastAsia="en-US" w:bidi="ar-SA"/>
        </w:rPr>
      </w:pPr>
      <w:hyperlink w:anchor="_Toc415586232" w:history="1">
        <w:r w:rsidRPr="001F0EBC">
          <w:rPr>
            <w:rStyle w:val="Hyperlink"/>
            <w:noProof/>
          </w:rPr>
          <w:t>CAL do Visual Studio Team Foundation Server 2013(Dispositivo e Usuário)</w:t>
        </w:r>
        <w:r>
          <w:rPr>
            <w:noProof/>
            <w:webHidden/>
          </w:rPr>
          <w:tab/>
        </w:r>
        <w:r>
          <w:rPr>
            <w:noProof/>
            <w:webHidden/>
          </w:rPr>
          <w:fldChar w:fldCharType="begin"/>
        </w:r>
        <w:r>
          <w:rPr>
            <w:noProof/>
            <w:webHidden/>
          </w:rPr>
          <w:instrText xml:space="preserve"> PAGEREF _Toc415586232 \h </w:instrText>
        </w:r>
        <w:r>
          <w:rPr>
            <w:noProof/>
            <w:webHidden/>
          </w:rPr>
        </w:r>
        <w:r>
          <w:rPr>
            <w:noProof/>
            <w:webHidden/>
          </w:rPr>
          <w:fldChar w:fldCharType="separate"/>
        </w:r>
        <w:r>
          <w:rPr>
            <w:noProof/>
            <w:webHidden/>
          </w:rPr>
          <w:t>31</w:t>
        </w:r>
        <w:r>
          <w:rPr>
            <w:noProof/>
            <w:webHidden/>
          </w:rPr>
          <w:fldChar w:fldCharType="end"/>
        </w:r>
      </w:hyperlink>
    </w:p>
    <w:p w14:paraId="02DDBB83" w14:textId="77777777" w:rsidR="00D11F06" w:rsidRDefault="00D11F06">
      <w:pPr>
        <w:pStyle w:val="TOC2"/>
        <w:tabs>
          <w:tab w:val="right" w:leader="dot" w:pos="5030"/>
        </w:tabs>
        <w:rPr>
          <w:rFonts w:eastAsiaTheme="minorEastAsia"/>
          <w:b w:val="0"/>
          <w:smallCaps w:val="0"/>
          <w:noProof/>
          <w:sz w:val="22"/>
          <w:lang w:val="en-US" w:eastAsia="en-US" w:bidi="ar-SA"/>
        </w:rPr>
      </w:pPr>
      <w:hyperlink w:anchor="_Toc415586233" w:history="1">
        <w:r w:rsidRPr="001F0EBC">
          <w:rPr>
            <w:rStyle w:val="Hyperlink"/>
            <w:noProof/>
          </w:rPr>
          <w:t>Windows</w:t>
        </w:r>
        <w:r>
          <w:rPr>
            <w:noProof/>
            <w:webHidden/>
          </w:rPr>
          <w:tab/>
        </w:r>
        <w:r>
          <w:rPr>
            <w:noProof/>
            <w:webHidden/>
          </w:rPr>
          <w:fldChar w:fldCharType="begin"/>
        </w:r>
        <w:r>
          <w:rPr>
            <w:noProof/>
            <w:webHidden/>
          </w:rPr>
          <w:instrText xml:space="preserve"> PAGEREF _Toc415586233 \h </w:instrText>
        </w:r>
        <w:r>
          <w:rPr>
            <w:noProof/>
            <w:webHidden/>
          </w:rPr>
        </w:r>
        <w:r>
          <w:rPr>
            <w:noProof/>
            <w:webHidden/>
          </w:rPr>
          <w:fldChar w:fldCharType="separate"/>
        </w:r>
        <w:r>
          <w:rPr>
            <w:noProof/>
            <w:webHidden/>
          </w:rPr>
          <w:t>31</w:t>
        </w:r>
        <w:r>
          <w:rPr>
            <w:noProof/>
            <w:webHidden/>
          </w:rPr>
          <w:fldChar w:fldCharType="end"/>
        </w:r>
      </w:hyperlink>
    </w:p>
    <w:p w14:paraId="0F6F3981" w14:textId="77777777" w:rsidR="00D11F06" w:rsidRDefault="00D11F06">
      <w:pPr>
        <w:pStyle w:val="TOC4"/>
        <w:rPr>
          <w:rFonts w:eastAsiaTheme="minorEastAsia"/>
          <w:smallCaps w:val="0"/>
          <w:noProof/>
          <w:sz w:val="22"/>
          <w:lang w:val="en-US" w:eastAsia="en-US" w:bidi="ar-SA"/>
        </w:rPr>
      </w:pPr>
      <w:hyperlink w:anchor="_Toc415586234" w:history="1">
        <w:r w:rsidRPr="001F0EBC">
          <w:rPr>
            <w:rStyle w:val="Hyperlink"/>
            <w:noProof/>
          </w:rPr>
          <w:t>Sistema Operacional Windows Desktop</w:t>
        </w:r>
        <w:r>
          <w:rPr>
            <w:noProof/>
            <w:webHidden/>
          </w:rPr>
          <w:tab/>
        </w:r>
        <w:r>
          <w:rPr>
            <w:noProof/>
            <w:webHidden/>
          </w:rPr>
          <w:fldChar w:fldCharType="begin"/>
        </w:r>
        <w:r>
          <w:rPr>
            <w:noProof/>
            <w:webHidden/>
          </w:rPr>
          <w:instrText xml:space="preserve"> PAGEREF _Toc415586234 \h </w:instrText>
        </w:r>
        <w:r>
          <w:rPr>
            <w:noProof/>
            <w:webHidden/>
          </w:rPr>
        </w:r>
        <w:r>
          <w:rPr>
            <w:noProof/>
            <w:webHidden/>
          </w:rPr>
          <w:fldChar w:fldCharType="separate"/>
        </w:r>
        <w:r>
          <w:rPr>
            <w:noProof/>
            <w:webHidden/>
          </w:rPr>
          <w:t>31</w:t>
        </w:r>
        <w:r>
          <w:rPr>
            <w:noProof/>
            <w:webHidden/>
          </w:rPr>
          <w:fldChar w:fldCharType="end"/>
        </w:r>
      </w:hyperlink>
    </w:p>
    <w:p w14:paraId="38FDC416" w14:textId="77777777" w:rsidR="00D11F06" w:rsidRDefault="00D11F06">
      <w:pPr>
        <w:pStyle w:val="TOC6"/>
        <w:tabs>
          <w:tab w:val="right" w:leader="dot" w:pos="5030"/>
        </w:tabs>
        <w:rPr>
          <w:rFonts w:eastAsiaTheme="minorEastAsia"/>
          <w:noProof/>
          <w:sz w:val="22"/>
          <w:lang w:val="en-US" w:eastAsia="en-US" w:bidi="ar-SA"/>
        </w:rPr>
      </w:pPr>
      <w:hyperlink w:anchor="_Toc415586235" w:history="1">
        <w:r w:rsidRPr="001F0EBC">
          <w:rPr>
            <w:rStyle w:val="Hyperlink"/>
            <w:noProof/>
          </w:rPr>
          <w:t>Atualização do Windows Enterprise e SA para Parceiros na Aprendizagem (Por Dispositivo)</w:t>
        </w:r>
        <w:r>
          <w:rPr>
            <w:noProof/>
            <w:webHidden/>
          </w:rPr>
          <w:tab/>
        </w:r>
        <w:r>
          <w:rPr>
            <w:noProof/>
            <w:webHidden/>
          </w:rPr>
          <w:fldChar w:fldCharType="begin"/>
        </w:r>
        <w:r>
          <w:rPr>
            <w:noProof/>
            <w:webHidden/>
          </w:rPr>
          <w:instrText xml:space="preserve"> PAGEREF _Toc415586235 \h </w:instrText>
        </w:r>
        <w:r>
          <w:rPr>
            <w:noProof/>
            <w:webHidden/>
          </w:rPr>
        </w:r>
        <w:r>
          <w:rPr>
            <w:noProof/>
            <w:webHidden/>
          </w:rPr>
          <w:fldChar w:fldCharType="separate"/>
        </w:r>
        <w:r>
          <w:rPr>
            <w:noProof/>
            <w:webHidden/>
          </w:rPr>
          <w:t>31</w:t>
        </w:r>
        <w:r>
          <w:rPr>
            <w:noProof/>
            <w:webHidden/>
          </w:rPr>
          <w:fldChar w:fldCharType="end"/>
        </w:r>
      </w:hyperlink>
    </w:p>
    <w:p w14:paraId="7A584FA3" w14:textId="77777777" w:rsidR="00D11F06" w:rsidRDefault="00D11F06">
      <w:pPr>
        <w:pStyle w:val="TOC6"/>
        <w:tabs>
          <w:tab w:val="right" w:leader="dot" w:pos="5030"/>
        </w:tabs>
        <w:rPr>
          <w:rFonts w:eastAsiaTheme="minorEastAsia"/>
          <w:noProof/>
          <w:sz w:val="22"/>
          <w:lang w:val="en-US" w:eastAsia="en-US" w:bidi="ar-SA"/>
        </w:rPr>
      </w:pPr>
      <w:hyperlink w:anchor="_Toc415586236" w:history="1">
        <w:r w:rsidRPr="001F0EBC">
          <w:rPr>
            <w:rStyle w:val="Hyperlink"/>
            <w:noProof/>
          </w:rPr>
          <w:t>Windows 8.1 Enterprise Sideloading</w:t>
        </w:r>
        <w:r>
          <w:rPr>
            <w:noProof/>
            <w:webHidden/>
          </w:rPr>
          <w:tab/>
        </w:r>
        <w:r>
          <w:rPr>
            <w:noProof/>
            <w:webHidden/>
          </w:rPr>
          <w:fldChar w:fldCharType="begin"/>
        </w:r>
        <w:r>
          <w:rPr>
            <w:noProof/>
            <w:webHidden/>
          </w:rPr>
          <w:instrText xml:space="preserve"> PAGEREF _Toc415586236 \h </w:instrText>
        </w:r>
        <w:r>
          <w:rPr>
            <w:noProof/>
            <w:webHidden/>
          </w:rPr>
        </w:r>
        <w:r>
          <w:rPr>
            <w:noProof/>
            <w:webHidden/>
          </w:rPr>
          <w:fldChar w:fldCharType="separate"/>
        </w:r>
        <w:r>
          <w:rPr>
            <w:noProof/>
            <w:webHidden/>
          </w:rPr>
          <w:t>31</w:t>
        </w:r>
        <w:r>
          <w:rPr>
            <w:noProof/>
            <w:webHidden/>
          </w:rPr>
          <w:fldChar w:fldCharType="end"/>
        </w:r>
      </w:hyperlink>
    </w:p>
    <w:p w14:paraId="28F423A4" w14:textId="77777777" w:rsidR="00D11F06" w:rsidRDefault="00D11F06">
      <w:pPr>
        <w:pStyle w:val="TOC6"/>
        <w:tabs>
          <w:tab w:val="right" w:leader="dot" w:pos="5030"/>
        </w:tabs>
        <w:rPr>
          <w:rFonts w:eastAsiaTheme="minorEastAsia"/>
          <w:noProof/>
          <w:sz w:val="22"/>
          <w:lang w:val="en-US" w:eastAsia="en-US" w:bidi="ar-SA"/>
        </w:rPr>
      </w:pPr>
      <w:hyperlink w:anchor="_Toc415586237" w:history="1">
        <w:r w:rsidRPr="001F0EBC">
          <w:rPr>
            <w:rStyle w:val="Hyperlink"/>
            <w:noProof/>
          </w:rPr>
          <w:t>Atualização do Windows 8.1 Enterprise</w:t>
        </w:r>
        <w:r>
          <w:rPr>
            <w:noProof/>
            <w:webHidden/>
          </w:rPr>
          <w:tab/>
        </w:r>
        <w:r>
          <w:rPr>
            <w:noProof/>
            <w:webHidden/>
          </w:rPr>
          <w:fldChar w:fldCharType="begin"/>
        </w:r>
        <w:r>
          <w:rPr>
            <w:noProof/>
            <w:webHidden/>
          </w:rPr>
          <w:instrText xml:space="preserve"> PAGEREF _Toc415586237 \h </w:instrText>
        </w:r>
        <w:r>
          <w:rPr>
            <w:noProof/>
            <w:webHidden/>
          </w:rPr>
        </w:r>
        <w:r>
          <w:rPr>
            <w:noProof/>
            <w:webHidden/>
          </w:rPr>
          <w:fldChar w:fldCharType="separate"/>
        </w:r>
        <w:r>
          <w:rPr>
            <w:noProof/>
            <w:webHidden/>
          </w:rPr>
          <w:t>31</w:t>
        </w:r>
        <w:r>
          <w:rPr>
            <w:noProof/>
            <w:webHidden/>
          </w:rPr>
          <w:fldChar w:fldCharType="end"/>
        </w:r>
      </w:hyperlink>
    </w:p>
    <w:p w14:paraId="39081522" w14:textId="77777777" w:rsidR="00D11F06" w:rsidRDefault="00D11F06">
      <w:pPr>
        <w:pStyle w:val="TOC6"/>
        <w:tabs>
          <w:tab w:val="right" w:leader="dot" w:pos="5030"/>
        </w:tabs>
        <w:rPr>
          <w:rFonts w:eastAsiaTheme="minorEastAsia"/>
          <w:noProof/>
          <w:sz w:val="22"/>
          <w:lang w:val="en-US" w:eastAsia="en-US" w:bidi="ar-SA"/>
        </w:rPr>
      </w:pPr>
      <w:hyperlink w:anchor="_Toc415586238" w:history="1">
        <w:r w:rsidRPr="001F0EBC">
          <w:rPr>
            <w:rStyle w:val="Hyperlink"/>
            <w:noProof/>
          </w:rPr>
          <w:t>Atualização do Windows 8.1 Enterprise e SA (Por Dispositivo)</w:t>
        </w:r>
        <w:r>
          <w:rPr>
            <w:noProof/>
            <w:webHidden/>
          </w:rPr>
          <w:tab/>
        </w:r>
        <w:r>
          <w:rPr>
            <w:noProof/>
            <w:webHidden/>
          </w:rPr>
          <w:fldChar w:fldCharType="begin"/>
        </w:r>
        <w:r>
          <w:rPr>
            <w:noProof/>
            <w:webHidden/>
          </w:rPr>
          <w:instrText xml:space="preserve"> PAGEREF _Toc415586238 \h </w:instrText>
        </w:r>
        <w:r>
          <w:rPr>
            <w:noProof/>
            <w:webHidden/>
          </w:rPr>
        </w:r>
        <w:r>
          <w:rPr>
            <w:noProof/>
            <w:webHidden/>
          </w:rPr>
          <w:fldChar w:fldCharType="separate"/>
        </w:r>
        <w:r>
          <w:rPr>
            <w:noProof/>
            <w:webHidden/>
          </w:rPr>
          <w:t>31</w:t>
        </w:r>
        <w:r>
          <w:rPr>
            <w:noProof/>
            <w:webHidden/>
          </w:rPr>
          <w:fldChar w:fldCharType="end"/>
        </w:r>
      </w:hyperlink>
    </w:p>
    <w:p w14:paraId="061F88EE" w14:textId="77777777" w:rsidR="00D11F06" w:rsidRDefault="00D11F06">
      <w:pPr>
        <w:pStyle w:val="TOC6"/>
        <w:tabs>
          <w:tab w:val="right" w:leader="dot" w:pos="5030"/>
        </w:tabs>
        <w:rPr>
          <w:rFonts w:eastAsiaTheme="minorEastAsia"/>
          <w:noProof/>
          <w:sz w:val="22"/>
          <w:lang w:val="en-US" w:eastAsia="en-US" w:bidi="ar-SA"/>
        </w:rPr>
      </w:pPr>
      <w:hyperlink w:anchor="_Toc415586239" w:history="1">
        <w:r w:rsidRPr="001F0EBC">
          <w:rPr>
            <w:rStyle w:val="Hyperlink"/>
            <w:noProof/>
          </w:rPr>
          <w:t>Atualização do Windows 8.1 Enterprise e SA  Por Usuário</w:t>
        </w:r>
        <w:r>
          <w:rPr>
            <w:noProof/>
            <w:webHidden/>
          </w:rPr>
          <w:tab/>
        </w:r>
        <w:r>
          <w:rPr>
            <w:noProof/>
            <w:webHidden/>
          </w:rPr>
          <w:fldChar w:fldCharType="begin"/>
        </w:r>
        <w:r>
          <w:rPr>
            <w:noProof/>
            <w:webHidden/>
          </w:rPr>
          <w:instrText xml:space="preserve"> PAGEREF _Toc415586239 \h </w:instrText>
        </w:r>
        <w:r>
          <w:rPr>
            <w:noProof/>
            <w:webHidden/>
          </w:rPr>
        </w:r>
        <w:r>
          <w:rPr>
            <w:noProof/>
            <w:webHidden/>
          </w:rPr>
          <w:fldChar w:fldCharType="separate"/>
        </w:r>
        <w:r>
          <w:rPr>
            <w:noProof/>
            <w:webHidden/>
          </w:rPr>
          <w:t>31</w:t>
        </w:r>
        <w:r>
          <w:rPr>
            <w:noProof/>
            <w:webHidden/>
          </w:rPr>
          <w:fldChar w:fldCharType="end"/>
        </w:r>
      </w:hyperlink>
    </w:p>
    <w:p w14:paraId="02D4C232" w14:textId="77777777" w:rsidR="00D11F06" w:rsidRDefault="00D11F06">
      <w:pPr>
        <w:pStyle w:val="TOC6"/>
        <w:tabs>
          <w:tab w:val="right" w:leader="dot" w:pos="5030"/>
        </w:tabs>
        <w:rPr>
          <w:rFonts w:eastAsiaTheme="minorEastAsia"/>
          <w:noProof/>
          <w:sz w:val="22"/>
          <w:lang w:val="en-US" w:eastAsia="en-US" w:bidi="ar-SA"/>
        </w:rPr>
      </w:pPr>
      <w:hyperlink w:anchor="_Toc415586240" w:history="1">
        <w:r w:rsidRPr="001F0EBC">
          <w:rPr>
            <w:rStyle w:val="Hyperlink"/>
            <w:noProof/>
          </w:rPr>
          <w:t>Atualização do Windows 8.1 Enterprise e Migração de SA  Por Usuário (de SA)</w:t>
        </w:r>
        <w:r>
          <w:rPr>
            <w:noProof/>
            <w:webHidden/>
          </w:rPr>
          <w:tab/>
        </w:r>
        <w:r>
          <w:rPr>
            <w:noProof/>
            <w:webHidden/>
          </w:rPr>
          <w:fldChar w:fldCharType="begin"/>
        </w:r>
        <w:r>
          <w:rPr>
            <w:noProof/>
            <w:webHidden/>
          </w:rPr>
          <w:instrText xml:space="preserve"> PAGEREF _Toc415586240 \h </w:instrText>
        </w:r>
        <w:r>
          <w:rPr>
            <w:noProof/>
            <w:webHidden/>
          </w:rPr>
        </w:r>
        <w:r>
          <w:rPr>
            <w:noProof/>
            <w:webHidden/>
          </w:rPr>
          <w:fldChar w:fldCharType="separate"/>
        </w:r>
        <w:r>
          <w:rPr>
            <w:noProof/>
            <w:webHidden/>
          </w:rPr>
          <w:t>31</w:t>
        </w:r>
        <w:r>
          <w:rPr>
            <w:noProof/>
            <w:webHidden/>
          </w:rPr>
          <w:fldChar w:fldCharType="end"/>
        </w:r>
      </w:hyperlink>
    </w:p>
    <w:p w14:paraId="372AA054" w14:textId="77777777" w:rsidR="00D11F06" w:rsidRDefault="00D11F06">
      <w:pPr>
        <w:pStyle w:val="TOC6"/>
        <w:tabs>
          <w:tab w:val="right" w:leader="dot" w:pos="5030"/>
        </w:tabs>
        <w:rPr>
          <w:rFonts w:eastAsiaTheme="minorEastAsia"/>
          <w:noProof/>
          <w:sz w:val="22"/>
          <w:lang w:val="en-US" w:eastAsia="en-US" w:bidi="ar-SA"/>
        </w:rPr>
      </w:pPr>
      <w:hyperlink w:anchor="_Toc415586241" w:history="1">
        <w:r w:rsidRPr="001F0EBC">
          <w:rPr>
            <w:rStyle w:val="Hyperlink"/>
            <w:noProof/>
          </w:rPr>
          <w:t>Complemento do Windows SA Por Usuário</w:t>
        </w:r>
        <w:r>
          <w:rPr>
            <w:noProof/>
            <w:webHidden/>
          </w:rPr>
          <w:tab/>
        </w:r>
        <w:r>
          <w:rPr>
            <w:noProof/>
            <w:webHidden/>
          </w:rPr>
          <w:fldChar w:fldCharType="begin"/>
        </w:r>
        <w:r>
          <w:rPr>
            <w:noProof/>
            <w:webHidden/>
          </w:rPr>
          <w:instrText xml:space="preserve"> PAGEREF _Toc415586241 \h </w:instrText>
        </w:r>
        <w:r>
          <w:rPr>
            <w:noProof/>
            <w:webHidden/>
          </w:rPr>
        </w:r>
        <w:r>
          <w:rPr>
            <w:noProof/>
            <w:webHidden/>
          </w:rPr>
          <w:fldChar w:fldCharType="separate"/>
        </w:r>
        <w:r>
          <w:rPr>
            <w:noProof/>
            <w:webHidden/>
          </w:rPr>
          <w:t>31</w:t>
        </w:r>
        <w:r>
          <w:rPr>
            <w:noProof/>
            <w:webHidden/>
          </w:rPr>
          <w:fldChar w:fldCharType="end"/>
        </w:r>
      </w:hyperlink>
    </w:p>
    <w:p w14:paraId="795577C7" w14:textId="77777777" w:rsidR="00D11F06" w:rsidRDefault="00D11F06">
      <w:pPr>
        <w:pStyle w:val="TOC6"/>
        <w:tabs>
          <w:tab w:val="right" w:leader="dot" w:pos="5030"/>
        </w:tabs>
        <w:rPr>
          <w:rFonts w:eastAsiaTheme="minorEastAsia"/>
          <w:noProof/>
          <w:sz w:val="22"/>
          <w:lang w:val="en-US" w:eastAsia="en-US" w:bidi="ar-SA"/>
        </w:rPr>
      </w:pPr>
      <w:hyperlink w:anchor="_Toc415586242" w:history="1">
        <w:r w:rsidRPr="001F0EBC">
          <w:rPr>
            <w:rStyle w:val="Hyperlink"/>
            <w:noProof/>
          </w:rPr>
          <w:t>Atualização do Windows 8.1 Enterprise e SA com MDOP Por Dispositivo</w:t>
        </w:r>
        <w:r>
          <w:rPr>
            <w:noProof/>
            <w:webHidden/>
          </w:rPr>
          <w:tab/>
        </w:r>
        <w:r>
          <w:rPr>
            <w:noProof/>
            <w:webHidden/>
          </w:rPr>
          <w:fldChar w:fldCharType="begin"/>
        </w:r>
        <w:r>
          <w:rPr>
            <w:noProof/>
            <w:webHidden/>
          </w:rPr>
          <w:instrText xml:space="preserve"> PAGEREF _Toc415586242 \h </w:instrText>
        </w:r>
        <w:r>
          <w:rPr>
            <w:noProof/>
            <w:webHidden/>
          </w:rPr>
        </w:r>
        <w:r>
          <w:rPr>
            <w:noProof/>
            <w:webHidden/>
          </w:rPr>
          <w:fldChar w:fldCharType="separate"/>
        </w:r>
        <w:r>
          <w:rPr>
            <w:noProof/>
            <w:webHidden/>
          </w:rPr>
          <w:t>31</w:t>
        </w:r>
        <w:r>
          <w:rPr>
            <w:noProof/>
            <w:webHidden/>
          </w:rPr>
          <w:fldChar w:fldCharType="end"/>
        </w:r>
      </w:hyperlink>
    </w:p>
    <w:p w14:paraId="5EE10627" w14:textId="77777777" w:rsidR="00D11F06" w:rsidRDefault="00D11F06">
      <w:pPr>
        <w:pStyle w:val="TOC6"/>
        <w:tabs>
          <w:tab w:val="right" w:leader="dot" w:pos="5030"/>
        </w:tabs>
        <w:rPr>
          <w:rFonts w:eastAsiaTheme="minorEastAsia"/>
          <w:noProof/>
          <w:sz w:val="22"/>
          <w:lang w:val="en-US" w:eastAsia="en-US" w:bidi="ar-SA"/>
        </w:rPr>
      </w:pPr>
      <w:hyperlink w:anchor="_Toc415586243" w:history="1">
        <w:r w:rsidRPr="001F0EBC">
          <w:rPr>
            <w:rStyle w:val="Hyperlink"/>
            <w:noProof/>
          </w:rPr>
          <w:t>Atualização do Windows 8.1 Enterprise e SA com MDOP Por Usuário</w:t>
        </w:r>
        <w:r>
          <w:rPr>
            <w:noProof/>
            <w:webHidden/>
          </w:rPr>
          <w:tab/>
        </w:r>
        <w:r>
          <w:rPr>
            <w:noProof/>
            <w:webHidden/>
          </w:rPr>
          <w:fldChar w:fldCharType="begin"/>
        </w:r>
        <w:r>
          <w:rPr>
            <w:noProof/>
            <w:webHidden/>
          </w:rPr>
          <w:instrText xml:space="preserve"> PAGEREF _Toc415586243 \h </w:instrText>
        </w:r>
        <w:r>
          <w:rPr>
            <w:noProof/>
            <w:webHidden/>
          </w:rPr>
        </w:r>
        <w:r>
          <w:rPr>
            <w:noProof/>
            <w:webHidden/>
          </w:rPr>
          <w:fldChar w:fldCharType="separate"/>
        </w:r>
        <w:r>
          <w:rPr>
            <w:noProof/>
            <w:webHidden/>
          </w:rPr>
          <w:t>31</w:t>
        </w:r>
        <w:r>
          <w:rPr>
            <w:noProof/>
            <w:webHidden/>
          </w:rPr>
          <w:fldChar w:fldCharType="end"/>
        </w:r>
      </w:hyperlink>
    </w:p>
    <w:p w14:paraId="79B5DF8E" w14:textId="77777777" w:rsidR="00D11F06" w:rsidRDefault="00D11F06">
      <w:pPr>
        <w:pStyle w:val="TOC6"/>
        <w:tabs>
          <w:tab w:val="right" w:leader="dot" w:pos="5030"/>
        </w:tabs>
        <w:rPr>
          <w:rFonts w:eastAsiaTheme="minorEastAsia"/>
          <w:noProof/>
          <w:sz w:val="22"/>
          <w:lang w:val="en-US" w:eastAsia="en-US" w:bidi="ar-SA"/>
        </w:rPr>
      </w:pPr>
      <w:hyperlink w:anchor="_Toc415586244" w:history="1">
        <w:r w:rsidRPr="001F0EBC">
          <w:rPr>
            <w:rStyle w:val="Hyperlink"/>
            <w:noProof/>
          </w:rPr>
          <w:t>Atualização do Windows 8.1 Enterprise e Migração de SA com MDOP Por Usuário (de SA)</w:t>
        </w:r>
        <w:r>
          <w:rPr>
            <w:noProof/>
            <w:webHidden/>
          </w:rPr>
          <w:tab/>
        </w:r>
        <w:r>
          <w:rPr>
            <w:noProof/>
            <w:webHidden/>
          </w:rPr>
          <w:fldChar w:fldCharType="begin"/>
        </w:r>
        <w:r>
          <w:rPr>
            <w:noProof/>
            <w:webHidden/>
          </w:rPr>
          <w:instrText xml:space="preserve"> PAGEREF _Toc415586244 \h </w:instrText>
        </w:r>
        <w:r>
          <w:rPr>
            <w:noProof/>
            <w:webHidden/>
          </w:rPr>
        </w:r>
        <w:r>
          <w:rPr>
            <w:noProof/>
            <w:webHidden/>
          </w:rPr>
          <w:fldChar w:fldCharType="separate"/>
        </w:r>
        <w:r>
          <w:rPr>
            <w:noProof/>
            <w:webHidden/>
          </w:rPr>
          <w:t>31</w:t>
        </w:r>
        <w:r>
          <w:rPr>
            <w:noProof/>
            <w:webHidden/>
          </w:rPr>
          <w:fldChar w:fldCharType="end"/>
        </w:r>
      </w:hyperlink>
    </w:p>
    <w:p w14:paraId="514E3F2C" w14:textId="77777777" w:rsidR="00D11F06" w:rsidRDefault="00D11F06">
      <w:pPr>
        <w:pStyle w:val="TOC6"/>
        <w:tabs>
          <w:tab w:val="right" w:leader="dot" w:pos="5030"/>
        </w:tabs>
        <w:rPr>
          <w:rFonts w:eastAsiaTheme="minorEastAsia"/>
          <w:noProof/>
          <w:sz w:val="22"/>
          <w:lang w:val="en-US" w:eastAsia="en-US" w:bidi="ar-SA"/>
        </w:rPr>
      </w:pPr>
      <w:hyperlink w:anchor="_Toc415586245" w:history="1">
        <w:r w:rsidRPr="001F0EBC">
          <w:rPr>
            <w:rStyle w:val="Hyperlink"/>
            <w:noProof/>
          </w:rPr>
          <w:t>Atualização do Windows 8.1 Pro</w:t>
        </w:r>
        <w:r>
          <w:rPr>
            <w:noProof/>
            <w:webHidden/>
          </w:rPr>
          <w:tab/>
        </w:r>
        <w:r>
          <w:rPr>
            <w:noProof/>
            <w:webHidden/>
          </w:rPr>
          <w:fldChar w:fldCharType="begin"/>
        </w:r>
        <w:r>
          <w:rPr>
            <w:noProof/>
            <w:webHidden/>
          </w:rPr>
          <w:instrText xml:space="preserve"> PAGEREF _Toc415586245 \h </w:instrText>
        </w:r>
        <w:r>
          <w:rPr>
            <w:noProof/>
            <w:webHidden/>
          </w:rPr>
        </w:r>
        <w:r>
          <w:rPr>
            <w:noProof/>
            <w:webHidden/>
          </w:rPr>
          <w:fldChar w:fldCharType="separate"/>
        </w:r>
        <w:r>
          <w:rPr>
            <w:noProof/>
            <w:webHidden/>
          </w:rPr>
          <w:t>31</w:t>
        </w:r>
        <w:r>
          <w:rPr>
            <w:noProof/>
            <w:webHidden/>
          </w:rPr>
          <w:fldChar w:fldCharType="end"/>
        </w:r>
      </w:hyperlink>
    </w:p>
    <w:p w14:paraId="41DA6D1A" w14:textId="77777777" w:rsidR="00D11F06" w:rsidRDefault="00D11F06">
      <w:pPr>
        <w:pStyle w:val="TOC6"/>
        <w:tabs>
          <w:tab w:val="right" w:leader="dot" w:pos="5030"/>
        </w:tabs>
        <w:rPr>
          <w:rFonts w:eastAsiaTheme="minorEastAsia"/>
          <w:noProof/>
          <w:sz w:val="22"/>
          <w:lang w:val="en-US" w:eastAsia="en-US" w:bidi="ar-SA"/>
        </w:rPr>
      </w:pPr>
      <w:hyperlink w:anchor="_Toc415586246" w:history="1">
        <w:r w:rsidRPr="001F0EBC">
          <w:rPr>
            <w:rStyle w:val="Hyperlink"/>
            <w:noProof/>
          </w:rPr>
          <w:t>Windows Virtual Desktop Access Por Dispositivo</w:t>
        </w:r>
        <w:r>
          <w:rPr>
            <w:noProof/>
            <w:webHidden/>
          </w:rPr>
          <w:tab/>
        </w:r>
        <w:r>
          <w:rPr>
            <w:noProof/>
            <w:webHidden/>
          </w:rPr>
          <w:fldChar w:fldCharType="begin"/>
        </w:r>
        <w:r>
          <w:rPr>
            <w:noProof/>
            <w:webHidden/>
          </w:rPr>
          <w:instrText xml:space="preserve"> PAGEREF _Toc415586246 \h </w:instrText>
        </w:r>
        <w:r>
          <w:rPr>
            <w:noProof/>
            <w:webHidden/>
          </w:rPr>
        </w:r>
        <w:r>
          <w:rPr>
            <w:noProof/>
            <w:webHidden/>
          </w:rPr>
          <w:fldChar w:fldCharType="separate"/>
        </w:r>
        <w:r>
          <w:rPr>
            <w:noProof/>
            <w:webHidden/>
          </w:rPr>
          <w:t>31</w:t>
        </w:r>
        <w:r>
          <w:rPr>
            <w:noProof/>
            <w:webHidden/>
          </w:rPr>
          <w:fldChar w:fldCharType="end"/>
        </w:r>
      </w:hyperlink>
    </w:p>
    <w:p w14:paraId="73984A6B" w14:textId="77777777" w:rsidR="00D11F06" w:rsidRDefault="00D11F06">
      <w:pPr>
        <w:pStyle w:val="TOC6"/>
        <w:tabs>
          <w:tab w:val="right" w:leader="dot" w:pos="5030"/>
        </w:tabs>
        <w:rPr>
          <w:rFonts w:eastAsiaTheme="minorEastAsia"/>
          <w:noProof/>
          <w:sz w:val="22"/>
          <w:lang w:val="en-US" w:eastAsia="en-US" w:bidi="ar-SA"/>
        </w:rPr>
      </w:pPr>
      <w:hyperlink w:anchor="_Toc415586247" w:history="1">
        <w:r w:rsidRPr="001F0EBC">
          <w:rPr>
            <w:rStyle w:val="Hyperlink"/>
            <w:noProof/>
          </w:rPr>
          <w:t>Windows Virtual Desktop Access  Por Usuário</w:t>
        </w:r>
        <w:r>
          <w:rPr>
            <w:noProof/>
            <w:webHidden/>
          </w:rPr>
          <w:tab/>
        </w:r>
        <w:r>
          <w:rPr>
            <w:noProof/>
            <w:webHidden/>
          </w:rPr>
          <w:fldChar w:fldCharType="begin"/>
        </w:r>
        <w:r>
          <w:rPr>
            <w:noProof/>
            <w:webHidden/>
          </w:rPr>
          <w:instrText xml:space="preserve"> PAGEREF _Toc415586247 \h </w:instrText>
        </w:r>
        <w:r>
          <w:rPr>
            <w:noProof/>
            <w:webHidden/>
          </w:rPr>
        </w:r>
        <w:r>
          <w:rPr>
            <w:noProof/>
            <w:webHidden/>
          </w:rPr>
          <w:fldChar w:fldCharType="separate"/>
        </w:r>
        <w:r>
          <w:rPr>
            <w:noProof/>
            <w:webHidden/>
          </w:rPr>
          <w:t>31</w:t>
        </w:r>
        <w:r>
          <w:rPr>
            <w:noProof/>
            <w:webHidden/>
          </w:rPr>
          <w:fldChar w:fldCharType="end"/>
        </w:r>
      </w:hyperlink>
    </w:p>
    <w:p w14:paraId="346BF21E" w14:textId="77777777" w:rsidR="00D11F06" w:rsidRDefault="00D11F06">
      <w:pPr>
        <w:pStyle w:val="TOC6"/>
        <w:tabs>
          <w:tab w:val="right" w:leader="dot" w:pos="5030"/>
        </w:tabs>
        <w:rPr>
          <w:rFonts w:eastAsiaTheme="minorEastAsia"/>
          <w:noProof/>
          <w:sz w:val="22"/>
          <w:lang w:val="en-US" w:eastAsia="en-US" w:bidi="ar-SA"/>
        </w:rPr>
      </w:pPr>
      <w:hyperlink w:anchor="_Toc415586248" w:history="1">
        <w:r w:rsidRPr="001F0EBC">
          <w:rPr>
            <w:rStyle w:val="Hyperlink"/>
            <w:noProof/>
          </w:rPr>
          <w:t>Windows Virtual Desktop Access com MDOP Por Usuário</w:t>
        </w:r>
        <w:r>
          <w:rPr>
            <w:noProof/>
            <w:webHidden/>
          </w:rPr>
          <w:tab/>
        </w:r>
        <w:r>
          <w:rPr>
            <w:noProof/>
            <w:webHidden/>
          </w:rPr>
          <w:fldChar w:fldCharType="begin"/>
        </w:r>
        <w:r>
          <w:rPr>
            <w:noProof/>
            <w:webHidden/>
          </w:rPr>
          <w:instrText xml:space="preserve"> PAGEREF _Toc415586248 \h </w:instrText>
        </w:r>
        <w:r>
          <w:rPr>
            <w:noProof/>
            <w:webHidden/>
          </w:rPr>
        </w:r>
        <w:r>
          <w:rPr>
            <w:noProof/>
            <w:webHidden/>
          </w:rPr>
          <w:fldChar w:fldCharType="separate"/>
        </w:r>
        <w:r>
          <w:rPr>
            <w:noProof/>
            <w:webHidden/>
          </w:rPr>
          <w:t>31</w:t>
        </w:r>
        <w:r>
          <w:rPr>
            <w:noProof/>
            <w:webHidden/>
          </w:rPr>
          <w:fldChar w:fldCharType="end"/>
        </w:r>
      </w:hyperlink>
    </w:p>
    <w:p w14:paraId="2C343D7E" w14:textId="77777777" w:rsidR="00D11F06" w:rsidRDefault="00D11F06">
      <w:pPr>
        <w:pStyle w:val="TOC4"/>
        <w:rPr>
          <w:rFonts w:eastAsiaTheme="minorEastAsia"/>
          <w:smallCaps w:val="0"/>
          <w:noProof/>
          <w:sz w:val="22"/>
          <w:lang w:val="en-US" w:eastAsia="en-US" w:bidi="ar-SA"/>
        </w:rPr>
      </w:pPr>
      <w:hyperlink w:anchor="_Toc415586249" w:history="1">
        <w:r w:rsidRPr="001F0EBC">
          <w:rPr>
            <w:rStyle w:val="Hyperlink"/>
            <w:noProof/>
          </w:rPr>
          <w:t>Windows Embedded Industry</w:t>
        </w:r>
        <w:r>
          <w:rPr>
            <w:noProof/>
            <w:webHidden/>
          </w:rPr>
          <w:tab/>
        </w:r>
        <w:r>
          <w:rPr>
            <w:noProof/>
            <w:webHidden/>
          </w:rPr>
          <w:fldChar w:fldCharType="begin"/>
        </w:r>
        <w:r>
          <w:rPr>
            <w:noProof/>
            <w:webHidden/>
          </w:rPr>
          <w:instrText xml:space="preserve"> PAGEREF _Toc415586249 \h </w:instrText>
        </w:r>
        <w:r>
          <w:rPr>
            <w:noProof/>
            <w:webHidden/>
          </w:rPr>
        </w:r>
        <w:r>
          <w:rPr>
            <w:noProof/>
            <w:webHidden/>
          </w:rPr>
          <w:fldChar w:fldCharType="separate"/>
        </w:r>
        <w:r>
          <w:rPr>
            <w:noProof/>
            <w:webHidden/>
          </w:rPr>
          <w:t>36</w:t>
        </w:r>
        <w:r>
          <w:rPr>
            <w:noProof/>
            <w:webHidden/>
          </w:rPr>
          <w:fldChar w:fldCharType="end"/>
        </w:r>
      </w:hyperlink>
    </w:p>
    <w:p w14:paraId="6B27E762" w14:textId="77777777" w:rsidR="00D11F06" w:rsidRDefault="00D11F06">
      <w:pPr>
        <w:pStyle w:val="TOC6"/>
        <w:tabs>
          <w:tab w:val="right" w:leader="dot" w:pos="5030"/>
        </w:tabs>
        <w:rPr>
          <w:rFonts w:eastAsiaTheme="minorEastAsia"/>
          <w:noProof/>
          <w:sz w:val="22"/>
          <w:lang w:val="en-US" w:eastAsia="en-US" w:bidi="ar-SA"/>
        </w:rPr>
      </w:pPr>
      <w:hyperlink w:anchor="_Toc415586250" w:history="1">
        <w:r w:rsidRPr="001F0EBC">
          <w:rPr>
            <w:rStyle w:val="Hyperlink"/>
            <w:noProof/>
          </w:rPr>
          <w:t>Windows Embedded 8 Standard Enterprise Kit (Pacote com 100)</w:t>
        </w:r>
        <w:r>
          <w:rPr>
            <w:noProof/>
            <w:webHidden/>
          </w:rPr>
          <w:tab/>
        </w:r>
        <w:r>
          <w:rPr>
            <w:noProof/>
            <w:webHidden/>
          </w:rPr>
          <w:fldChar w:fldCharType="begin"/>
        </w:r>
        <w:r>
          <w:rPr>
            <w:noProof/>
            <w:webHidden/>
          </w:rPr>
          <w:instrText xml:space="preserve"> PAGEREF _Toc415586250 \h </w:instrText>
        </w:r>
        <w:r>
          <w:rPr>
            <w:noProof/>
            <w:webHidden/>
          </w:rPr>
        </w:r>
        <w:r>
          <w:rPr>
            <w:noProof/>
            <w:webHidden/>
          </w:rPr>
          <w:fldChar w:fldCharType="separate"/>
        </w:r>
        <w:r>
          <w:rPr>
            <w:noProof/>
            <w:webHidden/>
          </w:rPr>
          <w:t>36</w:t>
        </w:r>
        <w:r>
          <w:rPr>
            <w:noProof/>
            <w:webHidden/>
          </w:rPr>
          <w:fldChar w:fldCharType="end"/>
        </w:r>
      </w:hyperlink>
    </w:p>
    <w:p w14:paraId="74E487EB" w14:textId="77777777" w:rsidR="00D11F06" w:rsidRDefault="00D11F06">
      <w:pPr>
        <w:pStyle w:val="TOC6"/>
        <w:tabs>
          <w:tab w:val="right" w:leader="dot" w:pos="5030"/>
        </w:tabs>
        <w:rPr>
          <w:rFonts w:eastAsiaTheme="minorEastAsia"/>
          <w:noProof/>
          <w:sz w:val="22"/>
          <w:lang w:val="en-US" w:eastAsia="en-US" w:bidi="ar-SA"/>
        </w:rPr>
      </w:pPr>
      <w:hyperlink w:anchor="_Toc415586251" w:history="1">
        <w:r w:rsidRPr="001F0EBC">
          <w:rPr>
            <w:rStyle w:val="Hyperlink"/>
            <w:noProof/>
          </w:rPr>
          <w:t>Atualização do Windows Embedded 8.1 Industry Pro</w:t>
        </w:r>
        <w:r>
          <w:rPr>
            <w:noProof/>
            <w:webHidden/>
          </w:rPr>
          <w:tab/>
        </w:r>
        <w:r>
          <w:rPr>
            <w:noProof/>
            <w:webHidden/>
          </w:rPr>
          <w:fldChar w:fldCharType="begin"/>
        </w:r>
        <w:r>
          <w:rPr>
            <w:noProof/>
            <w:webHidden/>
          </w:rPr>
          <w:instrText xml:space="preserve"> PAGEREF _Toc415586251 \h </w:instrText>
        </w:r>
        <w:r>
          <w:rPr>
            <w:noProof/>
            <w:webHidden/>
          </w:rPr>
        </w:r>
        <w:r>
          <w:rPr>
            <w:noProof/>
            <w:webHidden/>
          </w:rPr>
          <w:fldChar w:fldCharType="separate"/>
        </w:r>
        <w:r>
          <w:rPr>
            <w:noProof/>
            <w:webHidden/>
          </w:rPr>
          <w:t>36</w:t>
        </w:r>
        <w:r>
          <w:rPr>
            <w:noProof/>
            <w:webHidden/>
          </w:rPr>
          <w:fldChar w:fldCharType="end"/>
        </w:r>
      </w:hyperlink>
    </w:p>
    <w:p w14:paraId="7E3F432B" w14:textId="77777777" w:rsidR="00D11F06" w:rsidRDefault="00D11F06">
      <w:pPr>
        <w:pStyle w:val="TOC6"/>
        <w:tabs>
          <w:tab w:val="right" w:leader="dot" w:pos="5030"/>
        </w:tabs>
        <w:rPr>
          <w:rFonts w:eastAsiaTheme="minorEastAsia"/>
          <w:noProof/>
          <w:sz w:val="22"/>
          <w:lang w:val="en-US" w:eastAsia="en-US" w:bidi="ar-SA"/>
        </w:rPr>
      </w:pPr>
      <w:hyperlink w:anchor="_Toc415586252" w:history="1">
        <w:r w:rsidRPr="001F0EBC">
          <w:rPr>
            <w:rStyle w:val="Hyperlink"/>
            <w:noProof/>
          </w:rPr>
          <w:t>Atualização do Windows Embedded 8.1 Industry Enterprise</w:t>
        </w:r>
        <w:r>
          <w:rPr>
            <w:noProof/>
            <w:webHidden/>
          </w:rPr>
          <w:tab/>
        </w:r>
        <w:r>
          <w:rPr>
            <w:noProof/>
            <w:webHidden/>
          </w:rPr>
          <w:fldChar w:fldCharType="begin"/>
        </w:r>
        <w:r>
          <w:rPr>
            <w:noProof/>
            <w:webHidden/>
          </w:rPr>
          <w:instrText xml:space="preserve"> PAGEREF _Toc415586252 \h </w:instrText>
        </w:r>
        <w:r>
          <w:rPr>
            <w:noProof/>
            <w:webHidden/>
          </w:rPr>
        </w:r>
        <w:r>
          <w:rPr>
            <w:noProof/>
            <w:webHidden/>
          </w:rPr>
          <w:fldChar w:fldCharType="separate"/>
        </w:r>
        <w:r>
          <w:rPr>
            <w:noProof/>
            <w:webHidden/>
          </w:rPr>
          <w:t>36</w:t>
        </w:r>
        <w:r>
          <w:rPr>
            <w:noProof/>
            <w:webHidden/>
          </w:rPr>
          <w:fldChar w:fldCharType="end"/>
        </w:r>
      </w:hyperlink>
    </w:p>
    <w:p w14:paraId="5C00D21D" w14:textId="77777777" w:rsidR="00D11F06" w:rsidRDefault="00D11F06">
      <w:pPr>
        <w:pStyle w:val="TOC6"/>
        <w:tabs>
          <w:tab w:val="right" w:leader="dot" w:pos="5030"/>
        </w:tabs>
        <w:rPr>
          <w:rFonts w:eastAsiaTheme="minorEastAsia"/>
          <w:noProof/>
          <w:sz w:val="22"/>
          <w:lang w:val="en-US" w:eastAsia="en-US" w:bidi="ar-SA"/>
        </w:rPr>
      </w:pPr>
      <w:hyperlink w:anchor="_Toc415586253" w:history="1">
        <w:r w:rsidRPr="001F0EBC">
          <w:rPr>
            <w:rStyle w:val="Hyperlink"/>
            <w:noProof/>
          </w:rPr>
          <w:t>Atualização do Windows Embedded 8.1 Industry Enterprise (Std, POSR, Ind Retail)</w:t>
        </w:r>
        <w:r>
          <w:rPr>
            <w:noProof/>
            <w:webHidden/>
          </w:rPr>
          <w:tab/>
        </w:r>
        <w:r>
          <w:rPr>
            <w:noProof/>
            <w:webHidden/>
          </w:rPr>
          <w:fldChar w:fldCharType="begin"/>
        </w:r>
        <w:r>
          <w:rPr>
            <w:noProof/>
            <w:webHidden/>
          </w:rPr>
          <w:instrText xml:space="preserve"> PAGEREF _Toc415586253 \h </w:instrText>
        </w:r>
        <w:r>
          <w:rPr>
            <w:noProof/>
            <w:webHidden/>
          </w:rPr>
        </w:r>
        <w:r>
          <w:rPr>
            <w:noProof/>
            <w:webHidden/>
          </w:rPr>
          <w:fldChar w:fldCharType="separate"/>
        </w:r>
        <w:r>
          <w:rPr>
            <w:noProof/>
            <w:webHidden/>
          </w:rPr>
          <w:t>37</w:t>
        </w:r>
        <w:r>
          <w:rPr>
            <w:noProof/>
            <w:webHidden/>
          </w:rPr>
          <w:fldChar w:fldCharType="end"/>
        </w:r>
      </w:hyperlink>
    </w:p>
    <w:p w14:paraId="2689885D" w14:textId="77777777" w:rsidR="00D11F06" w:rsidRDefault="00D11F06">
      <w:pPr>
        <w:pStyle w:val="TOC6"/>
        <w:tabs>
          <w:tab w:val="right" w:leader="dot" w:pos="5030"/>
        </w:tabs>
        <w:rPr>
          <w:rFonts w:eastAsiaTheme="minorEastAsia"/>
          <w:noProof/>
          <w:sz w:val="22"/>
          <w:lang w:val="en-US" w:eastAsia="en-US" w:bidi="ar-SA"/>
        </w:rPr>
      </w:pPr>
      <w:hyperlink w:anchor="_Toc415586254" w:history="1">
        <w:r w:rsidRPr="001F0EBC">
          <w:rPr>
            <w:rStyle w:val="Hyperlink"/>
            <w:noProof/>
          </w:rPr>
          <w:t>Atualização do Windows Embedded 8.1 Industry Enterprise e SA</w:t>
        </w:r>
        <w:r>
          <w:rPr>
            <w:noProof/>
            <w:webHidden/>
          </w:rPr>
          <w:tab/>
        </w:r>
        <w:r>
          <w:rPr>
            <w:noProof/>
            <w:webHidden/>
          </w:rPr>
          <w:fldChar w:fldCharType="begin"/>
        </w:r>
        <w:r>
          <w:rPr>
            <w:noProof/>
            <w:webHidden/>
          </w:rPr>
          <w:instrText xml:space="preserve"> PAGEREF _Toc415586254 \h </w:instrText>
        </w:r>
        <w:r>
          <w:rPr>
            <w:noProof/>
            <w:webHidden/>
          </w:rPr>
        </w:r>
        <w:r>
          <w:rPr>
            <w:noProof/>
            <w:webHidden/>
          </w:rPr>
          <w:fldChar w:fldCharType="separate"/>
        </w:r>
        <w:r>
          <w:rPr>
            <w:noProof/>
            <w:webHidden/>
          </w:rPr>
          <w:t>37</w:t>
        </w:r>
        <w:r>
          <w:rPr>
            <w:noProof/>
            <w:webHidden/>
          </w:rPr>
          <w:fldChar w:fldCharType="end"/>
        </w:r>
      </w:hyperlink>
    </w:p>
    <w:p w14:paraId="05412BDC" w14:textId="77777777" w:rsidR="00D11F06" w:rsidRDefault="00D11F06">
      <w:pPr>
        <w:pStyle w:val="TOC6"/>
        <w:tabs>
          <w:tab w:val="right" w:leader="dot" w:pos="5030"/>
        </w:tabs>
        <w:rPr>
          <w:rFonts w:eastAsiaTheme="minorEastAsia"/>
          <w:noProof/>
          <w:sz w:val="22"/>
          <w:lang w:val="en-US" w:eastAsia="en-US" w:bidi="ar-SA"/>
        </w:rPr>
      </w:pPr>
      <w:hyperlink w:anchor="_Toc415586255" w:history="1">
        <w:r w:rsidRPr="001F0EBC">
          <w:rPr>
            <w:rStyle w:val="Hyperlink"/>
            <w:noProof/>
          </w:rPr>
          <w:t>Atualização do Windows Embedded 8.1 Industry Enterprise (Std, POSR, Ind Retail) e SA</w:t>
        </w:r>
        <w:r>
          <w:rPr>
            <w:noProof/>
            <w:webHidden/>
          </w:rPr>
          <w:tab/>
        </w:r>
        <w:r>
          <w:rPr>
            <w:noProof/>
            <w:webHidden/>
          </w:rPr>
          <w:fldChar w:fldCharType="begin"/>
        </w:r>
        <w:r>
          <w:rPr>
            <w:noProof/>
            <w:webHidden/>
          </w:rPr>
          <w:instrText xml:space="preserve"> PAGEREF _Toc415586255 \h </w:instrText>
        </w:r>
        <w:r>
          <w:rPr>
            <w:noProof/>
            <w:webHidden/>
          </w:rPr>
        </w:r>
        <w:r>
          <w:rPr>
            <w:noProof/>
            <w:webHidden/>
          </w:rPr>
          <w:fldChar w:fldCharType="separate"/>
        </w:r>
        <w:r>
          <w:rPr>
            <w:noProof/>
            <w:webHidden/>
          </w:rPr>
          <w:t>37</w:t>
        </w:r>
        <w:r>
          <w:rPr>
            <w:noProof/>
            <w:webHidden/>
          </w:rPr>
          <w:fldChar w:fldCharType="end"/>
        </w:r>
      </w:hyperlink>
    </w:p>
    <w:p w14:paraId="303C42C2" w14:textId="77777777" w:rsidR="00D11F06" w:rsidRDefault="00D11F06">
      <w:pPr>
        <w:pStyle w:val="TOC2"/>
        <w:tabs>
          <w:tab w:val="right" w:leader="dot" w:pos="5030"/>
        </w:tabs>
        <w:rPr>
          <w:rFonts w:eastAsiaTheme="minorEastAsia"/>
          <w:b w:val="0"/>
          <w:smallCaps w:val="0"/>
          <w:noProof/>
          <w:sz w:val="22"/>
          <w:lang w:val="en-US" w:eastAsia="en-US" w:bidi="ar-SA"/>
        </w:rPr>
      </w:pPr>
      <w:hyperlink w:anchor="_Toc415586256" w:history="1">
        <w:r w:rsidRPr="001F0EBC">
          <w:rPr>
            <w:rStyle w:val="Hyperlink"/>
            <w:noProof/>
          </w:rPr>
          <w:t>Windows Server</w:t>
        </w:r>
        <w:r>
          <w:rPr>
            <w:noProof/>
            <w:webHidden/>
          </w:rPr>
          <w:tab/>
        </w:r>
        <w:r>
          <w:rPr>
            <w:noProof/>
            <w:webHidden/>
          </w:rPr>
          <w:fldChar w:fldCharType="begin"/>
        </w:r>
        <w:r>
          <w:rPr>
            <w:noProof/>
            <w:webHidden/>
          </w:rPr>
          <w:instrText xml:space="preserve"> PAGEREF _Toc415586256 \h </w:instrText>
        </w:r>
        <w:r>
          <w:rPr>
            <w:noProof/>
            <w:webHidden/>
          </w:rPr>
        </w:r>
        <w:r>
          <w:rPr>
            <w:noProof/>
            <w:webHidden/>
          </w:rPr>
          <w:fldChar w:fldCharType="separate"/>
        </w:r>
        <w:r>
          <w:rPr>
            <w:noProof/>
            <w:webHidden/>
          </w:rPr>
          <w:t>39</w:t>
        </w:r>
        <w:r>
          <w:rPr>
            <w:noProof/>
            <w:webHidden/>
          </w:rPr>
          <w:fldChar w:fldCharType="end"/>
        </w:r>
      </w:hyperlink>
    </w:p>
    <w:p w14:paraId="12D9C9EC" w14:textId="77777777" w:rsidR="00D11F06" w:rsidRDefault="00D11F06">
      <w:pPr>
        <w:pStyle w:val="TOC4"/>
        <w:rPr>
          <w:rFonts w:eastAsiaTheme="minorEastAsia"/>
          <w:smallCaps w:val="0"/>
          <w:noProof/>
          <w:sz w:val="22"/>
          <w:lang w:val="en-US" w:eastAsia="en-US" w:bidi="ar-SA"/>
        </w:rPr>
      </w:pPr>
      <w:hyperlink w:anchor="_Toc415586257" w:history="1">
        <w:r w:rsidRPr="001F0EBC">
          <w:rPr>
            <w:rStyle w:val="Hyperlink"/>
            <w:noProof/>
          </w:rPr>
          <w:t>Windows MultiPoint Server</w:t>
        </w:r>
        <w:r>
          <w:rPr>
            <w:noProof/>
            <w:webHidden/>
          </w:rPr>
          <w:tab/>
        </w:r>
        <w:r>
          <w:rPr>
            <w:noProof/>
            <w:webHidden/>
          </w:rPr>
          <w:fldChar w:fldCharType="begin"/>
        </w:r>
        <w:r>
          <w:rPr>
            <w:noProof/>
            <w:webHidden/>
          </w:rPr>
          <w:instrText xml:space="preserve"> PAGEREF _Toc415586257 \h </w:instrText>
        </w:r>
        <w:r>
          <w:rPr>
            <w:noProof/>
            <w:webHidden/>
          </w:rPr>
        </w:r>
        <w:r>
          <w:rPr>
            <w:noProof/>
            <w:webHidden/>
          </w:rPr>
          <w:fldChar w:fldCharType="separate"/>
        </w:r>
        <w:r>
          <w:rPr>
            <w:noProof/>
            <w:webHidden/>
          </w:rPr>
          <w:t>39</w:t>
        </w:r>
        <w:r>
          <w:rPr>
            <w:noProof/>
            <w:webHidden/>
          </w:rPr>
          <w:fldChar w:fldCharType="end"/>
        </w:r>
      </w:hyperlink>
    </w:p>
    <w:p w14:paraId="4824141D" w14:textId="77777777" w:rsidR="00D11F06" w:rsidRDefault="00D11F06">
      <w:pPr>
        <w:pStyle w:val="TOC6"/>
        <w:tabs>
          <w:tab w:val="right" w:leader="dot" w:pos="5030"/>
        </w:tabs>
        <w:rPr>
          <w:rFonts w:eastAsiaTheme="minorEastAsia"/>
          <w:noProof/>
          <w:sz w:val="22"/>
          <w:lang w:val="en-US" w:eastAsia="en-US" w:bidi="ar-SA"/>
        </w:rPr>
      </w:pPr>
      <w:hyperlink w:anchor="_Toc415586258" w:history="1">
        <w:r w:rsidRPr="001F0EBC">
          <w:rPr>
            <w:rStyle w:val="Hyperlink"/>
            <w:noProof/>
          </w:rPr>
          <w:t>Windows MultiPoint Server 2012 CAL (Dispositivo e Usuário)</w:t>
        </w:r>
        <w:r>
          <w:rPr>
            <w:noProof/>
            <w:webHidden/>
          </w:rPr>
          <w:tab/>
        </w:r>
        <w:r>
          <w:rPr>
            <w:noProof/>
            <w:webHidden/>
          </w:rPr>
          <w:fldChar w:fldCharType="begin"/>
        </w:r>
        <w:r>
          <w:rPr>
            <w:noProof/>
            <w:webHidden/>
          </w:rPr>
          <w:instrText xml:space="preserve"> PAGEREF _Toc415586258 \h </w:instrText>
        </w:r>
        <w:r>
          <w:rPr>
            <w:noProof/>
            <w:webHidden/>
          </w:rPr>
        </w:r>
        <w:r>
          <w:rPr>
            <w:noProof/>
            <w:webHidden/>
          </w:rPr>
          <w:fldChar w:fldCharType="separate"/>
        </w:r>
        <w:r>
          <w:rPr>
            <w:noProof/>
            <w:webHidden/>
          </w:rPr>
          <w:t>39</w:t>
        </w:r>
        <w:r>
          <w:rPr>
            <w:noProof/>
            <w:webHidden/>
          </w:rPr>
          <w:fldChar w:fldCharType="end"/>
        </w:r>
      </w:hyperlink>
    </w:p>
    <w:p w14:paraId="2B246AE9" w14:textId="77777777" w:rsidR="00D11F06" w:rsidRDefault="00D11F06">
      <w:pPr>
        <w:pStyle w:val="TOC6"/>
        <w:tabs>
          <w:tab w:val="right" w:leader="dot" w:pos="5030"/>
        </w:tabs>
        <w:rPr>
          <w:rFonts w:eastAsiaTheme="minorEastAsia"/>
          <w:noProof/>
          <w:sz w:val="22"/>
          <w:lang w:val="en-US" w:eastAsia="en-US" w:bidi="ar-SA"/>
        </w:rPr>
      </w:pPr>
      <w:hyperlink w:anchor="_Toc415586259" w:history="1">
        <w:r w:rsidRPr="001F0EBC">
          <w:rPr>
            <w:rStyle w:val="Hyperlink"/>
            <w:noProof/>
          </w:rPr>
          <w:t>CAL do Windows MultiPoint Server 2012 com CAL do Windows Server 2012 (Dispositivo e Usuário)</w:t>
        </w:r>
        <w:r>
          <w:rPr>
            <w:noProof/>
            <w:webHidden/>
          </w:rPr>
          <w:tab/>
        </w:r>
        <w:r>
          <w:rPr>
            <w:noProof/>
            <w:webHidden/>
          </w:rPr>
          <w:fldChar w:fldCharType="begin"/>
        </w:r>
        <w:r>
          <w:rPr>
            <w:noProof/>
            <w:webHidden/>
          </w:rPr>
          <w:instrText xml:space="preserve"> PAGEREF _Toc415586259 \h </w:instrText>
        </w:r>
        <w:r>
          <w:rPr>
            <w:noProof/>
            <w:webHidden/>
          </w:rPr>
        </w:r>
        <w:r>
          <w:rPr>
            <w:noProof/>
            <w:webHidden/>
          </w:rPr>
          <w:fldChar w:fldCharType="separate"/>
        </w:r>
        <w:r>
          <w:rPr>
            <w:noProof/>
            <w:webHidden/>
          </w:rPr>
          <w:t>39</w:t>
        </w:r>
        <w:r>
          <w:rPr>
            <w:noProof/>
            <w:webHidden/>
          </w:rPr>
          <w:fldChar w:fldCharType="end"/>
        </w:r>
      </w:hyperlink>
    </w:p>
    <w:p w14:paraId="2F264656" w14:textId="77777777" w:rsidR="00D11F06" w:rsidRDefault="00D11F06">
      <w:pPr>
        <w:pStyle w:val="TOC6"/>
        <w:tabs>
          <w:tab w:val="right" w:leader="dot" w:pos="5030"/>
        </w:tabs>
        <w:rPr>
          <w:rFonts w:eastAsiaTheme="minorEastAsia"/>
          <w:noProof/>
          <w:sz w:val="22"/>
          <w:lang w:val="en-US" w:eastAsia="en-US" w:bidi="ar-SA"/>
        </w:rPr>
      </w:pPr>
      <w:hyperlink w:anchor="_Toc415586260" w:history="1">
        <w:r w:rsidRPr="001F0EBC">
          <w:rPr>
            <w:rStyle w:val="Hyperlink"/>
            <w:noProof/>
          </w:rPr>
          <w:t>Windows MultiPoint Server 2012 Premium</w:t>
        </w:r>
        <w:r>
          <w:rPr>
            <w:noProof/>
            <w:webHidden/>
          </w:rPr>
          <w:tab/>
        </w:r>
        <w:r>
          <w:rPr>
            <w:noProof/>
            <w:webHidden/>
          </w:rPr>
          <w:fldChar w:fldCharType="begin"/>
        </w:r>
        <w:r>
          <w:rPr>
            <w:noProof/>
            <w:webHidden/>
          </w:rPr>
          <w:instrText xml:space="preserve"> PAGEREF _Toc415586260 \h </w:instrText>
        </w:r>
        <w:r>
          <w:rPr>
            <w:noProof/>
            <w:webHidden/>
          </w:rPr>
        </w:r>
        <w:r>
          <w:rPr>
            <w:noProof/>
            <w:webHidden/>
          </w:rPr>
          <w:fldChar w:fldCharType="separate"/>
        </w:r>
        <w:r>
          <w:rPr>
            <w:noProof/>
            <w:webHidden/>
          </w:rPr>
          <w:t>39</w:t>
        </w:r>
        <w:r>
          <w:rPr>
            <w:noProof/>
            <w:webHidden/>
          </w:rPr>
          <w:fldChar w:fldCharType="end"/>
        </w:r>
      </w:hyperlink>
    </w:p>
    <w:p w14:paraId="6A6514FA" w14:textId="77777777" w:rsidR="00D11F06" w:rsidRDefault="00D11F06">
      <w:pPr>
        <w:pStyle w:val="TOC6"/>
        <w:tabs>
          <w:tab w:val="right" w:leader="dot" w:pos="5030"/>
        </w:tabs>
        <w:rPr>
          <w:rFonts w:eastAsiaTheme="minorEastAsia"/>
          <w:noProof/>
          <w:sz w:val="22"/>
          <w:lang w:val="en-US" w:eastAsia="en-US" w:bidi="ar-SA"/>
        </w:rPr>
      </w:pPr>
      <w:hyperlink w:anchor="_Toc415586261" w:history="1">
        <w:r w:rsidRPr="001F0EBC">
          <w:rPr>
            <w:rStyle w:val="Hyperlink"/>
            <w:noProof/>
          </w:rPr>
          <w:t>Windows MultiPoint Server 2012 Premium com CAL do Windows MultiPoint Server  (5 clientes) (Dispositivo e Usuário)</w:t>
        </w:r>
        <w:r>
          <w:rPr>
            <w:noProof/>
            <w:webHidden/>
          </w:rPr>
          <w:tab/>
        </w:r>
        <w:r>
          <w:rPr>
            <w:noProof/>
            <w:webHidden/>
          </w:rPr>
          <w:fldChar w:fldCharType="begin"/>
        </w:r>
        <w:r>
          <w:rPr>
            <w:noProof/>
            <w:webHidden/>
          </w:rPr>
          <w:instrText xml:space="preserve"> PAGEREF _Toc415586261 \h </w:instrText>
        </w:r>
        <w:r>
          <w:rPr>
            <w:noProof/>
            <w:webHidden/>
          </w:rPr>
        </w:r>
        <w:r>
          <w:rPr>
            <w:noProof/>
            <w:webHidden/>
          </w:rPr>
          <w:fldChar w:fldCharType="separate"/>
        </w:r>
        <w:r>
          <w:rPr>
            <w:noProof/>
            <w:webHidden/>
          </w:rPr>
          <w:t>39</w:t>
        </w:r>
        <w:r>
          <w:rPr>
            <w:noProof/>
            <w:webHidden/>
          </w:rPr>
          <w:fldChar w:fldCharType="end"/>
        </w:r>
      </w:hyperlink>
    </w:p>
    <w:p w14:paraId="42E29C74" w14:textId="77777777" w:rsidR="00D11F06" w:rsidRDefault="00D11F06">
      <w:pPr>
        <w:pStyle w:val="TOC6"/>
        <w:tabs>
          <w:tab w:val="right" w:leader="dot" w:pos="5030"/>
        </w:tabs>
        <w:rPr>
          <w:rFonts w:eastAsiaTheme="minorEastAsia"/>
          <w:noProof/>
          <w:sz w:val="22"/>
          <w:lang w:val="en-US" w:eastAsia="en-US" w:bidi="ar-SA"/>
        </w:rPr>
      </w:pPr>
      <w:hyperlink w:anchor="_Toc415586262" w:history="1">
        <w:r w:rsidRPr="001F0EBC">
          <w:rPr>
            <w:rStyle w:val="Hyperlink"/>
            <w:noProof/>
          </w:rPr>
          <w:t>Windows MultiPoint Server 2012 Premium com CAL do Windows MultiPoint Server  (5 clientes) com CAL do Windows Server 2010 (5 clientes) (Dispositivo e Usuário)</w:t>
        </w:r>
        <w:r>
          <w:rPr>
            <w:noProof/>
            <w:webHidden/>
          </w:rPr>
          <w:tab/>
        </w:r>
        <w:r>
          <w:rPr>
            <w:noProof/>
            <w:webHidden/>
          </w:rPr>
          <w:fldChar w:fldCharType="begin"/>
        </w:r>
        <w:r>
          <w:rPr>
            <w:noProof/>
            <w:webHidden/>
          </w:rPr>
          <w:instrText xml:space="preserve"> PAGEREF _Toc415586262 \h </w:instrText>
        </w:r>
        <w:r>
          <w:rPr>
            <w:noProof/>
            <w:webHidden/>
          </w:rPr>
        </w:r>
        <w:r>
          <w:rPr>
            <w:noProof/>
            <w:webHidden/>
          </w:rPr>
          <w:fldChar w:fldCharType="separate"/>
        </w:r>
        <w:r>
          <w:rPr>
            <w:noProof/>
            <w:webHidden/>
          </w:rPr>
          <w:t>39</w:t>
        </w:r>
        <w:r>
          <w:rPr>
            <w:noProof/>
            <w:webHidden/>
          </w:rPr>
          <w:fldChar w:fldCharType="end"/>
        </w:r>
      </w:hyperlink>
    </w:p>
    <w:p w14:paraId="0A98DB9F" w14:textId="77777777" w:rsidR="00D11F06" w:rsidRDefault="00D11F06">
      <w:pPr>
        <w:pStyle w:val="TOC6"/>
        <w:tabs>
          <w:tab w:val="right" w:leader="dot" w:pos="5030"/>
        </w:tabs>
        <w:rPr>
          <w:rFonts w:eastAsiaTheme="minorEastAsia"/>
          <w:noProof/>
          <w:sz w:val="22"/>
          <w:lang w:val="en-US" w:eastAsia="en-US" w:bidi="ar-SA"/>
        </w:rPr>
      </w:pPr>
      <w:hyperlink w:anchor="_Toc415586263" w:history="1">
        <w:r w:rsidRPr="001F0EBC">
          <w:rPr>
            <w:rStyle w:val="Hyperlink"/>
            <w:noProof/>
          </w:rPr>
          <w:t>Windows MultiPoint Server 2012 Standard</w:t>
        </w:r>
        <w:r>
          <w:rPr>
            <w:noProof/>
            <w:webHidden/>
          </w:rPr>
          <w:tab/>
        </w:r>
        <w:r>
          <w:rPr>
            <w:noProof/>
            <w:webHidden/>
          </w:rPr>
          <w:fldChar w:fldCharType="begin"/>
        </w:r>
        <w:r>
          <w:rPr>
            <w:noProof/>
            <w:webHidden/>
          </w:rPr>
          <w:instrText xml:space="preserve"> PAGEREF _Toc415586263 \h </w:instrText>
        </w:r>
        <w:r>
          <w:rPr>
            <w:noProof/>
            <w:webHidden/>
          </w:rPr>
        </w:r>
        <w:r>
          <w:rPr>
            <w:noProof/>
            <w:webHidden/>
          </w:rPr>
          <w:fldChar w:fldCharType="separate"/>
        </w:r>
        <w:r>
          <w:rPr>
            <w:noProof/>
            <w:webHidden/>
          </w:rPr>
          <w:t>39</w:t>
        </w:r>
        <w:r>
          <w:rPr>
            <w:noProof/>
            <w:webHidden/>
          </w:rPr>
          <w:fldChar w:fldCharType="end"/>
        </w:r>
      </w:hyperlink>
    </w:p>
    <w:p w14:paraId="252E0F32" w14:textId="77777777" w:rsidR="00D11F06" w:rsidRDefault="00D11F06">
      <w:pPr>
        <w:pStyle w:val="TOC4"/>
        <w:rPr>
          <w:rFonts w:eastAsiaTheme="minorEastAsia"/>
          <w:smallCaps w:val="0"/>
          <w:noProof/>
          <w:sz w:val="22"/>
          <w:lang w:val="en-US" w:eastAsia="en-US" w:bidi="ar-SA"/>
        </w:rPr>
      </w:pPr>
      <w:hyperlink w:anchor="_Toc415586264" w:history="1">
        <w:r w:rsidRPr="001F0EBC">
          <w:rPr>
            <w:rStyle w:val="Hyperlink"/>
            <w:noProof/>
          </w:rPr>
          <w:t>Windows Server</w:t>
        </w:r>
        <w:r>
          <w:rPr>
            <w:noProof/>
            <w:webHidden/>
          </w:rPr>
          <w:tab/>
        </w:r>
        <w:r>
          <w:rPr>
            <w:noProof/>
            <w:webHidden/>
          </w:rPr>
          <w:fldChar w:fldCharType="begin"/>
        </w:r>
        <w:r>
          <w:rPr>
            <w:noProof/>
            <w:webHidden/>
          </w:rPr>
          <w:instrText xml:space="preserve"> PAGEREF _Toc415586264 \h </w:instrText>
        </w:r>
        <w:r>
          <w:rPr>
            <w:noProof/>
            <w:webHidden/>
          </w:rPr>
        </w:r>
        <w:r>
          <w:rPr>
            <w:noProof/>
            <w:webHidden/>
          </w:rPr>
          <w:fldChar w:fldCharType="separate"/>
        </w:r>
        <w:r>
          <w:rPr>
            <w:noProof/>
            <w:webHidden/>
          </w:rPr>
          <w:t>39</w:t>
        </w:r>
        <w:r>
          <w:rPr>
            <w:noProof/>
            <w:webHidden/>
          </w:rPr>
          <w:fldChar w:fldCharType="end"/>
        </w:r>
      </w:hyperlink>
    </w:p>
    <w:p w14:paraId="7309BFFC" w14:textId="77777777" w:rsidR="00D11F06" w:rsidRDefault="00D11F06">
      <w:pPr>
        <w:pStyle w:val="TOC6"/>
        <w:tabs>
          <w:tab w:val="right" w:leader="dot" w:pos="5030"/>
        </w:tabs>
        <w:rPr>
          <w:rFonts w:eastAsiaTheme="minorEastAsia"/>
          <w:noProof/>
          <w:sz w:val="22"/>
          <w:lang w:val="en-US" w:eastAsia="en-US" w:bidi="ar-SA"/>
        </w:rPr>
      </w:pPr>
      <w:hyperlink w:anchor="_Toc415586265" w:history="1">
        <w:r w:rsidRPr="001F0EBC">
          <w:rPr>
            <w:rStyle w:val="Hyperlink"/>
            <w:noProof/>
          </w:rPr>
          <w:t>CAL dos Serviços de Gerenciamento de Direitos do Active Directory do Windows Server 2012 (Dispositivo e Usuário)</w:t>
        </w:r>
        <w:r>
          <w:rPr>
            <w:noProof/>
            <w:webHidden/>
          </w:rPr>
          <w:tab/>
        </w:r>
        <w:r>
          <w:rPr>
            <w:noProof/>
            <w:webHidden/>
          </w:rPr>
          <w:fldChar w:fldCharType="begin"/>
        </w:r>
        <w:r>
          <w:rPr>
            <w:noProof/>
            <w:webHidden/>
          </w:rPr>
          <w:instrText xml:space="preserve"> PAGEREF _Toc415586265 \h </w:instrText>
        </w:r>
        <w:r>
          <w:rPr>
            <w:noProof/>
            <w:webHidden/>
          </w:rPr>
        </w:r>
        <w:r>
          <w:rPr>
            <w:noProof/>
            <w:webHidden/>
          </w:rPr>
          <w:fldChar w:fldCharType="separate"/>
        </w:r>
        <w:r>
          <w:rPr>
            <w:noProof/>
            <w:webHidden/>
          </w:rPr>
          <w:t>39</w:t>
        </w:r>
        <w:r>
          <w:rPr>
            <w:noProof/>
            <w:webHidden/>
          </w:rPr>
          <w:fldChar w:fldCharType="end"/>
        </w:r>
      </w:hyperlink>
    </w:p>
    <w:p w14:paraId="58172A0B" w14:textId="77777777" w:rsidR="00D11F06" w:rsidRDefault="00D11F06">
      <w:pPr>
        <w:pStyle w:val="TOC6"/>
        <w:tabs>
          <w:tab w:val="right" w:leader="dot" w:pos="5030"/>
        </w:tabs>
        <w:rPr>
          <w:rFonts w:eastAsiaTheme="minorEastAsia"/>
          <w:noProof/>
          <w:sz w:val="22"/>
          <w:lang w:val="en-US" w:eastAsia="en-US" w:bidi="ar-SA"/>
        </w:rPr>
      </w:pPr>
      <w:hyperlink w:anchor="_Toc415586266" w:history="1">
        <w:r w:rsidRPr="001F0EBC">
          <w:rPr>
            <w:rStyle w:val="Hyperlink"/>
            <w:noProof/>
          </w:rPr>
          <w:t>CAL do Windows Server 2012 (Dispositivo e Usuário)</w:t>
        </w:r>
        <w:r>
          <w:rPr>
            <w:noProof/>
            <w:webHidden/>
          </w:rPr>
          <w:tab/>
        </w:r>
        <w:r>
          <w:rPr>
            <w:noProof/>
            <w:webHidden/>
          </w:rPr>
          <w:fldChar w:fldCharType="begin"/>
        </w:r>
        <w:r>
          <w:rPr>
            <w:noProof/>
            <w:webHidden/>
          </w:rPr>
          <w:instrText xml:space="preserve"> PAGEREF _Toc415586266 \h </w:instrText>
        </w:r>
        <w:r>
          <w:rPr>
            <w:noProof/>
            <w:webHidden/>
          </w:rPr>
        </w:r>
        <w:r>
          <w:rPr>
            <w:noProof/>
            <w:webHidden/>
          </w:rPr>
          <w:fldChar w:fldCharType="separate"/>
        </w:r>
        <w:r>
          <w:rPr>
            <w:noProof/>
            <w:webHidden/>
          </w:rPr>
          <w:t>39</w:t>
        </w:r>
        <w:r>
          <w:rPr>
            <w:noProof/>
            <w:webHidden/>
          </w:rPr>
          <w:fldChar w:fldCharType="end"/>
        </w:r>
      </w:hyperlink>
    </w:p>
    <w:p w14:paraId="0BB4DFCF" w14:textId="77777777" w:rsidR="00D11F06" w:rsidRDefault="00D11F06">
      <w:pPr>
        <w:pStyle w:val="TOC6"/>
        <w:tabs>
          <w:tab w:val="right" w:leader="dot" w:pos="5030"/>
        </w:tabs>
        <w:rPr>
          <w:rFonts w:eastAsiaTheme="minorEastAsia"/>
          <w:noProof/>
          <w:sz w:val="22"/>
          <w:lang w:val="en-US" w:eastAsia="en-US" w:bidi="ar-SA"/>
        </w:rPr>
      </w:pPr>
      <w:hyperlink w:anchor="_Toc415586267" w:history="1">
        <w:r w:rsidRPr="001F0EBC">
          <w:rPr>
            <w:rStyle w:val="Hyperlink"/>
            <w:noProof/>
          </w:rPr>
          <w:t>CAL dos Serviços de Área de Trabalho Remota do Windows Server 2012 (Dispositivo e Usuário)</w:t>
        </w:r>
        <w:r>
          <w:rPr>
            <w:noProof/>
            <w:webHidden/>
          </w:rPr>
          <w:tab/>
        </w:r>
        <w:r>
          <w:rPr>
            <w:noProof/>
            <w:webHidden/>
          </w:rPr>
          <w:fldChar w:fldCharType="begin"/>
        </w:r>
        <w:r>
          <w:rPr>
            <w:noProof/>
            <w:webHidden/>
          </w:rPr>
          <w:instrText xml:space="preserve"> PAGEREF _Toc415586267 \h </w:instrText>
        </w:r>
        <w:r>
          <w:rPr>
            <w:noProof/>
            <w:webHidden/>
          </w:rPr>
        </w:r>
        <w:r>
          <w:rPr>
            <w:noProof/>
            <w:webHidden/>
          </w:rPr>
          <w:fldChar w:fldCharType="separate"/>
        </w:r>
        <w:r>
          <w:rPr>
            <w:noProof/>
            <w:webHidden/>
          </w:rPr>
          <w:t>40</w:t>
        </w:r>
        <w:r>
          <w:rPr>
            <w:noProof/>
            <w:webHidden/>
          </w:rPr>
          <w:fldChar w:fldCharType="end"/>
        </w:r>
      </w:hyperlink>
    </w:p>
    <w:p w14:paraId="34FACCAF" w14:textId="77777777" w:rsidR="00D11F06" w:rsidRDefault="00D11F06">
      <w:pPr>
        <w:pStyle w:val="TOC6"/>
        <w:tabs>
          <w:tab w:val="right" w:leader="dot" w:pos="5030"/>
        </w:tabs>
        <w:rPr>
          <w:rFonts w:eastAsiaTheme="minorEastAsia"/>
          <w:noProof/>
          <w:sz w:val="22"/>
          <w:lang w:val="en-US" w:eastAsia="en-US" w:bidi="ar-SA"/>
        </w:rPr>
      </w:pPr>
      <w:hyperlink w:anchor="_Toc415586268" w:history="1">
        <w:r w:rsidRPr="001F0EBC">
          <w:rPr>
            <w:rStyle w:val="Hyperlink"/>
            <w:noProof/>
          </w:rPr>
          <w:t>Conector Externo para Serviços de Área de Trabalho Remota do Windows Server 2012</w:t>
        </w:r>
        <w:r>
          <w:rPr>
            <w:noProof/>
            <w:webHidden/>
          </w:rPr>
          <w:tab/>
        </w:r>
        <w:r>
          <w:rPr>
            <w:noProof/>
            <w:webHidden/>
          </w:rPr>
          <w:fldChar w:fldCharType="begin"/>
        </w:r>
        <w:r>
          <w:rPr>
            <w:noProof/>
            <w:webHidden/>
          </w:rPr>
          <w:instrText xml:space="preserve"> PAGEREF _Toc415586268 \h </w:instrText>
        </w:r>
        <w:r>
          <w:rPr>
            <w:noProof/>
            <w:webHidden/>
          </w:rPr>
        </w:r>
        <w:r>
          <w:rPr>
            <w:noProof/>
            <w:webHidden/>
          </w:rPr>
          <w:fldChar w:fldCharType="separate"/>
        </w:r>
        <w:r>
          <w:rPr>
            <w:noProof/>
            <w:webHidden/>
          </w:rPr>
          <w:t>40</w:t>
        </w:r>
        <w:r>
          <w:rPr>
            <w:noProof/>
            <w:webHidden/>
          </w:rPr>
          <w:fldChar w:fldCharType="end"/>
        </w:r>
      </w:hyperlink>
    </w:p>
    <w:p w14:paraId="148B302A" w14:textId="77777777" w:rsidR="00D11F06" w:rsidRDefault="00D11F06">
      <w:pPr>
        <w:pStyle w:val="TOC6"/>
        <w:tabs>
          <w:tab w:val="right" w:leader="dot" w:pos="5030"/>
        </w:tabs>
        <w:rPr>
          <w:rFonts w:eastAsiaTheme="minorEastAsia"/>
          <w:noProof/>
          <w:sz w:val="22"/>
          <w:lang w:val="en-US" w:eastAsia="en-US" w:bidi="ar-SA"/>
        </w:rPr>
      </w:pPr>
      <w:hyperlink w:anchor="_Toc415586269" w:history="1">
        <w:r w:rsidRPr="001F0EBC">
          <w:rPr>
            <w:rStyle w:val="Hyperlink"/>
            <w:noProof/>
          </w:rPr>
          <w:t>Windows Server 2012 R2 Datacenter</w:t>
        </w:r>
        <w:r>
          <w:rPr>
            <w:noProof/>
            <w:webHidden/>
          </w:rPr>
          <w:tab/>
        </w:r>
        <w:r>
          <w:rPr>
            <w:noProof/>
            <w:webHidden/>
          </w:rPr>
          <w:fldChar w:fldCharType="begin"/>
        </w:r>
        <w:r>
          <w:rPr>
            <w:noProof/>
            <w:webHidden/>
          </w:rPr>
          <w:instrText xml:space="preserve"> PAGEREF _Toc415586269 \h </w:instrText>
        </w:r>
        <w:r>
          <w:rPr>
            <w:noProof/>
            <w:webHidden/>
          </w:rPr>
        </w:r>
        <w:r>
          <w:rPr>
            <w:noProof/>
            <w:webHidden/>
          </w:rPr>
          <w:fldChar w:fldCharType="separate"/>
        </w:r>
        <w:r>
          <w:rPr>
            <w:noProof/>
            <w:webHidden/>
          </w:rPr>
          <w:t>40</w:t>
        </w:r>
        <w:r>
          <w:rPr>
            <w:noProof/>
            <w:webHidden/>
          </w:rPr>
          <w:fldChar w:fldCharType="end"/>
        </w:r>
      </w:hyperlink>
    </w:p>
    <w:p w14:paraId="3AC385E3" w14:textId="77777777" w:rsidR="00D11F06" w:rsidRDefault="00D11F06">
      <w:pPr>
        <w:pStyle w:val="TOC6"/>
        <w:tabs>
          <w:tab w:val="right" w:leader="dot" w:pos="5030"/>
        </w:tabs>
        <w:rPr>
          <w:rFonts w:eastAsiaTheme="minorEastAsia"/>
          <w:noProof/>
          <w:sz w:val="22"/>
          <w:lang w:val="en-US" w:eastAsia="en-US" w:bidi="ar-SA"/>
        </w:rPr>
      </w:pPr>
      <w:hyperlink w:anchor="_Toc415586270" w:history="1">
        <w:r w:rsidRPr="001F0EBC">
          <w:rPr>
            <w:rStyle w:val="Hyperlink"/>
            <w:noProof/>
          </w:rPr>
          <w:t>Windows Server 2012 R2 Essentials</w:t>
        </w:r>
        <w:r>
          <w:rPr>
            <w:noProof/>
            <w:webHidden/>
          </w:rPr>
          <w:tab/>
        </w:r>
        <w:r>
          <w:rPr>
            <w:noProof/>
            <w:webHidden/>
          </w:rPr>
          <w:fldChar w:fldCharType="begin"/>
        </w:r>
        <w:r>
          <w:rPr>
            <w:noProof/>
            <w:webHidden/>
          </w:rPr>
          <w:instrText xml:space="preserve"> PAGEREF _Toc415586270 \h </w:instrText>
        </w:r>
        <w:r>
          <w:rPr>
            <w:noProof/>
            <w:webHidden/>
          </w:rPr>
        </w:r>
        <w:r>
          <w:rPr>
            <w:noProof/>
            <w:webHidden/>
          </w:rPr>
          <w:fldChar w:fldCharType="separate"/>
        </w:r>
        <w:r>
          <w:rPr>
            <w:noProof/>
            <w:webHidden/>
          </w:rPr>
          <w:t>40</w:t>
        </w:r>
        <w:r>
          <w:rPr>
            <w:noProof/>
            <w:webHidden/>
          </w:rPr>
          <w:fldChar w:fldCharType="end"/>
        </w:r>
      </w:hyperlink>
    </w:p>
    <w:p w14:paraId="79F42C01" w14:textId="77777777" w:rsidR="00D11F06" w:rsidRDefault="00D11F06">
      <w:pPr>
        <w:pStyle w:val="TOC6"/>
        <w:tabs>
          <w:tab w:val="right" w:leader="dot" w:pos="5030"/>
        </w:tabs>
        <w:rPr>
          <w:rFonts w:eastAsiaTheme="minorEastAsia"/>
          <w:noProof/>
          <w:sz w:val="22"/>
          <w:lang w:val="en-US" w:eastAsia="en-US" w:bidi="ar-SA"/>
        </w:rPr>
      </w:pPr>
      <w:hyperlink w:anchor="_Toc415586271" w:history="1">
        <w:r w:rsidRPr="001F0EBC">
          <w:rPr>
            <w:rStyle w:val="Hyperlink"/>
            <w:noProof/>
          </w:rPr>
          <w:t>Windows Server 2012 R2 Standard</w:t>
        </w:r>
        <w:r>
          <w:rPr>
            <w:noProof/>
            <w:webHidden/>
          </w:rPr>
          <w:tab/>
        </w:r>
        <w:r>
          <w:rPr>
            <w:noProof/>
            <w:webHidden/>
          </w:rPr>
          <w:fldChar w:fldCharType="begin"/>
        </w:r>
        <w:r>
          <w:rPr>
            <w:noProof/>
            <w:webHidden/>
          </w:rPr>
          <w:instrText xml:space="preserve"> PAGEREF _Toc415586271 \h </w:instrText>
        </w:r>
        <w:r>
          <w:rPr>
            <w:noProof/>
            <w:webHidden/>
          </w:rPr>
        </w:r>
        <w:r>
          <w:rPr>
            <w:noProof/>
            <w:webHidden/>
          </w:rPr>
          <w:fldChar w:fldCharType="separate"/>
        </w:r>
        <w:r>
          <w:rPr>
            <w:noProof/>
            <w:webHidden/>
          </w:rPr>
          <w:t>40</w:t>
        </w:r>
        <w:r>
          <w:rPr>
            <w:noProof/>
            <w:webHidden/>
          </w:rPr>
          <w:fldChar w:fldCharType="end"/>
        </w:r>
      </w:hyperlink>
    </w:p>
    <w:p w14:paraId="27491AB3" w14:textId="77777777" w:rsidR="00D11F06" w:rsidRDefault="00D11F06">
      <w:pPr>
        <w:pStyle w:val="TOC6"/>
        <w:tabs>
          <w:tab w:val="right" w:leader="dot" w:pos="5030"/>
        </w:tabs>
        <w:rPr>
          <w:rFonts w:eastAsiaTheme="minorEastAsia"/>
          <w:noProof/>
          <w:sz w:val="22"/>
          <w:lang w:val="en-US" w:eastAsia="en-US" w:bidi="ar-SA"/>
        </w:rPr>
      </w:pPr>
      <w:hyperlink w:anchor="_Toc415586272" w:history="1">
        <w:r w:rsidRPr="001F0EBC">
          <w:rPr>
            <w:rStyle w:val="Hyperlink"/>
            <w:noProof/>
          </w:rPr>
          <w:t>External Connectors dos Serviços de Gerenciamento de Direitos do Active Directory do Windows Server 2012</w:t>
        </w:r>
        <w:r>
          <w:rPr>
            <w:noProof/>
            <w:webHidden/>
          </w:rPr>
          <w:tab/>
        </w:r>
        <w:r>
          <w:rPr>
            <w:noProof/>
            <w:webHidden/>
          </w:rPr>
          <w:fldChar w:fldCharType="begin"/>
        </w:r>
        <w:r>
          <w:rPr>
            <w:noProof/>
            <w:webHidden/>
          </w:rPr>
          <w:instrText xml:space="preserve"> PAGEREF _Toc415586272 \h </w:instrText>
        </w:r>
        <w:r>
          <w:rPr>
            <w:noProof/>
            <w:webHidden/>
          </w:rPr>
        </w:r>
        <w:r>
          <w:rPr>
            <w:noProof/>
            <w:webHidden/>
          </w:rPr>
          <w:fldChar w:fldCharType="separate"/>
        </w:r>
        <w:r>
          <w:rPr>
            <w:noProof/>
            <w:webHidden/>
          </w:rPr>
          <w:t>40</w:t>
        </w:r>
        <w:r>
          <w:rPr>
            <w:noProof/>
            <w:webHidden/>
          </w:rPr>
          <w:fldChar w:fldCharType="end"/>
        </w:r>
      </w:hyperlink>
    </w:p>
    <w:p w14:paraId="3A921414" w14:textId="77777777" w:rsidR="00D11F06" w:rsidRDefault="00D11F06">
      <w:pPr>
        <w:pStyle w:val="TOC6"/>
        <w:tabs>
          <w:tab w:val="right" w:leader="dot" w:pos="5030"/>
        </w:tabs>
        <w:rPr>
          <w:rFonts w:eastAsiaTheme="minorEastAsia"/>
          <w:noProof/>
          <w:sz w:val="22"/>
          <w:lang w:val="en-US" w:eastAsia="en-US" w:bidi="ar-SA"/>
        </w:rPr>
      </w:pPr>
      <w:hyperlink w:anchor="_Toc415586273" w:history="1">
        <w:r w:rsidRPr="001F0EBC">
          <w:rPr>
            <w:rStyle w:val="Hyperlink"/>
            <w:noProof/>
            <w:spacing w:val="-2"/>
          </w:rPr>
          <w:t>Conector Externo para Windows Server 2012</w:t>
        </w:r>
        <w:r>
          <w:rPr>
            <w:noProof/>
            <w:webHidden/>
          </w:rPr>
          <w:tab/>
        </w:r>
        <w:r>
          <w:rPr>
            <w:noProof/>
            <w:webHidden/>
          </w:rPr>
          <w:fldChar w:fldCharType="begin"/>
        </w:r>
        <w:r>
          <w:rPr>
            <w:noProof/>
            <w:webHidden/>
          </w:rPr>
          <w:instrText xml:space="preserve"> PAGEREF _Toc415586273 \h </w:instrText>
        </w:r>
        <w:r>
          <w:rPr>
            <w:noProof/>
            <w:webHidden/>
          </w:rPr>
        </w:r>
        <w:r>
          <w:rPr>
            <w:noProof/>
            <w:webHidden/>
          </w:rPr>
          <w:fldChar w:fldCharType="separate"/>
        </w:r>
        <w:r>
          <w:rPr>
            <w:noProof/>
            <w:webHidden/>
          </w:rPr>
          <w:t>40</w:t>
        </w:r>
        <w:r>
          <w:rPr>
            <w:noProof/>
            <w:webHidden/>
          </w:rPr>
          <w:fldChar w:fldCharType="end"/>
        </w:r>
      </w:hyperlink>
    </w:p>
    <w:p w14:paraId="11190EF2" w14:textId="77777777" w:rsidR="00D11F06" w:rsidRDefault="00D11F06">
      <w:pPr>
        <w:pStyle w:val="TOC4"/>
        <w:rPr>
          <w:rFonts w:eastAsiaTheme="minorEastAsia"/>
          <w:smallCaps w:val="0"/>
          <w:noProof/>
          <w:sz w:val="22"/>
          <w:lang w:val="en-US" w:eastAsia="en-US" w:bidi="ar-SA"/>
        </w:rPr>
      </w:pPr>
      <w:hyperlink w:anchor="_Toc415586274" w:history="1">
        <w:r w:rsidRPr="001F0EBC">
          <w:rPr>
            <w:rStyle w:val="Hyperlink"/>
            <w:noProof/>
          </w:rPr>
          <w:t>Windows Small Business Server</w:t>
        </w:r>
        <w:r>
          <w:rPr>
            <w:noProof/>
            <w:webHidden/>
          </w:rPr>
          <w:tab/>
        </w:r>
        <w:r>
          <w:rPr>
            <w:noProof/>
            <w:webHidden/>
          </w:rPr>
          <w:fldChar w:fldCharType="begin"/>
        </w:r>
        <w:r>
          <w:rPr>
            <w:noProof/>
            <w:webHidden/>
          </w:rPr>
          <w:instrText xml:space="preserve"> PAGEREF _Toc415586274 \h </w:instrText>
        </w:r>
        <w:r>
          <w:rPr>
            <w:noProof/>
            <w:webHidden/>
          </w:rPr>
        </w:r>
        <w:r>
          <w:rPr>
            <w:noProof/>
            <w:webHidden/>
          </w:rPr>
          <w:fldChar w:fldCharType="separate"/>
        </w:r>
        <w:r>
          <w:rPr>
            <w:noProof/>
            <w:webHidden/>
          </w:rPr>
          <w:t>40</w:t>
        </w:r>
        <w:r>
          <w:rPr>
            <w:noProof/>
            <w:webHidden/>
          </w:rPr>
          <w:fldChar w:fldCharType="end"/>
        </w:r>
      </w:hyperlink>
    </w:p>
    <w:p w14:paraId="095F1EED" w14:textId="77777777" w:rsidR="00D11F06" w:rsidRDefault="00D11F06">
      <w:pPr>
        <w:pStyle w:val="TOC6"/>
        <w:tabs>
          <w:tab w:val="right" w:leader="dot" w:pos="5030"/>
        </w:tabs>
        <w:rPr>
          <w:rFonts w:eastAsiaTheme="minorEastAsia"/>
          <w:noProof/>
          <w:sz w:val="22"/>
          <w:lang w:val="en-US" w:eastAsia="en-US" w:bidi="ar-SA"/>
        </w:rPr>
      </w:pPr>
      <w:hyperlink w:anchor="_Toc415586275" w:history="1">
        <w:r w:rsidRPr="001F0EBC">
          <w:rPr>
            <w:rStyle w:val="Hyperlink"/>
            <w:noProof/>
          </w:rPr>
          <w:t>Pacote de CALs do Windows Small Business Server 2011  (1 cliente)</w:t>
        </w:r>
        <w:r>
          <w:rPr>
            <w:noProof/>
            <w:webHidden/>
          </w:rPr>
          <w:tab/>
        </w:r>
        <w:r>
          <w:rPr>
            <w:noProof/>
            <w:webHidden/>
          </w:rPr>
          <w:fldChar w:fldCharType="begin"/>
        </w:r>
        <w:r>
          <w:rPr>
            <w:noProof/>
            <w:webHidden/>
          </w:rPr>
          <w:instrText xml:space="preserve"> PAGEREF _Toc415586275 \h </w:instrText>
        </w:r>
        <w:r>
          <w:rPr>
            <w:noProof/>
            <w:webHidden/>
          </w:rPr>
        </w:r>
        <w:r>
          <w:rPr>
            <w:noProof/>
            <w:webHidden/>
          </w:rPr>
          <w:fldChar w:fldCharType="separate"/>
        </w:r>
        <w:r>
          <w:rPr>
            <w:noProof/>
            <w:webHidden/>
          </w:rPr>
          <w:t>40</w:t>
        </w:r>
        <w:r>
          <w:rPr>
            <w:noProof/>
            <w:webHidden/>
          </w:rPr>
          <w:fldChar w:fldCharType="end"/>
        </w:r>
      </w:hyperlink>
    </w:p>
    <w:p w14:paraId="213228BD" w14:textId="77777777" w:rsidR="00D11F06" w:rsidRDefault="00D11F06">
      <w:pPr>
        <w:pStyle w:val="TOC6"/>
        <w:tabs>
          <w:tab w:val="right" w:leader="dot" w:pos="5030"/>
        </w:tabs>
        <w:rPr>
          <w:rFonts w:eastAsiaTheme="minorEastAsia"/>
          <w:noProof/>
          <w:sz w:val="22"/>
          <w:lang w:val="en-US" w:eastAsia="en-US" w:bidi="ar-SA"/>
        </w:rPr>
      </w:pPr>
      <w:hyperlink w:anchor="_Toc415586276" w:history="1">
        <w:r w:rsidRPr="001F0EBC">
          <w:rPr>
            <w:rStyle w:val="Hyperlink"/>
            <w:noProof/>
          </w:rPr>
          <w:t>Pacote de CALs do Windows Small Business Server 2011  (5 cliente)</w:t>
        </w:r>
        <w:r>
          <w:rPr>
            <w:noProof/>
            <w:webHidden/>
          </w:rPr>
          <w:tab/>
        </w:r>
        <w:r>
          <w:rPr>
            <w:noProof/>
            <w:webHidden/>
          </w:rPr>
          <w:fldChar w:fldCharType="begin"/>
        </w:r>
        <w:r>
          <w:rPr>
            <w:noProof/>
            <w:webHidden/>
          </w:rPr>
          <w:instrText xml:space="preserve"> PAGEREF _Toc415586276 \h </w:instrText>
        </w:r>
        <w:r>
          <w:rPr>
            <w:noProof/>
            <w:webHidden/>
          </w:rPr>
        </w:r>
        <w:r>
          <w:rPr>
            <w:noProof/>
            <w:webHidden/>
          </w:rPr>
          <w:fldChar w:fldCharType="separate"/>
        </w:r>
        <w:r>
          <w:rPr>
            <w:noProof/>
            <w:webHidden/>
          </w:rPr>
          <w:t>40</w:t>
        </w:r>
        <w:r>
          <w:rPr>
            <w:noProof/>
            <w:webHidden/>
          </w:rPr>
          <w:fldChar w:fldCharType="end"/>
        </w:r>
      </w:hyperlink>
    </w:p>
    <w:p w14:paraId="1C51AECF" w14:textId="77777777" w:rsidR="00D11F06" w:rsidRDefault="00D11F06">
      <w:pPr>
        <w:pStyle w:val="TOC6"/>
        <w:tabs>
          <w:tab w:val="right" w:leader="dot" w:pos="5030"/>
        </w:tabs>
        <w:rPr>
          <w:rFonts w:eastAsiaTheme="minorEastAsia"/>
          <w:noProof/>
          <w:sz w:val="22"/>
          <w:lang w:val="en-US" w:eastAsia="en-US" w:bidi="ar-SA"/>
        </w:rPr>
      </w:pPr>
      <w:hyperlink w:anchor="_Toc415586277" w:history="1">
        <w:r w:rsidRPr="001F0EBC">
          <w:rPr>
            <w:rStyle w:val="Hyperlink"/>
            <w:noProof/>
          </w:rPr>
          <w:t>Pacote de CALs do Windows Small Business Server 2011  (20 cliente)</w:t>
        </w:r>
        <w:r>
          <w:rPr>
            <w:noProof/>
            <w:webHidden/>
          </w:rPr>
          <w:tab/>
        </w:r>
        <w:r>
          <w:rPr>
            <w:noProof/>
            <w:webHidden/>
          </w:rPr>
          <w:fldChar w:fldCharType="begin"/>
        </w:r>
        <w:r>
          <w:rPr>
            <w:noProof/>
            <w:webHidden/>
          </w:rPr>
          <w:instrText xml:space="preserve"> PAGEREF _Toc415586277 \h </w:instrText>
        </w:r>
        <w:r>
          <w:rPr>
            <w:noProof/>
            <w:webHidden/>
          </w:rPr>
        </w:r>
        <w:r>
          <w:rPr>
            <w:noProof/>
            <w:webHidden/>
          </w:rPr>
          <w:fldChar w:fldCharType="separate"/>
        </w:r>
        <w:r>
          <w:rPr>
            <w:noProof/>
            <w:webHidden/>
          </w:rPr>
          <w:t>40</w:t>
        </w:r>
        <w:r>
          <w:rPr>
            <w:noProof/>
            <w:webHidden/>
          </w:rPr>
          <w:fldChar w:fldCharType="end"/>
        </w:r>
      </w:hyperlink>
    </w:p>
    <w:p w14:paraId="04ABEE01" w14:textId="77777777" w:rsidR="00D11F06" w:rsidRDefault="00D11F06">
      <w:pPr>
        <w:pStyle w:val="TOC6"/>
        <w:tabs>
          <w:tab w:val="right" w:leader="dot" w:pos="5030"/>
        </w:tabs>
        <w:rPr>
          <w:rFonts w:eastAsiaTheme="minorEastAsia"/>
          <w:noProof/>
          <w:sz w:val="22"/>
          <w:lang w:val="en-US" w:eastAsia="en-US" w:bidi="ar-SA"/>
        </w:rPr>
      </w:pPr>
      <w:hyperlink w:anchor="_Toc415586278" w:history="1">
        <w:r w:rsidRPr="001F0EBC">
          <w:rPr>
            <w:rStyle w:val="Hyperlink"/>
            <w:noProof/>
          </w:rPr>
          <w:t>Pacote de CALs Complementares do Windows Small Business Server 2011 Premium (1 cliente)</w:t>
        </w:r>
        <w:r>
          <w:rPr>
            <w:noProof/>
            <w:webHidden/>
          </w:rPr>
          <w:tab/>
        </w:r>
        <w:r>
          <w:rPr>
            <w:noProof/>
            <w:webHidden/>
          </w:rPr>
          <w:fldChar w:fldCharType="begin"/>
        </w:r>
        <w:r>
          <w:rPr>
            <w:noProof/>
            <w:webHidden/>
          </w:rPr>
          <w:instrText xml:space="preserve"> PAGEREF _Toc415586278 \h </w:instrText>
        </w:r>
        <w:r>
          <w:rPr>
            <w:noProof/>
            <w:webHidden/>
          </w:rPr>
        </w:r>
        <w:r>
          <w:rPr>
            <w:noProof/>
            <w:webHidden/>
          </w:rPr>
          <w:fldChar w:fldCharType="separate"/>
        </w:r>
        <w:r>
          <w:rPr>
            <w:noProof/>
            <w:webHidden/>
          </w:rPr>
          <w:t>41</w:t>
        </w:r>
        <w:r>
          <w:rPr>
            <w:noProof/>
            <w:webHidden/>
          </w:rPr>
          <w:fldChar w:fldCharType="end"/>
        </w:r>
      </w:hyperlink>
    </w:p>
    <w:p w14:paraId="52D655AF" w14:textId="77777777" w:rsidR="00D11F06" w:rsidRDefault="00D11F06">
      <w:pPr>
        <w:pStyle w:val="TOC6"/>
        <w:tabs>
          <w:tab w:val="right" w:leader="dot" w:pos="5030"/>
        </w:tabs>
        <w:rPr>
          <w:rFonts w:eastAsiaTheme="minorEastAsia"/>
          <w:noProof/>
          <w:sz w:val="22"/>
          <w:lang w:val="en-US" w:eastAsia="en-US" w:bidi="ar-SA"/>
        </w:rPr>
      </w:pPr>
      <w:hyperlink w:anchor="_Toc415586279" w:history="1">
        <w:r w:rsidRPr="001F0EBC">
          <w:rPr>
            <w:rStyle w:val="Hyperlink"/>
            <w:noProof/>
          </w:rPr>
          <w:t>Pacote de CALs Complementares do Windows Small Business Server 2011 Premium (5 cliente)</w:t>
        </w:r>
        <w:r>
          <w:rPr>
            <w:noProof/>
            <w:webHidden/>
          </w:rPr>
          <w:tab/>
        </w:r>
        <w:r>
          <w:rPr>
            <w:noProof/>
            <w:webHidden/>
          </w:rPr>
          <w:fldChar w:fldCharType="begin"/>
        </w:r>
        <w:r>
          <w:rPr>
            <w:noProof/>
            <w:webHidden/>
          </w:rPr>
          <w:instrText xml:space="preserve"> PAGEREF _Toc415586279 \h </w:instrText>
        </w:r>
        <w:r>
          <w:rPr>
            <w:noProof/>
            <w:webHidden/>
          </w:rPr>
        </w:r>
        <w:r>
          <w:rPr>
            <w:noProof/>
            <w:webHidden/>
          </w:rPr>
          <w:fldChar w:fldCharType="separate"/>
        </w:r>
        <w:r>
          <w:rPr>
            <w:noProof/>
            <w:webHidden/>
          </w:rPr>
          <w:t>41</w:t>
        </w:r>
        <w:r>
          <w:rPr>
            <w:noProof/>
            <w:webHidden/>
          </w:rPr>
          <w:fldChar w:fldCharType="end"/>
        </w:r>
      </w:hyperlink>
    </w:p>
    <w:p w14:paraId="03A1F2B2" w14:textId="77777777" w:rsidR="00D11F06" w:rsidRDefault="00D11F06">
      <w:pPr>
        <w:pStyle w:val="TOC6"/>
        <w:tabs>
          <w:tab w:val="right" w:leader="dot" w:pos="5030"/>
        </w:tabs>
        <w:rPr>
          <w:rFonts w:eastAsiaTheme="minorEastAsia"/>
          <w:noProof/>
          <w:sz w:val="22"/>
          <w:lang w:val="en-US" w:eastAsia="en-US" w:bidi="ar-SA"/>
        </w:rPr>
      </w:pPr>
      <w:hyperlink w:anchor="_Toc415586280" w:history="1">
        <w:r w:rsidRPr="001F0EBC">
          <w:rPr>
            <w:rStyle w:val="Hyperlink"/>
            <w:noProof/>
          </w:rPr>
          <w:t>Pacote de CALs Complementares do Windows Small Business Server 2011 Premium (20 cliente)</w:t>
        </w:r>
        <w:r>
          <w:rPr>
            <w:noProof/>
            <w:webHidden/>
          </w:rPr>
          <w:tab/>
        </w:r>
        <w:r>
          <w:rPr>
            <w:noProof/>
            <w:webHidden/>
          </w:rPr>
          <w:fldChar w:fldCharType="begin"/>
        </w:r>
        <w:r>
          <w:rPr>
            <w:noProof/>
            <w:webHidden/>
          </w:rPr>
          <w:instrText xml:space="preserve"> PAGEREF _Toc415586280 \h </w:instrText>
        </w:r>
        <w:r>
          <w:rPr>
            <w:noProof/>
            <w:webHidden/>
          </w:rPr>
        </w:r>
        <w:r>
          <w:rPr>
            <w:noProof/>
            <w:webHidden/>
          </w:rPr>
          <w:fldChar w:fldCharType="separate"/>
        </w:r>
        <w:r>
          <w:rPr>
            <w:noProof/>
            <w:webHidden/>
          </w:rPr>
          <w:t>41</w:t>
        </w:r>
        <w:r>
          <w:rPr>
            <w:noProof/>
            <w:webHidden/>
          </w:rPr>
          <w:fldChar w:fldCharType="end"/>
        </w:r>
      </w:hyperlink>
    </w:p>
    <w:p w14:paraId="76E83B27" w14:textId="77777777" w:rsidR="00D11F06" w:rsidRDefault="00D11F06">
      <w:pPr>
        <w:pStyle w:val="TOC1"/>
        <w:rPr>
          <w:rFonts w:eastAsiaTheme="minorEastAsia"/>
          <w:b w:val="0"/>
          <w:caps w:val="0"/>
          <w:noProof/>
          <w:sz w:val="22"/>
          <w:lang w:val="en-US" w:eastAsia="en-US" w:bidi="ar-SA"/>
        </w:rPr>
      </w:pPr>
      <w:hyperlink w:anchor="_Toc415586281" w:history="1">
        <w:r w:rsidRPr="001F0EBC">
          <w:rPr>
            <w:rStyle w:val="Hyperlink"/>
            <w:noProof/>
          </w:rPr>
          <w:t>Serviços Online</w:t>
        </w:r>
        <w:r>
          <w:rPr>
            <w:noProof/>
            <w:webHidden/>
          </w:rPr>
          <w:tab/>
        </w:r>
        <w:r>
          <w:rPr>
            <w:noProof/>
            <w:webHidden/>
          </w:rPr>
          <w:fldChar w:fldCharType="begin"/>
        </w:r>
        <w:r>
          <w:rPr>
            <w:noProof/>
            <w:webHidden/>
          </w:rPr>
          <w:instrText xml:space="preserve"> PAGEREF _Toc415586281 \h </w:instrText>
        </w:r>
        <w:r>
          <w:rPr>
            <w:noProof/>
            <w:webHidden/>
          </w:rPr>
        </w:r>
        <w:r>
          <w:rPr>
            <w:noProof/>
            <w:webHidden/>
          </w:rPr>
          <w:fldChar w:fldCharType="separate"/>
        </w:r>
        <w:r>
          <w:rPr>
            <w:noProof/>
            <w:webHidden/>
          </w:rPr>
          <w:t>42</w:t>
        </w:r>
        <w:r>
          <w:rPr>
            <w:noProof/>
            <w:webHidden/>
          </w:rPr>
          <w:fldChar w:fldCharType="end"/>
        </w:r>
      </w:hyperlink>
    </w:p>
    <w:p w14:paraId="4632329D" w14:textId="77777777" w:rsidR="00D11F06" w:rsidRDefault="00D11F06">
      <w:pPr>
        <w:pStyle w:val="TOC2"/>
        <w:tabs>
          <w:tab w:val="right" w:leader="dot" w:pos="5030"/>
        </w:tabs>
        <w:rPr>
          <w:rFonts w:eastAsiaTheme="minorEastAsia"/>
          <w:b w:val="0"/>
          <w:smallCaps w:val="0"/>
          <w:noProof/>
          <w:sz w:val="22"/>
          <w:lang w:val="en-US" w:eastAsia="en-US" w:bidi="ar-SA"/>
        </w:rPr>
      </w:pPr>
      <w:hyperlink w:anchor="_Toc415586282" w:history="1">
        <w:r w:rsidRPr="001F0EBC">
          <w:rPr>
            <w:rStyle w:val="Hyperlink"/>
            <w:noProof/>
          </w:rPr>
          <w:t>Termos Gerais</w:t>
        </w:r>
        <w:r>
          <w:rPr>
            <w:noProof/>
            <w:webHidden/>
          </w:rPr>
          <w:tab/>
        </w:r>
        <w:r>
          <w:rPr>
            <w:noProof/>
            <w:webHidden/>
          </w:rPr>
          <w:fldChar w:fldCharType="begin"/>
        </w:r>
        <w:r>
          <w:rPr>
            <w:noProof/>
            <w:webHidden/>
          </w:rPr>
          <w:instrText xml:space="preserve"> PAGEREF _Toc415586282 \h </w:instrText>
        </w:r>
        <w:r>
          <w:rPr>
            <w:noProof/>
            <w:webHidden/>
          </w:rPr>
        </w:r>
        <w:r>
          <w:rPr>
            <w:noProof/>
            <w:webHidden/>
          </w:rPr>
          <w:fldChar w:fldCharType="separate"/>
        </w:r>
        <w:r>
          <w:rPr>
            <w:noProof/>
            <w:webHidden/>
          </w:rPr>
          <w:t>42</w:t>
        </w:r>
        <w:r>
          <w:rPr>
            <w:noProof/>
            <w:webHidden/>
          </w:rPr>
          <w:fldChar w:fldCharType="end"/>
        </w:r>
      </w:hyperlink>
    </w:p>
    <w:p w14:paraId="0ECC9D29" w14:textId="77777777" w:rsidR="00D11F06" w:rsidRDefault="00D11F06">
      <w:pPr>
        <w:pStyle w:val="TOC4"/>
        <w:rPr>
          <w:rFonts w:eastAsiaTheme="minorEastAsia"/>
          <w:smallCaps w:val="0"/>
          <w:noProof/>
          <w:sz w:val="22"/>
          <w:lang w:val="en-US" w:eastAsia="en-US" w:bidi="ar-SA"/>
        </w:rPr>
      </w:pPr>
      <w:hyperlink w:anchor="_Toc415586283" w:history="1">
        <w:r w:rsidRPr="001F0EBC">
          <w:rPr>
            <w:rStyle w:val="Hyperlink"/>
            <w:noProof/>
          </w:rPr>
          <w:t>Disponibilidade Regional dos Serviços Online</w:t>
        </w:r>
        <w:r>
          <w:rPr>
            <w:noProof/>
            <w:webHidden/>
          </w:rPr>
          <w:tab/>
        </w:r>
        <w:r>
          <w:rPr>
            <w:noProof/>
            <w:webHidden/>
          </w:rPr>
          <w:fldChar w:fldCharType="begin"/>
        </w:r>
        <w:r>
          <w:rPr>
            <w:noProof/>
            <w:webHidden/>
          </w:rPr>
          <w:instrText xml:space="preserve"> PAGEREF _Toc415586283 \h </w:instrText>
        </w:r>
        <w:r>
          <w:rPr>
            <w:noProof/>
            <w:webHidden/>
          </w:rPr>
        </w:r>
        <w:r>
          <w:rPr>
            <w:noProof/>
            <w:webHidden/>
          </w:rPr>
          <w:fldChar w:fldCharType="separate"/>
        </w:r>
        <w:r>
          <w:rPr>
            <w:noProof/>
            <w:webHidden/>
          </w:rPr>
          <w:t>42</w:t>
        </w:r>
        <w:r>
          <w:rPr>
            <w:noProof/>
            <w:webHidden/>
          </w:rPr>
          <w:fldChar w:fldCharType="end"/>
        </w:r>
      </w:hyperlink>
    </w:p>
    <w:p w14:paraId="5AB5E57D" w14:textId="77777777" w:rsidR="00D11F06" w:rsidRDefault="00D11F06">
      <w:pPr>
        <w:pStyle w:val="TOC4"/>
        <w:rPr>
          <w:rFonts w:eastAsiaTheme="minorEastAsia"/>
          <w:smallCaps w:val="0"/>
          <w:noProof/>
          <w:sz w:val="22"/>
          <w:lang w:val="en-US" w:eastAsia="en-US" w:bidi="ar-SA"/>
        </w:rPr>
      </w:pPr>
      <w:hyperlink w:anchor="_Toc415586284" w:history="1">
        <w:r w:rsidRPr="001F0EBC">
          <w:rPr>
            <w:rStyle w:val="Hyperlink"/>
            <w:noProof/>
          </w:rPr>
          <w:t>Regras de Compra de Serviços Online</w:t>
        </w:r>
        <w:r>
          <w:rPr>
            <w:noProof/>
            <w:webHidden/>
          </w:rPr>
          <w:tab/>
        </w:r>
        <w:r>
          <w:rPr>
            <w:noProof/>
            <w:webHidden/>
          </w:rPr>
          <w:fldChar w:fldCharType="begin"/>
        </w:r>
        <w:r>
          <w:rPr>
            <w:noProof/>
            <w:webHidden/>
          </w:rPr>
          <w:instrText xml:space="preserve"> PAGEREF _Toc415586284 \h </w:instrText>
        </w:r>
        <w:r>
          <w:rPr>
            <w:noProof/>
            <w:webHidden/>
          </w:rPr>
        </w:r>
        <w:r>
          <w:rPr>
            <w:noProof/>
            <w:webHidden/>
          </w:rPr>
          <w:fldChar w:fldCharType="separate"/>
        </w:r>
        <w:r>
          <w:rPr>
            <w:noProof/>
            <w:webHidden/>
          </w:rPr>
          <w:t>42</w:t>
        </w:r>
        <w:r>
          <w:rPr>
            <w:noProof/>
            <w:webHidden/>
          </w:rPr>
          <w:fldChar w:fldCharType="end"/>
        </w:r>
      </w:hyperlink>
    </w:p>
    <w:p w14:paraId="0F31E413" w14:textId="77777777" w:rsidR="00D11F06" w:rsidRDefault="00D11F06">
      <w:pPr>
        <w:pStyle w:val="TOC4"/>
        <w:rPr>
          <w:rFonts w:eastAsiaTheme="minorEastAsia"/>
          <w:smallCaps w:val="0"/>
          <w:noProof/>
          <w:sz w:val="22"/>
          <w:lang w:val="en-US" w:eastAsia="en-US" w:bidi="ar-SA"/>
        </w:rPr>
      </w:pPr>
      <w:hyperlink w:anchor="_Toc415586285" w:history="1">
        <w:r w:rsidRPr="001F0EBC">
          <w:rPr>
            <w:rStyle w:val="Hyperlink"/>
            <w:noProof/>
          </w:rPr>
          <w:t>Termos de Assinatura de Serviços Online e Opções de Termos de Pagamento</w:t>
        </w:r>
        <w:r>
          <w:rPr>
            <w:noProof/>
            <w:webHidden/>
          </w:rPr>
          <w:tab/>
        </w:r>
        <w:r>
          <w:rPr>
            <w:noProof/>
            <w:webHidden/>
          </w:rPr>
          <w:fldChar w:fldCharType="begin"/>
        </w:r>
        <w:r>
          <w:rPr>
            <w:noProof/>
            <w:webHidden/>
          </w:rPr>
          <w:instrText xml:space="preserve"> PAGEREF _Toc415586285 \h </w:instrText>
        </w:r>
        <w:r>
          <w:rPr>
            <w:noProof/>
            <w:webHidden/>
          </w:rPr>
        </w:r>
        <w:r>
          <w:rPr>
            <w:noProof/>
            <w:webHidden/>
          </w:rPr>
          <w:fldChar w:fldCharType="separate"/>
        </w:r>
        <w:r>
          <w:rPr>
            <w:noProof/>
            <w:webHidden/>
          </w:rPr>
          <w:t>42</w:t>
        </w:r>
        <w:r>
          <w:rPr>
            <w:noProof/>
            <w:webHidden/>
          </w:rPr>
          <w:fldChar w:fldCharType="end"/>
        </w:r>
      </w:hyperlink>
    </w:p>
    <w:p w14:paraId="08076374" w14:textId="77777777" w:rsidR="00D11F06" w:rsidRDefault="00D11F06">
      <w:pPr>
        <w:pStyle w:val="TOC4"/>
        <w:rPr>
          <w:rFonts w:eastAsiaTheme="minorEastAsia"/>
          <w:smallCaps w:val="0"/>
          <w:noProof/>
          <w:sz w:val="22"/>
          <w:lang w:val="en-US" w:eastAsia="en-US" w:bidi="ar-SA"/>
        </w:rPr>
      </w:pPr>
      <w:hyperlink w:anchor="_Toc415586286" w:history="1">
        <w:r w:rsidRPr="001F0EBC">
          <w:rPr>
            <w:rStyle w:val="Hyperlink"/>
            <w:noProof/>
          </w:rPr>
          <w:t>Renovação dos Serviços Online</w:t>
        </w:r>
        <w:r>
          <w:rPr>
            <w:noProof/>
            <w:webHidden/>
          </w:rPr>
          <w:tab/>
        </w:r>
        <w:r>
          <w:rPr>
            <w:noProof/>
            <w:webHidden/>
          </w:rPr>
          <w:fldChar w:fldCharType="begin"/>
        </w:r>
        <w:r>
          <w:rPr>
            <w:noProof/>
            <w:webHidden/>
          </w:rPr>
          <w:instrText xml:space="preserve"> PAGEREF _Toc415586286 \h </w:instrText>
        </w:r>
        <w:r>
          <w:rPr>
            <w:noProof/>
            <w:webHidden/>
          </w:rPr>
        </w:r>
        <w:r>
          <w:rPr>
            <w:noProof/>
            <w:webHidden/>
          </w:rPr>
          <w:fldChar w:fldCharType="separate"/>
        </w:r>
        <w:r>
          <w:rPr>
            <w:noProof/>
            <w:webHidden/>
          </w:rPr>
          <w:t>43</w:t>
        </w:r>
        <w:r>
          <w:rPr>
            <w:noProof/>
            <w:webHidden/>
          </w:rPr>
          <w:fldChar w:fldCharType="end"/>
        </w:r>
      </w:hyperlink>
    </w:p>
    <w:p w14:paraId="1E7F159C" w14:textId="77777777" w:rsidR="00D11F06" w:rsidRDefault="00D11F06">
      <w:pPr>
        <w:pStyle w:val="TOC2"/>
        <w:tabs>
          <w:tab w:val="right" w:leader="dot" w:pos="5030"/>
        </w:tabs>
        <w:rPr>
          <w:rFonts w:eastAsiaTheme="minorEastAsia"/>
          <w:b w:val="0"/>
          <w:smallCaps w:val="0"/>
          <w:noProof/>
          <w:sz w:val="22"/>
          <w:lang w:val="en-US" w:eastAsia="en-US" w:bidi="ar-SA"/>
        </w:rPr>
      </w:pPr>
      <w:hyperlink w:anchor="_Toc415586287" w:history="1">
        <w:r w:rsidRPr="001F0EBC">
          <w:rPr>
            <w:rStyle w:val="Hyperlink"/>
            <w:noProof/>
          </w:rPr>
          <w:t>Serviços do Microsoft Azure</w:t>
        </w:r>
        <w:r>
          <w:rPr>
            <w:noProof/>
            <w:webHidden/>
          </w:rPr>
          <w:tab/>
        </w:r>
        <w:r>
          <w:rPr>
            <w:noProof/>
            <w:webHidden/>
          </w:rPr>
          <w:fldChar w:fldCharType="begin"/>
        </w:r>
        <w:r>
          <w:rPr>
            <w:noProof/>
            <w:webHidden/>
          </w:rPr>
          <w:instrText xml:space="preserve"> PAGEREF _Toc415586287 \h </w:instrText>
        </w:r>
        <w:r>
          <w:rPr>
            <w:noProof/>
            <w:webHidden/>
          </w:rPr>
        </w:r>
        <w:r>
          <w:rPr>
            <w:noProof/>
            <w:webHidden/>
          </w:rPr>
          <w:fldChar w:fldCharType="separate"/>
        </w:r>
        <w:r>
          <w:rPr>
            <w:noProof/>
            <w:webHidden/>
          </w:rPr>
          <w:t>43</w:t>
        </w:r>
        <w:r>
          <w:rPr>
            <w:noProof/>
            <w:webHidden/>
          </w:rPr>
          <w:fldChar w:fldCharType="end"/>
        </w:r>
      </w:hyperlink>
    </w:p>
    <w:p w14:paraId="0C6CCB8E" w14:textId="77777777" w:rsidR="00D11F06" w:rsidRDefault="00D11F06">
      <w:pPr>
        <w:pStyle w:val="TOC4"/>
        <w:rPr>
          <w:rFonts w:eastAsiaTheme="minorEastAsia"/>
          <w:smallCaps w:val="0"/>
          <w:noProof/>
          <w:sz w:val="22"/>
          <w:lang w:val="en-US" w:eastAsia="en-US" w:bidi="ar-SA"/>
        </w:rPr>
      </w:pPr>
      <w:hyperlink w:anchor="_Toc415586288" w:history="1">
        <w:r w:rsidRPr="001F0EBC">
          <w:rPr>
            <w:rStyle w:val="Hyperlink"/>
            <w:noProof/>
          </w:rPr>
          <w:t>Serviços do Microsoft Azure</w:t>
        </w:r>
        <w:r>
          <w:rPr>
            <w:noProof/>
            <w:webHidden/>
          </w:rPr>
          <w:tab/>
        </w:r>
        <w:r>
          <w:rPr>
            <w:noProof/>
            <w:webHidden/>
          </w:rPr>
          <w:fldChar w:fldCharType="begin"/>
        </w:r>
        <w:r>
          <w:rPr>
            <w:noProof/>
            <w:webHidden/>
          </w:rPr>
          <w:instrText xml:space="preserve"> PAGEREF _Toc415586288 \h </w:instrText>
        </w:r>
        <w:r>
          <w:rPr>
            <w:noProof/>
            <w:webHidden/>
          </w:rPr>
        </w:r>
        <w:r>
          <w:rPr>
            <w:noProof/>
            <w:webHidden/>
          </w:rPr>
          <w:fldChar w:fldCharType="separate"/>
        </w:r>
        <w:r>
          <w:rPr>
            <w:noProof/>
            <w:webHidden/>
          </w:rPr>
          <w:t>45</w:t>
        </w:r>
        <w:r>
          <w:rPr>
            <w:noProof/>
            <w:webHidden/>
          </w:rPr>
          <w:fldChar w:fldCharType="end"/>
        </w:r>
      </w:hyperlink>
    </w:p>
    <w:p w14:paraId="44C9BDCF" w14:textId="77777777" w:rsidR="00D11F06" w:rsidRDefault="00D11F06">
      <w:pPr>
        <w:pStyle w:val="TOC6"/>
        <w:tabs>
          <w:tab w:val="right" w:leader="dot" w:pos="5030"/>
        </w:tabs>
        <w:rPr>
          <w:rFonts w:eastAsiaTheme="minorEastAsia"/>
          <w:noProof/>
          <w:sz w:val="22"/>
          <w:lang w:val="en-US" w:eastAsia="en-US" w:bidi="ar-SA"/>
        </w:rPr>
      </w:pPr>
      <w:hyperlink w:anchor="_Toc415586289" w:history="1">
        <w:r w:rsidRPr="001F0EBC">
          <w:rPr>
            <w:rStyle w:val="Hyperlink"/>
            <w:noProof/>
          </w:rPr>
          <w:t>Serviços do Microsoft Azure</w:t>
        </w:r>
        <w:r>
          <w:rPr>
            <w:noProof/>
            <w:webHidden/>
          </w:rPr>
          <w:tab/>
        </w:r>
        <w:r>
          <w:rPr>
            <w:noProof/>
            <w:webHidden/>
          </w:rPr>
          <w:fldChar w:fldCharType="begin"/>
        </w:r>
        <w:r>
          <w:rPr>
            <w:noProof/>
            <w:webHidden/>
          </w:rPr>
          <w:instrText xml:space="preserve"> PAGEREF _Toc415586289 \h </w:instrText>
        </w:r>
        <w:r>
          <w:rPr>
            <w:noProof/>
            <w:webHidden/>
          </w:rPr>
        </w:r>
        <w:r>
          <w:rPr>
            <w:noProof/>
            <w:webHidden/>
          </w:rPr>
          <w:fldChar w:fldCharType="separate"/>
        </w:r>
        <w:r>
          <w:rPr>
            <w:noProof/>
            <w:webHidden/>
          </w:rPr>
          <w:t>45</w:t>
        </w:r>
        <w:r>
          <w:rPr>
            <w:noProof/>
            <w:webHidden/>
          </w:rPr>
          <w:fldChar w:fldCharType="end"/>
        </w:r>
      </w:hyperlink>
    </w:p>
    <w:p w14:paraId="0A838306" w14:textId="77777777" w:rsidR="00D11F06" w:rsidRDefault="00D11F06">
      <w:pPr>
        <w:pStyle w:val="TOC4"/>
        <w:rPr>
          <w:rFonts w:eastAsiaTheme="minorEastAsia"/>
          <w:smallCaps w:val="0"/>
          <w:noProof/>
          <w:sz w:val="22"/>
          <w:lang w:val="en-US" w:eastAsia="en-US" w:bidi="ar-SA"/>
        </w:rPr>
      </w:pPr>
      <w:hyperlink w:anchor="_Toc415586290" w:history="1">
        <w:r w:rsidRPr="001F0EBC">
          <w:rPr>
            <w:rStyle w:val="Hyperlink"/>
            <w:noProof/>
          </w:rPr>
          <w:t>Suporte do Microsoft Azure (Plano)</w:t>
        </w:r>
        <w:r>
          <w:rPr>
            <w:noProof/>
            <w:webHidden/>
          </w:rPr>
          <w:tab/>
        </w:r>
        <w:r>
          <w:rPr>
            <w:noProof/>
            <w:webHidden/>
          </w:rPr>
          <w:fldChar w:fldCharType="begin"/>
        </w:r>
        <w:r>
          <w:rPr>
            <w:noProof/>
            <w:webHidden/>
          </w:rPr>
          <w:instrText xml:space="preserve"> PAGEREF _Toc415586290 \h </w:instrText>
        </w:r>
        <w:r>
          <w:rPr>
            <w:noProof/>
            <w:webHidden/>
          </w:rPr>
        </w:r>
        <w:r>
          <w:rPr>
            <w:noProof/>
            <w:webHidden/>
          </w:rPr>
          <w:fldChar w:fldCharType="separate"/>
        </w:r>
        <w:r>
          <w:rPr>
            <w:noProof/>
            <w:webHidden/>
          </w:rPr>
          <w:t>45</w:t>
        </w:r>
        <w:r>
          <w:rPr>
            <w:noProof/>
            <w:webHidden/>
          </w:rPr>
          <w:fldChar w:fldCharType="end"/>
        </w:r>
      </w:hyperlink>
    </w:p>
    <w:p w14:paraId="724621F7" w14:textId="77777777" w:rsidR="00D11F06" w:rsidRDefault="00D11F06">
      <w:pPr>
        <w:pStyle w:val="TOC6"/>
        <w:tabs>
          <w:tab w:val="right" w:leader="dot" w:pos="5030"/>
        </w:tabs>
        <w:rPr>
          <w:rFonts w:eastAsiaTheme="minorEastAsia"/>
          <w:noProof/>
          <w:sz w:val="22"/>
          <w:lang w:val="en-US" w:eastAsia="en-US" w:bidi="ar-SA"/>
        </w:rPr>
      </w:pPr>
      <w:hyperlink w:anchor="_Toc415586291" w:history="1">
        <w:r w:rsidRPr="001F0EBC">
          <w:rPr>
            <w:rStyle w:val="Hyperlink"/>
            <w:noProof/>
          </w:rPr>
          <w:t>Suporte Padrão para Microsoft Azure</w:t>
        </w:r>
        <w:r>
          <w:rPr>
            <w:noProof/>
            <w:webHidden/>
          </w:rPr>
          <w:tab/>
        </w:r>
        <w:r>
          <w:rPr>
            <w:noProof/>
            <w:webHidden/>
          </w:rPr>
          <w:fldChar w:fldCharType="begin"/>
        </w:r>
        <w:r>
          <w:rPr>
            <w:noProof/>
            <w:webHidden/>
          </w:rPr>
          <w:instrText xml:space="preserve"> PAGEREF _Toc415586291 \h </w:instrText>
        </w:r>
        <w:r>
          <w:rPr>
            <w:noProof/>
            <w:webHidden/>
          </w:rPr>
        </w:r>
        <w:r>
          <w:rPr>
            <w:noProof/>
            <w:webHidden/>
          </w:rPr>
          <w:fldChar w:fldCharType="separate"/>
        </w:r>
        <w:r>
          <w:rPr>
            <w:noProof/>
            <w:webHidden/>
          </w:rPr>
          <w:t>45</w:t>
        </w:r>
        <w:r>
          <w:rPr>
            <w:noProof/>
            <w:webHidden/>
          </w:rPr>
          <w:fldChar w:fldCharType="end"/>
        </w:r>
      </w:hyperlink>
    </w:p>
    <w:p w14:paraId="0792080E" w14:textId="77777777" w:rsidR="00D11F06" w:rsidRDefault="00D11F06">
      <w:pPr>
        <w:pStyle w:val="TOC6"/>
        <w:tabs>
          <w:tab w:val="right" w:leader="dot" w:pos="5030"/>
        </w:tabs>
        <w:rPr>
          <w:rFonts w:eastAsiaTheme="minorEastAsia"/>
          <w:noProof/>
          <w:sz w:val="22"/>
          <w:lang w:val="en-US" w:eastAsia="en-US" w:bidi="ar-SA"/>
        </w:rPr>
      </w:pPr>
      <w:hyperlink w:anchor="_Toc415586292" w:history="1">
        <w:r w:rsidRPr="001F0EBC">
          <w:rPr>
            <w:rStyle w:val="Hyperlink"/>
            <w:noProof/>
          </w:rPr>
          <w:t>Suporte Profissional Direto para Microsoft Azure</w:t>
        </w:r>
        <w:r>
          <w:rPr>
            <w:noProof/>
            <w:webHidden/>
          </w:rPr>
          <w:tab/>
        </w:r>
        <w:r>
          <w:rPr>
            <w:noProof/>
            <w:webHidden/>
          </w:rPr>
          <w:fldChar w:fldCharType="begin"/>
        </w:r>
        <w:r>
          <w:rPr>
            <w:noProof/>
            <w:webHidden/>
          </w:rPr>
          <w:instrText xml:space="preserve"> PAGEREF _Toc415586292 \h </w:instrText>
        </w:r>
        <w:r>
          <w:rPr>
            <w:noProof/>
            <w:webHidden/>
          </w:rPr>
        </w:r>
        <w:r>
          <w:rPr>
            <w:noProof/>
            <w:webHidden/>
          </w:rPr>
          <w:fldChar w:fldCharType="separate"/>
        </w:r>
        <w:r>
          <w:rPr>
            <w:noProof/>
            <w:webHidden/>
          </w:rPr>
          <w:t>45</w:t>
        </w:r>
        <w:r>
          <w:rPr>
            <w:noProof/>
            <w:webHidden/>
          </w:rPr>
          <w:fldChar w:fldCharType="end"/>
        </w:r>
      </w:hyperlink>
    </w:p>
    <w:p w14:paraId="084BB65D" w14:textId="77777777" w:rsidR="00D11F06" w:rsidRDefault="00D11F06">
      <w:pPr>
        <w:pStyle w:val="TOC4"/>
        <w:rPr>
          <w:rFonts w:eastAsiaTheme="minorEastAsia"/>
          <w:smallCaps w:val="0"/>
          <w:noProof/>
          <w:sz w:val="22"/>
          <w:lang w:val="en-US" w:eastAsia="en-US" w:bidi="ar-SA"/>
        </w:rPr>
      </w:pPr>
      <w:hyperlink w:anchor="_Toc415586293" w:history="1">
        <w:r w:rsidRPr="001F0EBC">
          <w:rPr>
            <w:rStyle w:val="Hyperlink"/>
            <w:noProof/>
          </w:rPr>
          <w:t>Backup do Microsoft Azure (Plano)</w:t>
        </w:r>
        <w:r>
          <w:rPr>
            <w:noProof/>
            <w:webHidden/>
          </w:rPr>
          <w:tab/>
        </w:r>
        <w:r>
          <w:rPr>
            <w:noProof/>
            <w:webHidden/>
          </w:rPr>
          <w:fldChar w:fldCharType="begin"/>
        </w:r>
        <w:r>
          <w:rPr>
            <w:noProof/>
            <w:webHidden/>
          </w:rPr>
          <w:instrText xml:space="preserve"> PAGEREF _Toc415586293 \h </w:instrText>
        </w:r>
        <w:r>
          <w:rPr>
            <w:noProof/>
            <w:webHidden/>
          </w:rPr>
        </w:r>
        <w:r>
          <w:rPr>
            <w:noProof/>
            <w:webHidden/>
          </w:rPr>
          <w:fldChar w:fldCharType="separate"/>
        </w:r>
        <w:r>
          <w:rPr>
            <w:noProof/>
            <w:webHidden/>
          </w:rPr>
          <w:t>46</w:t>
        </w:r>
        <w:r>
          <w:rPr>
            <w:noProof/>
            <w:webHidden/>
          </w:rPr>
          <w:fldChar w:fldCharType="end"/>
        </w:r>
      </w:hyperlink>
    </w:p>
    <w:p w14:paraId="5B9FC6E1" w14:textId="77777777" w:rsidR="00D11F06" w:rsidRDefault="00D11F06">
      <w:pPr>
        <w:pStyle w:val="TOC6"/>
        <w:tabs>
          <w:tab w:val="right" w:leader="dot" w:pos="5030"/>
        </w:tabs>
        <w:rPr>
          <w:rFonts w:eastAsiaTheme="minorEastAsia"/>
          <w:noProof/>
          <w:sz w:val="22"/>
          <w:lang w:val="en-US" w:eastAsia="en-US" w:bidi="ar-SA"/>
        </w:rPr>
      </w:pPr>
      <w:hyperlink w:anchor="_Toc415586294" w:history="1">
        <w:r w:rsidRPr="001F0EBC">
          <w:rPr>
            <w:rStyle w:val="Hyperlink"/>
            <w:noProof/>
          </w:rPr>
          <w:t>Backup do Microsoft Azure</w:t>
        </w:r>
        <w:r>
          <w:rPr>
            <w:noProof/>
            <w:webHidden/>
          </w:rPr>
          <w:tab/>
        </w:r>
        <w:r>
          <w:rPr>
            <w:noProof/>
            <w:webHidden/>
          </w:rPr>
          <w:fldChar w:fldCharType="begin"/>
        </w:r>
        <w:r>
          <w:rPr>
            <w:noProof/>
            <w:webHidden/>
          </w:rPr>
          <w:instrText xml:space="preserve"> PAGEREF _Toc415586294 \h </w:instrText>
        </w:r>
        <w:r>
          <w:rPr>
            <w:noProof/>
            <w:webHidden/>
          </w:rPr>
        </w:r>
        <w:r>
          <w:rPr>
            <w:noProof/>
            <w:webHidden/>
          </w:rPr>
          <w:fldChar w:fldCharType="separate"/>
        </w:r>
        <w:r>
          <w:rPr>
            <w:noProof/>
            <w:webHidden/>
          </w:rPr>
          <w:t>46</w:t>
        </w:r>
        <w:r>
          <w:rPr>
            <w:noProof/>
            <w:webHidden/>
          </w:rPr>
          <w:fldChar w:fldCharType="end"/>
        </w:r>
      </w:hyperlink>
    </w:p>
    <w:p w14:paraId="1B9D8F51" w14:textId="77777777" w:rsidR="00D11F06" w:rsidRDefault="00D11F06">
      <w:pPr>
        <w:pStyle w:val="TOC4"/>
        <w:rPr>
          <w:rFonts w:eastAsiaTheme="minorEastAsia"/>
          <w:smallCaps w:val="0"/>
          <w:noProof/>
          <w:sz w:val="22"/>
          <w:lang w:val="en-US" w:eastAsia="en-US" w:bidi="ar-SA"/>
        </w:rPr>
      </w:pPr>
      <w:hyperlink w:anchor="_Toc415586295" w:history="1">
        <w:r w:rsidRPr="001F0EBC">
          <w:rPr>
            <w:rStyle w:val="Hyperlink"/>
            <w:noProof/>
          </w:rPr>
          <w:t>Recuperação de Site do Microsoft Azure (Plano)</w:t>
        </w:r>
        <w:r>
          <w:rPr>
            <w:noProof/>
            <w:webHidden/>
          </w:rPr>
          <w:tab/>
        </w:r>
        <w:r>
          <w:rPr>
            <w:noProof/>
            <w:webHidden/>
          </w:rPr>
          <w:fldChar w:fldCharType="begin"/>
        </w:r>
        <w:r>
          <w:rPr>
            <w:noProof/>
            <w:webHidden/>
          </w:rPr>
          <w:instrText xml:space="preserve"> PAGEREF _Toc415586295 \h </w:instrText>
        </w:r>
        <w:r>
          <w:rPr>
            <w:noProof/>
            <w:webHidden/>
          </w:rPr>
        </w:r>
        <w:r>
          <w:rPr>
            <w:noProof/>
            <w:webHidden/>
          </w:rPr>
          <w:fldChar w:fldCharType="separate"/>
        </w:r>
        <w:r>
          <w:rPr>
            <w:noProof/>
            <w:webHidden/>
          </w:rPr>
          <w:t>46</w:t>
        </w:r>
        <w:r>
          <w:rPr>
            <w:noProof/>
            <w:webHidden/>
          </w:rPr>
          <w:fldChar w:fldCharType="end"/>
        </w:r>
      </w:hyperlink>
    </w:p>
    <w:p w14:paraId="068FC748" w14:textId="77777777" w:rsidR="00D11F06" w:rsidRDefault="00D11F06">
      <w:pPr>
        <w:pStyle w:val="TOC6"/>
        <w:tabs>
          <w:tab w:val="right" w:leader="dot" w:pos="5030"/>
        </w:tabs>
        <w:rPr>
          <w:rFonts w:eastAsiaTheme="minorEastAsia"/>
          <w:noProof/>
          <w:sz w:val="22"/>
          <w:lang w:val="en-US" w:eastAsia="en-US" w:bidi="ar-SA"/>
        </w:rPr>
      </w:pPr>
      <w:hyperlink w:anchor="_Toc415586296" w:history="1">
        <w:r w:rsidRPr="001F0EBC">
          <w:rPr>
            <w:rStyle w:val="Hyperlink"/>
            <w:noProof/>
          </w:rPr>
          <w:t>Recuperação de Site do Microsoft Azure para Azure</w:t>
        </w:r>
        <w:r>
          <w:rPr>
            <w:noProof/>
            <w:webHidden/>
          </w:rPr>
          <w:tab/>
        </w:r>
        <w:r>
          <w:rPr>
            <w:noProof/>
            <w:webHidden/>
          </w:rPr>
          <w:fldChar w:fldCharType="begin"/>
        </w:r>
        <w:r>
          <w:rPr>
            <w:noProof/>
            <w:webHidden/>
          </w:rPr>
          <w:instrText xml:space="preserve"> PAGEREF _Toc415586296 \h </w:instrText>
        </w:r>
        <w:r>
          <w:rPr>
            <w:noProof/>
            <w:webHidden/>
          </w:rPr>
        </w:r>
        <w:r>
          <w:rPr>
            <w:noProof/>
            <w:webHidden/>
          </w:rPr>
          <w:fldChar w:fldCharType="separate"/>
        </w:r>
        <w:r>
          <w:rPr>
            <w:noProof/>
            <w:webHidden/>
          </w:rPr>
          <w:t>46</w:t>
        </w:r>
        <w:r>
          <w:rPr>
            <w:noProof/>
            <w:webHidden/>
          </w:rPr>
          <w:fldChar w:fldCharType="end"/>
        </w:r>
      </w:hyperlink>
    </w:p>
    <w:p w14:paraId="54DCD91E" w14:textId="77777777" w:rsidR="00D11F06" w:rsidRDefault="00D11F06">
      <w:pPr>
        <w:pStyle w:val="TOC6"/>
        <w:tabs>
          <w:tab w:val="right" w:leader="dot" w:pos="5030"/>
        </w:tabs>
        <w:rPr>
          <w:rFonts w:eastAsiaTheme="minorEastAsia"/>
          <w:noProof/>
          <w:sz w:val="22"/>
          <w:lang w:val="en-US" w:eastAsia="en-US" w:bidi="ar-SA"/>
        </w:rPr>
      </w:pPr>
      <w:hyperlink w:anchor="_Toc415586297" w:history="1">
        <w:r w:rsidRPr="001F0EBC">
          <w:rPr>
            <w:rStyle w:val="Hyperlink"/>
            <w:noProof/>
          </w:rPr>
          <w:t>Recuperação do Site do Microsoft Azure para o Site de Propriedade do Cliente</w:t>
        </w:r>
        <w:r>
          <w:rPr>
            <w:noProof/>
            <w:webHidden/>
          </w:rPr>
          <w:tab/>
        </w:r>
        <w:r>
          <w:rPr>
            <w:noProof/>
            <w:webHidden/>
          </w:rPr>
          <w:fldChar w:fldCharType="begin"/>
        </w:r>
        <w:r>
          <w:rPr>
            <w:noProof/>
            <w:webHidden/>
          </w:rPr>
          <w:instrText xml:space="preserve"> PAGEREF _Toc415586297 \h </w:instrText>
        </w:r>
        <w:r>
          <w:rPr>
            <w:noProof/>
            <w:webHidden/>
          </w:rPr>
        </w:r>
        <w:r>
          <w:rPr>
            <w:noProof/>
            <w:webHidden/>
          </w:rPr>
          <w:fldChar w:fldCharType="separate"/>
        </w:r>
        <w:r>
          <w:rPr>
            <w:noProof/>
            <w:webHidden/>
          </w:rPr>
          <w:t>46</w:t>
        </w:r>
        <w:r>
          <w:rPr>
            <w:noProof/>
            <w:webHidden/>
          </w:rPr>
          <w:fldChar w:fldCharType="end"/>
        </w:r>
      </w:hyperlink>
    </w:p>
    <w:p w14:paraId="37822413" w14:textId="77777777" w:rsidR="00D11F06" w:rsidRDefault="00D11F06">
      <w:pPr>
        <w:pStyle w:val="TOC4"/>
        <w:rPr>
          <w:rFonts w:eastAsiaTheme="minorEastAsia"/>
          <w:smallCaps w:val="0"/>
          <w:noProof/>
          <w:sz w:val="22"/>
          <w:lang w:val="en-US" w:eastAsia="en-US" w:bidi="ar-SA"/>
        </w:rPr>
      </w:pPr>
      <w:hyperlink w:anchor="_Toc415586298" w:history="1">
        <w:r w:rsidRPr="001F0EBC">
          <w:rPr>
            <w:rStyle w:val="Hyperlink"/>
            <w:noProof/>
          </w:rPr>
          <w:t>Pacote de Mobilidade Corporativa (Plano)</w:t>
        </w:r>
        <w:r>
          <w:rPr>
            <w:noProof/>
            <w:webHidden/>
          </w:rPr>
          <w:tab/>
        </w:r>
        <w:r>
          <w:rPr>
            <w:noProof/>
            <w:webHidden/>
          </w:rPr>
          <w:fldChar w:fldCharType="begin"/>
        </w:r>
        <w:r>
          <w:rPr>
            <w:noProof/>
            <w:webHidden/>
          </w:rPr>
          <w:instrText xml:space="preserve"> PAGEREF _Toc415586298 \h </w:instrText>
        </w:r>
        <w:r>
          <w:rPr>
            <w:noProof/>
            <w:webHidden/>
          </w:rPr>
        </w:r>
        <w:r>
          <w:rPr>
            <w:noProof/>
            <w:webHidden/>
          </w:rPr>
          <w:fldChar w:fldCharType="separate"/>
        </w:r>
        <w:r>
          <w:rPr>
            <w:noProof/>
            <w:webHidden/>
          </w:rPr>
          <w:t>46</w:t>
        </w:r>
        <w:r>
          <w:rPr>
            <w:noProof/>
            <w:webHidden/>
          </w:rPr>
          <w:fldChar w:fldCharType="end"/>
        </w:r>
      </w:hyperlink>
    </w:p>
    <w:p w14:paraId="16AEAE05" w14:textId="77777777" w:rsidR="00D11F06" w:rsidRDefault="00D11F06">
      <w:pPr>
        <w:pStyle w:val="TOC6"/>
        <w:tabs>
          <w:tab w:val="right" w:leader="dot" w:pos="5030"/>
        </w:tabs>
        <w:rPr>
          <w:rFonts w:eastAsiaTheme="minorEastAsia"/>
          <w:noProof/>
          <w:sz w:val="22"/>
          <w:lang w:val="en-US" w:eastAsia="en-US" w:bidi="ar-SA"/>
        </w:rPr>
      </w:pPr>
      <w:hyperlink w:anchor="_Toc415586299" w:history="1">
        <w:r w:rsidRPr="001F0EBC">
          <w:rPr>
            <w:rStyle w:val="Hyperlink"/>
            <w:noProof/>
          </w:rPr>
          <w:t>Pacote de Mobilidade Corporativa (SL de Usuário)</w:t>
        </w:r>
        <w:r>
          <w:rPr>
            <w:noProof/>
            <w:webHidden/>
          </w:rPr>
          <w:tab/>
        </w:r>
        <w:r>
          <w:rPr>
            <w:noProof/>
            <w:webHidden/>
          </w:rPr>
          <w:fldChar w:fldCharType="begin"/>
        </w:r>
        <w:r>
          <w:rPr>
            <w:noProof/>
            <w:webHidden/>
          </w:rPr>
          <w:instrText xml:space="preserve"> PAGEREF _Toc415586299 \h </w:instrText>
        </w:r>
        <w:r>
          <w:rPr>
            <w:noProof/>
            <w:webHidden/>
          </w:rPr>
        </w:r>
        <w:r>
          <w:rPr>
            <w:noProof/>
            <w:webHidden/>
          </w:rPr>
          <w:fldChar w:fldCharType="separate"/>
        </w:r>
        <w:r>
          <w:rPr>
            <w:noProof/>
            <w:webHidden/>
          </w:rPr>
          <w:t>46</w:t>
        </w:r>
        <w:r>
          <w:rPr>
            <w:noProof/>
            <w:webHidden/>
          </w:rPr>
          <w:fldChar w:fldCharType="end"/>
        </w:r>
      </w:hyperlink>
    </w:p>
    <w:p w14:paraId="4656A35F" w14:textId="77777777" w:rsidR="00D11F06" w:rsidRDefault="00D11F06">
      <w:pPr>
        <w:pStyle w:val="TOC6"/>
        <w:tabs>
          <w:tab w:val="right" w:leader="dot" w:pos="5030"/>
        </w:tabs>
        <w:rPr>
          <w:rFonts w:eastAsiaTheme="minorEastAsia"/>
          <w:noProof/>
          <w:sz w:val="22"/>
          <w:lang w:val="en-US" w:eastAsia="en-US" w:bidi="ar-SA"/>
        </w:rPr>
      </w:pPr>
      <w:hyperlink w:anchor="_Toc415586300" w:history="1">
        <w:r w:rsidRPr="001F0EBC">
          <w:rPr>
            <w:rStyle w:val="Hyperlink"/>
            <w:noProof/>
          </w:rPr>
          <w:t>Complemento do Pacote de Mobilidade Corporativa (SL de Usuário)</w:t>
        </w:r>
        <w:r>
          <w:rPr>
            <w:noProof/>
            <w:webHidden/>
          </w:rPr>
          <w:tab/>
        </w:r>
        <w:r>
          <w:rPr>
            <w:noProof/>
            <w:webHidden/>
          </w:rPr>
          <w:fldChar w:fldCharType="begin"/>
        </w:r>
        <w:r>
          <w:rPr>
            <w:noProof/>
            <w:webHidden/>
          </w:rPr>
          <w:instrText xml:space="preserve"> PAGEREF _Toc415586300 \h </w:instrText>
        </w:r>
        <w:r>
          <w:rPr>
            <w:noProof/>
            <w:webHidden/>
          </w:rPr>
        </w:r>
        <w:r>
          <w:rPr>
            <w:noProof/>
            <w:webHidden/>
          </w:rPr>
          <w:fldChar w:fldCharType="separate"/>
        </w:r>
        <w:r>
          <w:rPr>
            <w:noProof/>
            <w:webHidden/>
          </w:rPr>
          <w:t>46</w:t>
        </w:r>
        <w:r>
          <w:rPr>
            <w:noProof/>
            <w:webHidden/>
          </w:rPr>
          <w:fldChar w:fldCharType="end"/>
        </w:r>
      </w:hyperlink>
    </w:p>
    <w:p w14:paraId="04C65E23" w14:textId="77777777" w:rsidR="00D11F06" w:rsidRDefault="00D11F06">
      <w:pPr>
        <w:pStyle w:val="TOC6"/>
        <w:tabs>
          <w:tab w:val="right" w:leader="dot" w:pos="5030"/>
        </w:tabs>
        <w:rPr>
          <w:rFonts w:eastAsiaTheme="minorEastAsia"/>
          <w:noProof/>
          <w:sz w:val="22"/>
          <w:lang w:val="en-US" w:eastAsia="en-US" w:bidi="ar-SA"/>
        </w:rPr>
      </w:pPr>
      <w:hyperlink w:anchor="_Toc415586301" w:history="1">
        <w:r w:rsidRPr="001F0EBC">
          <w:rPr>
            <w:rStyle w:val="Hyperlink"/>
            <w:noProof/>
          </w:rPr>
          <w:t>Pacote de Mobilidade Corporativa de SA (SL de Usuário)</w:t>
        </w:r>
        <w:r>
          <w:rPr>
            <w:noProof/>
            <w:webHidden/>
          </w:rPr>
          <w:tab/>
        </w:r>
        <w:r>
          <w:rPr>
            <w:noProof/>
            <w:webHidden/>
          </w:rPr>
          <w:fldChar w:fldCharType="begin"/>
        </w:r>
        <w:r>
          <w:rPr>
            <w:noProof/>
            <w:webHidden/>
          </w:rPr>
          <w:instrText xml:space="preserve"> PAGEREF _Toc415586301 \h </w:instrText>
        </w:r>
        <w:r>
          <w:rPr>
            <w:noProof/>
            <w:webHidden/>
          </w:rPr>
        </w:r>
        <w:r>
          <w:rPr>
            <w:noProof/>
            <w:webHidden/>
          </w:rPr>
          <w:fldChar w:fldCharType="separate"/>
        </w:r>
        <w:r>
          <w:rPr>
            <w:noProof/>
            <w:webHidden/>
          </w:rPr>
          <w:t>46</w:t>
        </w:r>
        <w:r>
          <w:rPr>
            <w:noProof/>
            <w:webHidden/>
          </w:rPr>
          <w:fldChar w:fldCharType="end"/>
        </w:r>
      </w:hyperlink>
    </w:p>
    <w:p w14:paraId="49162A66" w14:textId="77777777" w:rsidR="00D11F06" w:rsidRDefault="00D11F06">
      <w:pPr>
        <w:pStyle w:val="TOC4"/>
        <w:rPr>
          <w:rFonts w:eastAsiaTheme="minorEastAsia"/>
          <w:smallCaps w:val="0"/>
          <w:noProof/>
          <w:sz w:val="22"/>
          <w:lang w:val="en-US" w:eastAsia="en-US" w:bidi="ar-SA"/>
        </w:rPr>
      </w:pPr>
      <w:hyperlink w:anchor="_Toc415586302" w:history="1">
        <w:r w:rsidRPr="001F0EBC">
          <w:rPr>
            <w:rStyle w:val="Hyperlink"/>
            <w:noProof/>
          </w:rPr>
          <w:t>Active Directory do Azure (Plano)</w:t>
        </w:r>
        <w:r>
          <w:rPr>
            <w:noProof/>
            <w:webHidden/>
          </w:rPr>
          <w:tab/>
        </w:r>
        <w:r>
          <w:rPr>
            <w:noProof/>
            <w:webHidden/>
          </w:rPr>
          <w:fldChar w:fldCharType="begin"/>
        </w:r>
        <w:r>
          <w:rPr>
            <w:noProof/>
            <w:webHidden/>
          </w:rPr>
          <w:instrText xml:space="preserve"> PAGEREF _Toc415586302 \h </w:instrText>
        </w:r>
        <w:r>
          <w:rPr>
            <w:noProof/>
            <w:webHidden/>
          </w:rPr>
        </w:r>
        <w:r>
          <w:rPr>
            <w:noProof/>
            <w:webHidden/>
          </w:rPr>
          <w:fldChar w:fldCharType="separate"/>
        </w:r>
        <w:r>
          <w:rPr>
            <w:noProof/>
            <w:webHidden/>
          </w:rPr>
          <w:t>48</w:t>
        </w:r>
        <w:r>
          <w:rPr>
            <w:noProof/>
            <w:webHidden/>
          </w:rPr>
          <w:fldChar w:fldCharType="end"/>
        </w:r>
      </w:hyperlink>
    </w:p>
    <w:p w14:paraId="7265620B" w14:textId="77777777" w:rsidR="00D11F06" w:rsidRDefault="00D11F06">
      <w:pPr>
        <w:pStyle w:val="TOC6"/>
        <w:tabs>
          <w:tab w:val="right" w:leader="dot" w:pos="5030"/>
        </w:tabs>
        <w:rPr>
          <w:rFonts w:eastAsiaTheme="minorEastAsia"/>
          <w:noProof/>
          <w:sz w:val="22"/>
          <w:lang w:val="en-US" w:eastAsia="en-US" w:bidi="ar-SA"/>
        </w:rPr>
      </w:pPr>
      <w:hyperlink w:anchor="_Toc415586303" w:history="1">
        <w:r w:rsidRPr="001F0EBC">
          <w:rPr>
            <w:rStyle w:val="Hyperlink"/>
            <w:noProof/>
          </w:rPr>
          <w:t>Active Directory Basic do Azure</w:t>
        </w:r>
        <w:r>
          <w:rPr>
            <w:noProof/>
            <w:webHidden/>
          </w:rPr>
          <w:tab/>
        </w:r>
        <w:r>
          <w:rPr>
            <w:noProof/>
            <w:webHidden/>
          </w:rPr>
          <w:fldChar w:fldCharType="begin"/>
        </w:r>
        <w:r>
          <w:rPr>
            <w:noProof/>
            <w:webHidden/>
          </w:rPr>
          <w:instrText xml:space="preserve"> PAGEREF _Toc415586303 \h </w:instrText>
        </w:r>
        <w:r>
          <w:rPr>
            <w:noProof/>
            <w:webHidden/>
          </w:rPr>
        </w:r>
        <w:r>
          <w:rPr>
            <w:noProof/>
            <w:webHidden/>
          </w:rPr>
          <w:fldChar w:fldCharType="separate"/>
        </w:r>
        <w:r>
          <w:rPr>
            <w:noProof/>
            <w:webHidden/>
          </w:rPr>
          <w:t>48</w:t>
        </w:r>
        <w:r>
          <w:rPr>
            <w:noProof/>
            <w:webHidden/>
          </w:rPr>
          <w:fldChar w:fldCharType="end"/>
        </w:r>
      </w:hyperlink>
    </w:p>
    <w:p w14:paraId="366F3BC7" w14:textId="77777777" w:rsidR="00D11F06" w:rsidRDefault="00D11F06">
      <w:pPr>
        <w:pStyle w:val="TOC6"/>
        <w:tabs>
          <w:tab w:val="right" w:leader="dot" w:pos="5030"/>
        </w:tabs>
        <w:rPr>
          <w:rFonts w:eastAsiaTheme="minorEastAsia"/>
          <w:noProof/>
          <w:sz w:val="22"/>
          <w:lang w:val="en-US" w:eastAsia="en-US" w:bidi="ar-SA"/>
        </w:rPr>
      </w:pPr>
      <w:hyperlink w:anchor="_Toc415586304" w:history="1">
        <w:r w:rsidRPr="001F0EBC">
          <w:rPr>
            <w:rStyle w:val="Hyperlink"/>
            <w:noProof/>
          </w:rPr>
          <w:t>Active Directory Premium do Azure</w:t>
        </w:r>
        <w:r>
          <w:rPr>
            <w:noProof/>
            <w:webHidden/>
          </w:rPr>
          <w:tab/>
        </w:r>
        <w:r>
          <w:rPr>
            <w:noProof/>
            <w:webHidden/>
          </w:rPr>
          <w:fldChar w:fldCharType="begin"/>
        </w:r>
        <w:r>
          <w:rPr>
            <w:noProof/>
            <w:webHidden/>
          </w:rPr>
          <w:instrText xml:space="preserve"> PAGEREF _Toc415586304 \h </w:instrText>
        </w:r>
        <w:r>
          <w:rPr>
            <w:noProof/>
            <w:webHidden/>
          </w:rPr>
        </w:r>
        <w:r>
          <w:rPr>
            <w:noProof/>
            <w:webHidden/>
          </w:rPr>
          <w:fldChar w:fldCharType="separate"/>
        </w:r>
        <w:r>
          <w:rPr>
            <w:noProof/>
            <w:webHidden/>
          </w:rPr>
          <w:t>48</w:t>
        </w:r>
        <w:r>
          <w:rPr>
            <w:noProof/>
            <w:webHidden/>
          </w:rPr>
          <w:fldChar w:fldCharType="end"/>
        </w:r>
      </w:hyperlink>
    </w:p>
    <w:p w14:paraId="64551DD4" w14:textId="77777777" w:rsidR="00D11F06" w:rsidRDefault="00D11F06">
      <w:pPr>
        <w:pStyle w:val="TOC4"/>
        <w:rPr>
          <w:rFonts w:eastAsiaTheme="minorEastAsia"/>
          <w:smallCaps w:val="0"/>
          <w:noProof/>
          <w:sz w:val="22"/>
          <w:lang w:val="en-US" w:eastAsia="en-US" w:bidi="ar-SA"/>
        </w:rPr>
      </w:pPr>
      <w:hyperlink w:anchor="_Toc415586305" w:history="1">
        <w:r w:rsidRPr="001F0EBC">
          <w:rPr>
            <w:rStyle w:val="Hyperlink"/>
            <w:noProof/>
          </w:rPr>
          <w:t>Serviço de Gerenciamento de Direitos do Azure (Plano)</w:t>
        </w:r>
        <w:r>
          <w:rPr>
            <w:noProof/>
            <w:webHidden/>
          </w:rPr>
          <w:tab/>
        </w:r>
        <w:r>
          <w:rPr>
            <w:noProof/>
            <w:webHidden/>
          </w:rPr>
          <w:fldChar w:fldCharType="begin"/>
        </w:r>
        <w:r>
          <w:rPr>
            <w:noProof/>
            <w:webHidden/>
          </w:rPr>
          <w:instrText xml:space="preserve"> PAGEREF _Toc415586305 \h </w:instrText>
        </w:r>
        <w:r>
          <w:rPr>
            <w:noProof/>
            <w:webHidden/>
          </w:rPr>
        </w:r>
        <w:r>
          <w:rPr>
            <w:noProof/>
            <w:webHidden/>
          </w:rPr>
          <w:fldChar w:fldCharType="separate"/>
        </w:r>
        <w:r>
          <w:rPr>
            <w:noProof/>
            <w:webHidden/>
          </w:rPr>
          <w:t>48</w:t>
        </w:r>
        <w:r>
          <w:rPr>
            <w:noProof/>
            <w:webHidden/>
          </w:rPr>
          <w:fldChar w:fldCharType="end"/>
        </w:r>
      </w:hyperlink>
    </w:p>
    <w:p w14:paraId="3066345E" w14:textId="77777777" w:rsidR="00D11F06" w:rsidRDefault="00D11F06">
      <w:pPr>
        <w:pStyle w:val="TOC6"/>
        <w:tabs>
          <w:tab w:val="right" w:leader="dot" w:pos="5030"/>
        </w:tabs>
        <w:rPr>
          <w:rFonts w:eastAsiaTheme="minorEastAsia"/>
          <w:noProof/>
          <w:sz w:val="22"/>
          <w:lang w:val="en-US" w:eastAsia="en-US" w:bidi="ar-SA"/>
        </w:rPr>
      </w:pPr>
      <w:hyperlink w:anchor="_Toc415586306" w:history="1">
        <w:r w:rsidRPr="001F0EBC">
          <w:rPr>
            <w:rStyle w:val="Hyperlink"/>
            <w:noProof/>
            <w:spacing w:val="-4"/>
          </w:rPr>
          <w:t>Gerenciamento de Direitos do Azure (SL de Usuário)</w:t>
        </w:r>
        <w:r>
          <w:rPr>
            <w:noProof/>
            <w:webHidden/>
          </w:rPr>
          <w:tab/>
        </w:r>
        <w:r>
          <w:rPr>
            <w:noProof/>
            <w:webHidden/>
          </w:rPr>
          <w:fldChar w:fldCharType="begin"/>
        </w:r>
        <w:r>
          <w:rPr>
            <w:noProof/>
            <w:webHidden/>
          </w:rPr>
          <w:instrText xml:space="preserve"> PAGEREF _Toc415586306 \h </w:instrText>
        </w:r>
        <w:r>
          <w:rPr>
            <w:noProof/>
            <w:webHidden/>
          </w:rPr>
        </w:r>
        <w:r>
          <w:rPr>
            <w:noProof/>
            <w:webHidden/>
          </w:rPr>
          <w:fldChar w:fldCharType="separate"/>
        </w:r>
        <w:r>
          <w:rPr>
            <w:noProof/>
            <w:webHidden/>
          </w:rPr>
          <w:t>48</w:t>
        </w:r>
        <w:r>
          <w:rPr>
            <w:noProof/>
            <w:webHidden/>
          </w:rPr>
          <w:fldChar w:fldCharType="end"/>
        </w:r>
      </w:hyperlink>
    </w:p>
    <w:p w14:paraId="5BF3D8A2" w14:textId="77777777" w:rsidR="00D11F06" w:rsidRDefault="00D11F06">
      <w:pPr>
        <w:pStyle w:val="TOC6"/>
        <w:tabs>
          <w:tab w:val="right" w:leader="dot" w:pos="5030"/>
        </w:tabs>
        <w:rPr>
          <w:rFonts w:eastAsiaTheme="minorEastAsia"/>
          <w:noProof/>
          <w:sz w:val="22"/>
          <w:lang w:val="en-US" w:eastAsia="en-US" w:bidi="ar-SA"/>
        </w:rPr>
      </w:pPr>
      <w:hyperlink w:anchor="_Toc415586307" w:history="1">
        <w:r w:rsidRPr="001F0EBC">
          <w:rPr>
            <w:rStyle w:val="Hyperlink"/>
            <w:noProof/>
          </w:rPr>
          <w:t>Azure Rights Management A (SL de Usuário)</w:t>
        </w:r>
        <w:r>
          <w:rPr>
            <w:noProof/>
            <w:webHidden/>
          </w:rPr>
          <w:tab/>
        </w:r>
        <w:r>
          <w:rPr>
            <w:noProof/>
            <w:webHidden/>
          </w:rPr>
          <w:fldChar w:fldCharType="begin"/>
        </w:r>
        <w:r>
          <w:rPr>
            <w:noProof/>
            <w:webHidden/>
          </w:rPr>
          <w:instrText xml:space="preserve"> PAGEREF _Toc415586307 \h </w:instrText>
        </w:r>
        <w:r>
          <w:rPr>
            <w:noProof/>
            <w:webHidden/>
          </w:rPr>
        </w:r>
        <w:r>
          <w:rPr>
            <w:noProof/>
            <w:webHidden/>
          </w:rPr>
          <w:fldChar w:fldCharType="separate"/>
        </w:r>
        <w:r>
          <w:rPr>
            <w:noProof/>
            <w:webHidden/>
          </w:rPr>
          <w:t>48</w:t>
        </w:r>
        <w:r>
          <w:rPr>
            <w:noProof/>
            <w:webHidden/>
          </w:rPr>
          <w:fldChar w:fldCharType="end"/>
        </w:r>
      </w:hyperlink>
    </w:p>
    <w:p w14:paraId="34CA9A91" w14:textId="77777777" w:rsidR="00D11F06" w:rsidRDefault="00D11F06">
      <w:pPr>
        <w:pStyle w:val="TOC6"/>
        <w:tabs>
          <w:tab w:val="right" w:leader="dot" w:pos="5030"/>
        </w:tabs>
        <w:rPr>
          <w:rFonts w:eastAsiaTheme="minorEastAsia"/>
          <w:noProof/>
          <w:sz w:val="22"/>
          <w:lang w:val="en-US" w:eastAsia="en-US" w:bidi="ar-SA"/>
        </w:rPr>
      </w:pPr>
      <w:hyperlink w:anchor="_Toc415586308" w:history="1">
        <w:r w:rsidRPr="001F0EBC">
          <w:rPr>
            <w:rStyle w:val="Hyperlink"/>
            <w:noProof/>
          </w:rPr>
          <w:t>Complemento do Azure Rights Management (SL de Usuário)</w:t>
        </w:r>
        <w:r>
          <w:rPr>
            <w:noProof/>
            <w:webHidden/>
          </w:rPr>
          <w:tab/>
        </w:r>
        <w:r>
          <w:rPr>
            <w:noProof/>
            <w:webHidden/>
          </w:rPr>
          <w:fldChar w:fldCharType="begin"/>
        </w:r>
        <w:r>
          <w:rPr>
            <w:noProof/>
            <w:webHidden/>
          </w:rPr>
          <w:instrText xml:space="preserve"> PAGEREF _Toc415586308 \h </w:instrText>
        </w:r>
        <w:r>
          <w:rPr>
            <w:noProof/>
            <w:webHidden/>
          </w:rPr>
        </w:r>
        <w:r>
          <w:rPr>
            <w:noProof/>
            <w:webHidden/>
          </w:rPr>
          <w:fldChar w:fldCharType="separate"/>
        </w:r>
        <w:r>
          <w:rPr>
            <w:noProof/>
            <w:webHidden/>
          </w:rPr>
          <w:t>48</w:t>
        </w:r>
        <w:r>
          <w:rPr>
            <w:noProof/>
            <w:webHidden/>
          </w:rPr>
          <w:fldChar w:fldCharType="end"/>
        </w:r>
      </w:hyperlink>
    </w:p>
    <w:p w14:paraId="5B986CBD" w14:textId="77777777" w:rsidR="00D11F06" w:rsidRDefault="00D11F06">
      <w:pPr>
        <w:pStyle w:val="TOC4"/>
        <w:rPr>
          <w:rFonts w:eastAsiaTheme="minorEastAsia"/>
          <w:smallCaps w:val="0"/>
          <w:noProof/>
          <w:sz w:val="22"/>
          <w:lang w:val="en-US" w:eastAsia="en-US" w:bidi="ar-SA"/>
        </w:rPr>
      </w:pPr>
      <w:hyperlink w:anchor="_Toc415586309" w:history="1">
        <w:r w:rsidRPr="001F0EBC">
          <w:rPr>
            <w:rStyle w:val="Hyperlink"/>
            <w:noProof/>
          </w:rPr>
          <w:t>Azure RemoteApp (Plano)</w:t>
        </w:r>
        <w:r>
          <w:rPr>
            <w:noProof/>
            <w:webHidden/>
          </w:rPr>
          <w:tab/>
        </w:r>
        <w:r>
          <w:rPr>
            <w:noProof/>
            <w:webHidden/>
          </w:rPr>
          <w:fldChar w:fldCharType="begin"/>
        </w:r>
        <w:r>
          <w:rPr>
            <w:noProof/>
            <w:webHidden/>
          </w:rPr>
          <w:instrText xml:space="preserve"> PAGEREF _Toc415586309 \h </w:instrText>
        </w:r>
        <w:r>
          <w:rPr>
            <w:noProof/>
            <w:webHidden/>
          </w:rPr>
        </w:r>
        <w:r>
          <w:rPr>
            <w:noProof/>
            <w:webHidden/>
          </w:rPr>
          <w:fldChar w:fldCharType="separate"/>
        </w:r>
        <w:r>
          <w:rPr>
            <w:noProof/>
            <w:webHidden/>
          </w:rPr>
          <w:t>48</w:t>
        </w:r>
        <w:r>
          <w:rPr>
            <w:noProof/>
            <w:webHidden/>
          </w:rPr>
          <w:fldChar w:fldCharType="end"/>
        </w:r>
      </w:hyperlink>
    </w:p>
    <w:p w14:paraId="0190741E" w14:textId="77777777" w:rsidR="00D11F06" w:rsidRDefault="00D11F06">
      <w:pPr>
        <w:pStyle w:val="TOC6"/>
        <w:tabs>
          <w:tab w:val="right" w:leader="dot" w:pos="5030"/>
        </w:tabs>
        <w:rPr>
          <w:rFonts w:eastAsiaTheme="minorEastAsia"/>
          <w:noProof/>
          <w:sz w:val="22"/>
          <w:lang w:val="en-US" w:eastAsia="en-US" w:bidi="ar-SA"/>
        </w:rPr>
      </w:pPr>
      <w:hyperlink w:anchor="_Toc415586310" w:history="1">
        <w:r w:rsidRPr="001F0EBC">
          <w:rPr>
            <w:rStyle w:val="Hyperlink"/>
            <w:noProof/>
          </w:rPr>
          <w:t>Azure RemoteApp (SL de Usuário)</w:t>
        </w:r>
        <w:r>
          <w:rPr>
            <w:noProof/>
            <w:webHidden/>
          </w:rPr>
          <w:tab/>
        </w:r>
        <w:r>
          <w:rPr>
            <w:noProof/>
            <w:webHidden/>
          </w:rPr>
          <w:fldChar w:fldCharType="begin"/>
        </w:r>
        <w:r>
          <w:rPr>
            <w:noProof/>
            <w:webHidden/>
          </w:rPr>
          <w:instrText xml:space="preserve"> PAGEREF _Toc415586310 \h </w:instrText>
        </w:r>
        <w:r>
          <w:rPr>
            <w:noProof/>
            <w:webHidden/>
          </w:rPr>
        </w:r>
        <w:r>
          <w:rPr>
            <w:noProof/>
            <w:webHidden/>
          </w:rPr>
          <w:fldChar w:fldCharType="separate"/>
        </w:r>
        <w:r>
          <w:rPr>
            <w:noProof/>
            <w:webHidden/>
          </w:rPr>
          <w:t>48</w:t>
        </w:r>
        <w:r>
          <w:rPr>
            <w:noProof/>
            <w:webHidden/>
          </w:rPr>
          <w:fldChar w:fldCharType="end"/>
        </w:r>
      </w:hyperlink>
    </w:p>
    <w:p w14:paraId="1DC35421"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311" w:history="1">
        <w:r w:rsidRPr="001F0EBC">
          <w:rPr>
            <w:rStyle w:val="Hyperlink"/>
            <w:noProof/>
          </w:rPr>
          <w:t>Pacote de Nuvem Corporativa</w:t>
        </w:r>
        <w:r>
          <w:rPr>
            <w:noProof/>
            <w:webHidden/>
          </w:rPr>
          <w:tab/>
        </w:r>
        <w:r>
          <w:rPr>
            <w:noProof/>
            <w:webHidden/>
          </w:rPr>
          <w:fldChar w:fldCharType="begin"/>
        </w:r>
        <w:r>
          <w:rPr>
            <w:noProof/>
            <w:webHidden/>
          </w:rPr>
          <w:instrText xml:space="preserve"> PAGEREF _Toc415586311 \h </w:instrText>
        </w:r>
        <w:r>
          <w:rPr>
            <w:noProof/>
            <w:webHidden/>
          </w:rPr>
        </w:r>
        <w:r>
          <w:rPr>
            <w:noProof/>
            <w:webHidden/>
          </w:rPr>
          <w:fldChar w:fldCharType="separate"/>
        </w:r>
        <w:r>
          <w:rPr>
            <w:noProof/>
            <w:webHidden/>
          </w:rPr>
          <w:t>49</w:t>
        </w:r>
        <w:r>
          <w:rPr>
            <w:noProof/>
            <w:webHidden/>
          </w:rPr>
          <w:fldChar w:fldCharType="end"/>
        </w:r>
      </w:hyperlink>
    </w:p>
    <w:p w14:paraId="697F366D" w14:textId="77777777" w:rsidR="00D11F06" w:rsidRDefault="00D11F06">
      <w:pPr>
        <w:pStyle w:val="TOC5"/>
        <w:tabs>
          <w:tab w:val="right" w:leader="dot" w:pos="5030"/>
        </w:tabs>
        <w:rPr>
          <w:rFonts w:eastAsiaTheme="minorEastAsia"/>
          <w:noProof/>
          <w:sz w:val="22"/>
          <w:lang w:val="en-US" w:eastAsia="en-US" w:bidi="ar-SA"/>
        </w:rPr>
      </w:pPr>
      <w:hyperlink w:anchor="_Toc415586312" w:history="1">
        <w:r w:rsidRPr="001F0EBC">
          <w:rPr>
            <w:rStyle w:val="Hyperlink"/>
            <w:noProof/>
          </w:rPr>
          <w:t>Pacote de Nuvem Corporativa</w:t>
        </w:r>
        <w:r>
          <w:rPr>
            <w:noProof/>
            <w:webHidden/>
          </w:rPr>
          <w:tab/>
        </w:r>
        <w:r>
          <w:rPr>
            <w:noProof/>
            <w:webHidden/>
          </w:rPr>
          <w:fldChar w:fldCharType="begin"/>
        </w:r>
        <w:r>
          <w:rPr>
            <w:noProof/>
            <w:webHidden/>
          </w:rPr>
          <w:instrText xml:space="preserve"> PAGEREF _Toc415586312 \h </w:instrText>
        </w:r>
        <w:r>
          <w:rPr>
            <w:noProof/>
            <w:webHidden/>
          </w:rPr>
        </w:r>
        <w:r>
          <w:rPr>
            <w:noProof/>
            <w:webHidden/>
          </w:rPr>
          <w:fldChar w:fldCharType="separate"/>
        </w:r>
        <w:r>
          <w:rPr>
            <w:noProof/>
            <w:webHidden/>
          </w:rPr>
          <w:t>49</w:t>
        </w:r>
        <w:r>
          <w:rPr>
            <w:noProof/>
            <w:webHidden/>
          </w:rPr>
          <w:fldChar w:fldCharType="end"/>
        </w:r>
      </w:hyperlink>
    </w:p>
    <w:p w14:paraId="5057E108" w14:textId="77777777" w:rsidR="00D11F06" w:rsidRDefault="00D11F06">
      <w:pPr>
        <w:pStyle w:val="TOC5"/>
        <w:tabs>
          <w:tab w:val="right" w:leader="dot" w:pos="5030"/>
        </w:tabs>
        <w:rPr>
          <w:rFonts w:eastAsiaTheme="minorEastAsia"/>
          <w:noProof/>
          <w:sz w:val="22"/>
          <w:lang w:val="en-US" w:eastAsia="en-US" w:bidi="ar-SA"/>
        </w:rPr>
      </w:pPr>
      <w:hyperlink w:anchor="_Toc415586313" w:history="1">
        <w:r w:rsidRPr="001F0EBC">
          <w:rPr>
            <w:rStyle w:val="Hyperlink"/>
            <w:noProof/>
          </w:rPr>
          <w:t>Complemento do Pacote de Nuvem Corporativa</w:t>
        </w:r>
        <w:r>
          <w:rPr>
            <w:noProof/>
            <w:webHidden/>
          </w:rPr>
          <w:tab/>
        </w:r>
        <w:r>
          <w:rPr>
            <w:noProof/>
            <w:webHidden/>
          </w:rPr>
          <w:fldChar w:fldCharType="begin"/>
        </w:r>
        <w:r>
          <w:rPr>
            <w:noProof/>
            <w:webHidden/>
          </w:rPr>
          <w:instrText xml:space="preserve"> PAGEREF _Toc415586313 \h </w:instrText>
        </w:r>
        <w:r>
          <w:rPr>
            <w:noProof/>
            <w:webHidden/>
          </w:rPr>
        </w:r>
        <w:r>
          <w:rPr>
            <w:noProof/>
            <w:webHidden/>
          </w:rPr>
          <w:fldChar w:fldCharType="separate"/>
        </w:r>
        <w:r>
          <w:rPr>
            <w:noProof/>
            <w:webHidden/>
          </w:rPr>
          <w:t>49</w:t>
        </w:r>
        <w:r>
          <w:rPr>
            <w:noProof/>
            <w:webHidden/>
          </w:rPr>
          <w:fldChar w:fldCharType="end"/>
        </w:r>
      </w:hyperlink>
    </w:p>
    <w:p w14:paraId="5660C194" w14:textId="77777777" w:rsidR="00D11F06" w:rsidRDefault="00D11F06">
      <w:pPr>
        <w:pStyle w:val="TOC5"/>
        <w:tabs>
          <w:tab w:val="right" w:leader="dot" w:pos="5030"/>
        </w:tabs>
        <w:rPr>
          <w:rFonts w:eastAsiaTheme="minorEastAsia"/>
          <w:noProof/>
          <w:sz w:val="22"/>
          <w:lang w:val="en-US" w:eastAsia="en-US" w:bidi="ar-SA"/>
        </w:rPr>
      </w:pPr>
      <w:hyperlink w:anchor="_Toc415586314" w:history="1">
        <w:r w:rsidRPr="001F0EBC">
          <w:rPr>
            <w:rStyle w:val="Hyperlink"/>
            <w:noProof/>
          </w:rPr>
          <w:t>Pacote de Nuvem Corporativa de SA</w:t>
        </w:r>
        <w:r>
          <w:rPr>
            <w:noProof/>
            <w:webHidden/>
          </w:rPr>
          <w:tab/>
        </w:r>
        <w:r>
          <w:rPr>
            <w:noProof/>
            <w:webHidden/>
          </w:rPr>
          <w:fldChar w:fldCharType="begin"/>
        </w:r>
        <w:r>
          <w:rPr>
            <w:noProof/>
            <w:webHidden/>
          </w:rPr>
          <w:instrText xml:space="preserve"> PAGEREF _Toc415586314 \h </w:instrText>
        </w:r>
        <w:r>
          <w:rPr>
            <w:noProof/>
            <w:webHidden/>
          </w:rPr>
        </w:r>
        <w:r>
          <w:rPr>
            <w:noProof/>
            <w:webHidden/>
          </w:rPr>
          <w:fldChar w:fldCharType="separate"/>
        </w:r>
        <w:r>
          <w:rPr>
            <w:noProof/>
            <w:webHidden/>
          </w:rPr>
          <w:t>49</w:t>
        </w:r>
        <w:r>
          <w:rPr>
            <w:noProof/>
            <w:webHidden/>
          </w:rPr>
          <w:fldChar w:fldCharType="end"/>
        </w:r>
      </w:hyperlink>
    </w:p>
    <w:p w14:paraId="58EF2427" w14:textId="77777777" w:rsidR="00D11F06" w:rsidRDefault="00D11F06">
      <w:pPr>
        <w:pStyle w:val="TOC5"/>
        <w:tabs>
          <w:tab w:val="right" w:leader="dot" w:pos="5030"/>
        </w:tabs>
        <w:rPr>
          <w:rFonts w:eastAsiaTheme="minorEastAsia"/>
          <w:noProof/>
          <w:sz w:val="22"/>
          <w:lang w:val="en-US" w:eastAsia="en-US" w:bidi="ar-SA"/>
        </w:rPr>
      </w:pPr>
      <w:hyperlink w:anchor="_Toc415586315" w:history="1">
        <w:r w:rsidRPr="001F0EBC">
          <w:rPr>
            <w:rStyle w:val="Hyperlink"/>
            <w:noProof/>
          </w:rPr>
          <w:t>Complemento do Lync Voice para Pacote de Nuvem Corporativa</w:t>
        </w:r>
        <w:r>
          <w:rPr>
            <w:noProof/>
            <w:webHidden/>
          </w:rPr>
          <w:tab/>
        </w:r>
        <w:r>
          <w:rPr>
            <w:noProof/>
            <w:webHidden/>
          </w:rPr>
          <w:fldChar w:fldCharType="begin"/>
        </w:r>
        <w:r>
          <w:rPr>
            <w:noProof/>
            <w:webHidden/>
          </w:rPr>
          <w:instrText xml:space="preserve"> PAGEREF _Toc415586315 \h </w:instrText>
        </w:r>
        <w:r>
          <w:rPr>
            <w:noProof/>
            <w:webHidden/>
          </w:rPr>
        </w:r>
        <w:r>
          <w:rPr>
            <w:noProof/>
            <w:webHidden/>
          </w:rPr>
          <w:fldChar w:fldCharType="separate"/>
        </w:r>
        <w:r>
          <w:rPr>
            <w:noProof/>
            <w:webHidden/>
          </w:rPr>
          <w:t>49</w:t>
        </w:r>
        <w:r>
          <w:rPr>
            <w:noProof/>
            <w:webHidden/>
          </w:rPr>
          <w:fldChar w:fldCharType="end"/>
        </w:r>
      </w:hyperlink>
    </w:p>
    <w:p w14:paraId="694AE0C1"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316" w:history="1">
        <w:r w:rsidRPr="001F0EBC">
          <w:rPr>
            <w:rStyle w:val="Hyperlink"/>
            <w:noProof/>
          </w:rPr>
          <w:t>Microsoft Intune</w:t>
        </w:r>
        <w:r>
          <w:rPr>
            <w:noProof/>
            <w:webHidden/>
          </w:rPr>
          <w:tab/>
        </w:r>
        <w:r>
          <w:rPr>
            <w:noProof/>
            <w:webHidden/>
          </w:rPr>
          <w:fldChar w:fldCharType="begin"/>
        </w:r>
        <w:r>
          <w:rPr>
            <w:noProof/>
            <w:webHidden/>
          </w:rPr>
          <w:instrText xml:space="preserve"> PAGEREF _Toc415586316 \h </w:instrText>
        </w:r>
        <w:r>
          <w:rPr>
            <w:noProof/>
            <w:webHidden/>
          </w:rPr>
        </w:r>
        <w:r>
          <w:rPr>
            <w:noProof/>
            <w:webHidden/>
          </w:rPr>
          <w:fldChar w:fldCharType="separate"/>
        </w:r>
        <w:r>
          <w:rPr>
            <w:noProof/>
            <w:webHidden/>
          </w:rPr>
          <w:t>49</w:t>
        </w:r>
        <w:r>
          <w:rPr>
            <w:noProof/>
            <w:webHidden/>
          </w:rPr>
          <w:fldChar w:fldCharType="end"/>
        </w:r>
      </w:hyperlink>
    </w:p>
    <w:p w14:paraId="789D3E3A" w14:textId="77777777" w:rsidR="00D11F06" w:rsidRDefault="00D11F06">
      <w:pPr>
        <w:pStyle w:val="TOC5"/>
        <w:tabs>
          <w:tab w:val="right" w:leader="dot" w:pos="5030"/>
        </w:tabs>
        <w:rPr>
          <w:rFonts w:eastAsiaTheme="minorEastAsia"/>
          <w:noProof/>
          <w:sz w:val="22"/>
          <w:lang w:val="en-US" w:eastAsia="en-US" w:bidi="ar-SA"/>
        </w:rPr>
      </w:pPr>
      <w:hyperlink w:anchor="_Toc415586317" w:history="1">
        <w:r w:rsidRPr="001F0EBC">
          <w:rPr>
            <w:rStyle w:val="Hyperlink"/>
            <w:noProof/>
          </w:rPr>
          <w:t>Microsoft Intune (SL de Usuário)</w:t>
        </w:r>
        <w:r>
          <w:rPr>
            <w:noProof/>
            <w:webHidden/>
          </w:rPr>
          <w:tab/>
        </w:r>
        <w:r>
          <w:rPr>
            <w:noProof/>
            <w:webHidden/>
          </w:rPr>
          <w:fldChar w:fldCharType="begin"/>
        </w:r>
        <w:r>
          <w:rPr>
            <w:noProof/>
            <w:webHidden/>
          </w:rPr>
          <w:instrText xml:space="preserve"> PAGEREF _Toc415586317 \h </w:instrText>
        </w:r>
        <w:r>
          <w:rPr>
            <w:noProof/>
            <w:webHidden/>
          </w:rPr>
        </w:r>
        <w:r>
          <w:rPr>
            <w:noProof/>
            <w:webHidden/>
          </w:rPr>
          <w:fldChar w:fldCharType="separate"/>
        </w:r>
        <w:r>
          <w:rPr>
            <w:noProof/>
            <w:webHidden/>
          </w:rPr>
          <w:t>49</w:t>
        </w:r>
        <w:r>
          <w:rPr>
            <w:noProof/>
            <w:webHidden/>
          </w:rPr>
          <w:fldChar w:fldCharType="end"/>
        </w:r>
      </w:hyperlink>
    </w:p>
    <w:p w14:paraId="43692969" w14:textId="77777777" w:rsidR="00D11F06" w:rsidRDefault="00D11F06">
      <w:pPr>
        <w:pStyle w:val="TOC5"/>
        <w:tabs>
          <w:tab w:val="right" w:leader="dot" w:pos="5030"/>
        </w:tabs>
        <w:rPr>
          <w:rFonts w:eastAsiaTheme="minorEastAsia"/>
          <w:noProof/>
          <w:sz w:val="22"/>
          <w:lang w:val="en-US" w:eastAsia="en-US" w:bidi="ar-SA"/>
        </w:rPr>
      </w:pPr>
      <w:hyperlink w:anchor="_Toc415586318" w:history="1">
        <w:r w:rsidRPr="001F0EBC">
          <w:rPr>
            <w:rStyle w:val="Hyperlink"/>
            <w:noProof/>
          </w:rPr>
          <w:t>Complemento do Microsoft Intune (SL de Usuário)</w:t>
        </w:r>
        <w:r>
          <w:rPr>
            <w:noProof/>
            <w:webHidden/>
          </w:rPr>
          <w:tab/>
        </w:r>
        <w:r>
          <w:rPr>
            <w:noProof/>
            <w:webHidden/>
          </w:rPr>
          <w:fldChar w:fldCharType="begin"/>
        </w:r>
        <w:r>
          <w:rPr>
            <w:noProof/>
            <w:webHidden/>
          </w:rPr>
          <w:instrText xml:space="preserve"> PAGEREF _Toc415586318 \h </w:instrText>
        </w:r>
        <w:r>
          <w:rPr>
            <w:noProof/>
            <w:webHidden/>
          </w:rPr>
        </w:r>
        <w:r>
          <w:rPr>
            <w:noProof/>
            <w:webHidden/>
          </w:rPr>
          <w:fldChar w:fldCharType="separate"/>
        </w:r>
        <w:r>
          <w:rPr>
            <w:noProof/>
            <w:webHidden/>
          </w:rPr>
          <w:t>49</w:t>
        </w:r>
        <w:r>
          <w:rPr>
            <w:noProof/>
            <w:webHidden/>
          </w:rPr>
          <w:fldChar w:fldCharType="end"/>
        </w:r>
      </w:hyperlink>
    </w:p>
    <w:p w14:paraId="3466822D" w14:textId="77777777" w:rsidR="00D11F06" w:rsidRDefault="00D11F06">
      <w:pPr>
        <w:pStyle w:val="TOC5"/>
        <w:tabs>
          <w:tab w:val="right" w:leader="dot" w:pos="5030"/>
        </w:tabs>
        <w:rPr>
          <w:rFonts w:eastAsiaTheme="minorEastAsia"/>
          <w:noProof/>
          <w:sz w:val="22"/>
          <w:lang w:val="en-US" w:eastAsia="en-US" w:bidi="ar-SA"/>
        </w:rPr>
      </w:pPr>
      <w:hyperlink w:anchor="_Toc415586319" w:history="1">
        <w:r w:rsidRPr="001F0EBC">
          <w:rPr>
            <w:rStyle w:val="Hyperlink"/>
            <w:noProof/>
          </w:rPr>
          <w:t>Complemento do Microsoft Intune para System Center Configuration Manager e System Center Endpoint Protection (SL de Usuário)</w:t>
        </w:r>
        <w:r>
          <w:rPr>
            <w:noProof/>
            <w:webHidden/>
          </w:rPr>
          <w:tab/>
        </w:r>
        <w:r>
          <w:rPr>
            <w:noProof/>
            <w:webHidden/>
          </w:rPr>
          <w:fldChar w:fldCharType="begin"/>
        </w:r>
        <w:r>
          <w:rPr>
            <w:noProof/>
            <w:webHidden/>
          </w:rPr>
          <w:instrText xml:space="preserve"> PAGEREF _Toc415586319 \h </w:instrText>
        </w:r>
        <w:r>
          <w:rPr>
            <w:noProof/>
            <w:webHidden/>
          </w:rPr>
        </w:r>
        <w:r>
          <w:rPr>
            <w:noProof/>
            <w:webHidden/>
          </w:rPr>
          <w:fldChar w:fldCharType="separate"/>
        </w:r>
        <w:r>
          <w:rPr>
            <w:noProof/>
            <w:webHidden/>
          </w:rPr>
          <w:t>49</w:t>
        </w:r>
        <w:r>
          <w:rPr>
            <w:noProof/>
            <w:webHidden/>
          </w:rPr>
          <w:fldChar w:fldCharType="end"/>
        </w:r>
      </w:hyperlink>
    </w:p>
    <w:p w14:paraId="5B9CDACD" w14:textId="77777777" w:rsidR="00D11F06" w:rsidRDefault="00D11F06">
      <w:pPr>
        <w:pStyle w:val="TOC5"/>
        <w:tabs>
          <w:tab w:val="right" w:leader="dot" w:pos="5030"/>
        </w:tabs>
        <w:rPr>
          <w:rFonts w:eastAsiaTheme="minorEastAsia"/>
          <w:noProof/>
          <w:sz w:val="22"/>
          <w:lang w:val="en-US" w:eastAsia="en-US" w:bidi="ar-SA"/>
        </w:rPr>
      </w:pPr>
      <w:hyperlink w:anchor="_Toc415586320" w:history="1">
        <w:r w:rsidRPr="001F0EBC">
          <w:rPr>
            <w:rStyle w:val="Hyperlink"/>
            <w:noProof/>
          </w:rPr>
          <w:t>Complemento de Serviços Online do Microsoft Intune</w:t>
        </w:r>
        <w:r>
          <w:rPr>
            <w:noProof/>
            <w:webHidden/>
          </w:rPr>
          <w:tab/>
        </w:r>
        <w:r>
          <w:rPr>
            <w:noProof/>
            <w:webHidden/>
          </w:rPr>
          <w:fldChar w:fldCharType="begin"/>
        </w:r>
        <w:r>
          <w:rPr>
            <w:noProof/>
            <w:webHidden/>
          </w:rPr>
          <w:instrText xml:space="preserve"> PAGEREF _Toc415586320 \h </w:instrText>
        </w:r>
        <w:r>
          <w:rPr>
            <w:noProof/>
            <w:webHidden/>
          </w:rPr>
        </w:r>
        <w:r>
          <w:rPr>
            <w:noProof/>
            <w:webHidden/>
          </w:rPr>
          <w:fldChar w:fldCharType="separate"/>
        </w:r>
        <w:r>
          <w:rPr>
            <w:noProof/>
            <w:webHidden/>
          </w:rPr>
          <w:t>49</w:t>
        </w:r>
        <w:r>
          <w:rPr>
            <w:noProof/>
            <w:webHidden/>
          </w:rPr>
          <w:fldChar w:fldCharType="end"/>
        </w:r>
      </w:hyperlink>
    </w:p>
    <w:p w14:paraId="2B82DE3D" w14:textId="77777777" w:rsidR="00D11F06" w:rsidRDefault="00D11F06">
      <w:pPr>
        <w:pStyle w:val="TOC5"/>
        <w:tabs>
          <w:tab w:val="right" w:leader="dot" w:pos="5030"/>
        </w:tabs>
        <w:rPr>
          <w:rFonts w:eastAsiaTheme="minorEastAsia"/>
          <w:noProof/>
          <w:sz w:val="22"/>
          <w:lang w:val="en-US" w:eastAsia="en-US" w:bidi="ar-SA"/>
        </w:rPr>
      </w:pPr>
      <w:hyperlink w:anchor="_Toc415586321" w:history="1">
        <w:r w:rsidRPr="001F0EBC">
          <w:rPr>
            <w:rStyle w:val="Hyperlink"/>
            <w:noProof/>
          </w:rPr>
          <w:t>Armazenamento Extra Complementar de 1 GB de SL de Usuário do Microsoft Intune</w:t>
        </w:r>
        <w:r>
          <w:rPr>
            <w:noProof/>
            <w:webHidden/>
          </w:rPr>
          <w:tab/>
        </w:r>
        <w:r>
          <w:rPr>
            <w:noProof/>
            <w:webHidden/>
          </w:rPr>
          <w:fldChar w:fldCharType="begin"/>
        </w:r>
        <w:r>
          <w:rPr>
            <w:noProof/>
            <w:webHidden/>
          </w:rPr>
          <w:instrText xml:space="preserve"> PAGEREF _Toc415586321 \h </w:instrText>
        </w:r>
        <w:r>
          <w:rPr>
            <w:noProof/>
            <w:webHidden/>
          </w:rPr>
        </w:r>
        <w:r>
          <w:rPr>
            <w:noProof/>
            <w:webHidden/>
          </w:rPr>
          <w:fldChar w:fldCharType="separate"/>
        </w:r>
        <w:r>
          <w:rPr>
            <w:noProof/>
            <w:webHidden/>
          </w:rPr>
          <w:t>49</w:t>
        </w:r>
        <w:r>
          <w:rPr>
            <w:noProof/>
            <w:webHidden/>
          </w:rPr>
          <w:fldChar w:fldCharType="end"/>
        </w:r>
      </w:hyperlink>
    </w:p>
    <w:p w14:paraId="569495FD" w14:textId="77777777" w:rsidR="00D11F06" w:rsidRDefault="00D11F06">
      <w:pPr>
        <w:pStyle w:val="TOC2"/>
        <w:tabs>
          <w:tab w:val="right" w:leader="dot" w:pos="5030"/>
        </w:tabs>
        <w:rPr>
          <w:rFonts w:eastAsiaTheme="minorEastAsia"/>
          <w:b w:val="0"/>
          <w:smallCaps w:val="0"/>
          <w:noProof/>
          <w:sz w:val="22"/>
          <w:lang w:val="en-US" w:eastAsia="en-US" w:bidi="ar-SA"/>
        </w:rPr>
      </w:pPr>
      <w:hyperlink w:anchor="_Toc415586322" w:history="1">
        <w:r w:rsidRPr="001F0EBC">
          <w:rPr>
            <w:rStyle w:val="Hyperlink"/>
            <w:noProof/>
          </w:rPr>
          <w:t>Microsoft Dynamics Online Services</w:t>
        </w:r>
        <w:r>
          <w:rPr>
            <w:noProof/>
            <w:webHidden/>
          </w:rPr>
          <w:tab/>
        </w:r>
        <w:r>
          <w:rPr>
            <w:noProof/>
            <w:webHidden/>
          </w:rPr>
          <w:fldChar w:fldCharType="begin"/>
        </w:r>
        <w:r>
          <w:rPr>
            <w:noProof/>
            <w:webHidden/>
          </w:rPr>
          <w:instrText xml:space="preserve"> PAGEREF _Toc415586322 \h </w:instrText>
        </w:r>
        <w:r>
          <w:rPr>
            <w:noProof/>
            <w:webHidden/>
          </w:rPr>
        </w:r>
        <w:r>
          <w:rPr>
            <w:noProof/>
            <w:webHidden/>
          </w:rPr>
          <w:fldChar w:fldCharType="separate"/>
        </w:r>
        <w:r>
          <w:rPr>
            <w:noProof/>
            <w:webHidden/>
          </w:rPr>
          <w:t>50</w:t>
        </w:r>
        <w:r>
          <w:rPr>
            <w:noProof/>
            <w:webHidden/>
          </w:rPr>
          <w:fldChar w:fldCharType="end"/>
        </w:r>
      </w:hyperlink>
    </w:p>
    <w:p w14:paraId="1D4ADDDC" w14:textId="77777777" w:rsidR="00D11F06" w:rsidRDefault="00D11F06">
      <w:pPr>
        <w:pStyle w:val="TOC4"/>
        <w:rPr>
          <w:rFonts w:eastAsiaTheme="minorEastAsia"/>
          <w:smallCaps w:val="0"/>
          <w:noProof/>
          <w:sz w:val="22"/>
          <w:lang w:val="en-US" w:eastAsia="en-US" w:bidi="ar-SA"/>
        </w:rPr>
      </w:pPr>
      <w:hyperlink w:anchor="_Toc415586323" w:history="1">
        <w:r w:rsidRPr="001F0EBC">
          <w:rPr>
            <w:rStyle w:val="Hyperlink"/>
            <w:noProof/>
          </w:rPr>
          <w:t>Microsoft Dynamics CRM Online</w:t>
        </w:r>
        <w:r>
          <w:rPr>
            <w:noProof/>
            <w:webHidden/>
          </w:rPr>
          <w:tab/>
        </w:r>
        <w:r>
          <w:rPr>
            <w:noProof/>
            <w:webHidden/>
          </w:rPr>
          <w:fldChar w:fldCharType="begin"/>
        </w:r>
        <w:r>
          <w:rPr>
            <w:noProof/>
            <w:webHidden/>
          </w:rPr>
          <w:instrText xml:space="preserve"> PAGEREF _Toc415586323 \h </w:instrText>
        </w:r>
        <w:r>
          <w:rPr>
            <w:noProof/>
            <w:webHidden/>
          </w:rPr>
        </w:r>
        <w:r>
          <w:rPr>
            <w:noProof/>
            <w:webHidden/>
          </w:rPr>
          <w:fldChar w:fldCharType="separate"/>
        </w:r>
        <w:r>
          <w:rPr>
            <w:noProof/>
            <w:webHidden/>
          </w:rPr>
          <w:t>50</w:t>
        </w:r>
        <w:r>
          <w:rPr>
            <w:noProof/>
            <w:webHidden/>
          </w:rPr>
          <w:fldChar w:fldCharType="end"/>
        </w:r>
      </w:hyperlink>
    </w:p>
    <w:p w14:paraId="5C2DF752" w14:textId="77777777" w:rsidR="00D11F06" w:rsidRDefault="00D11F06">
      <w:pPr>
        <w:pStyle w:val="TOC6"/>
        <w:tabs>
          <w:tab w:val="right" w:leader="dot" w:pos="5030"/>
        </w:tabs>
        <w:rPr>
          <w:rFonts w:eastAsiaTheme="minorEastAsia"/>
          <w:noProof/>
          <w:sz w:val="22"/>
          <w:lang w:val="en-US" w:eastAsia="en-US" w:bidi="ar-SA"/>
        </w:rPr>
      </w:pPr>
      <w:hyperlink w:anchor="_Toc415586324" w:history="1">
        <w:r w:rsidRPr="001F0EBC">
          <w:rPr>
            <w:rStyle w:val="Hyperlink"/>
            <w:noProof/>
          </w:rPr>
          <w:t>Microsoft Dynamics CRM Online Basic (SL de Usuário)</w:t>
        </w:r>
        <w:r>
          <w:rPr>
            <w:noProof/>
            <w:webHidden/>
          </w:rPr>
          <w:tab/>
        </w:r>
        <w:r>
          <w:rPr>
            <w:noProof/>
            <w:webHidden/>
          </w:rPr>
          <w:fldChar w:fldCharType="begin"/>
        </w:r>
        <w:r>
          <w:rPr>
            <w:noProof/>
            <w:webHidden/>
          </w:rPr>
          <w:instrText xml:space="preserve"> PAGEREF _Toc415586324 \h </w:instrText>
        </w:r>
        <w:r>
          <w:rPr>
            <w:noProof/>
            <w:webHidden/>
          </w:rPr>
        </w:r>
        <w:r>
          <w:rPr>
            <w:noProof/>
            <w:webHidden/>
          </w:rPr>
          <w:fldChar w:fldCharType="separate"/>
        </w:r>
        <w:r>
          <w:rPr>
            <w:noProof/>
            <w:webHidden/>
          </w:rPr>
          <w:t>50</w:t>
        </w:r>
        <w:r>
          <w:rPr>
            <w:noProof/>
            <w:webHidden/>
          </w:rPr>
          <w:fldChar w:fldCharType="end"/>
        </w:r>
      </w:hyperlink>
    </w:p>
    <w:p w14:paraId="6A75D9AE" w14:textId="77777777" w:rsidR="00D11F06" w:rsidRDefault="00D11F06">
      <w:pPr>
        <w:pStyle w:val="TOC6"/>
        <w:tabs>
          <w:tab w:val="right" w:leader="dot" w:pos="5030"/>
        </w:tabs>
        <w:rPr>
          <w:rFonts w:eastAsiaTheme="minorEastAsia"/>
          <w:noProof/>
          <w:sz w:val="22"/>
          <w:lang w:val="en-US" w:eastAsia="en-US" w:bidi="ar-SA"/>
        </w:rPr>
      </w:pPr>
      <w:hyperlink w:anchor="_Toc415586325" w:history="1">
        <w:r w:rsidRPr="001F0EBC">
          <w:rPr>
            <w:rStyle w:val="Hyperlink"/>
            <w:noProof/>
          </w:rPr>
          <w:t>Microsoft Dynamics CRM Online Basic para SA (SL de Usuário)</w:t>
        </w:r>
        <w:r>
          <w:rPr>
            <w:noProof/>
            <w:webHidden/>
          </w:rPr>
          <w:tab/>
        </w:r>
        <w:r>
          <w:rPr>
            <w:noProof/>
            <w:webHidden/>
          </w:rPr>
          <w:fldChar w:fldCharType="begin"/>
        </w:r>
        <w:r>
          <w:rPr>
            <w:noProof/>
            <w:webHidden/>
          </w:rPr>
          <w:instrText xml:space="preserve"> PAGEREF _Toc415586325 \h </w:instrText>
        </w:r>
        <w:r>
          <w:rPr>
            <w:noProof/>
            <w:webHidden/>
          </w:rPr>
        </w:r>
        <w:r>
          <w:rPr>
            <w:noProof/>
            <w:webHidden/>
          </w:rPr>
          <w:fldChar w:fldCharType="separate"/>
        </w:r>
        <w:r>
          <w:rPr>
            <w:noProof/>
            <w:webHidden/>
          </w:rPr>
          <w:t>50</w:t>
        </w:r>
        <w:r>
          <w:rPr>
            <w:noProof/>
            <w:webHidden/>
          </w:rPr>
          <w:fldChar w:fldCharType="end"/>
        </w:r>
      </w:hyperlink>
    </w:p>
    <w:p w14:paraId="462CE0B2" w14:textId="77777777" w:rsidR="00D11F06" w:rsidRDefault="00D11F06">
      <w:pPr>
        <w:pStyle w:val="TOC6"/>
        <w:tabs>
          <w:tab w:val="right" w:leader="dot" w:pos="5030"/>
        </w:tabs>
        <w:rPr>
          <w:rFonts w:eastAsiaTheme="minorEastAsia"/>
          <w:noProof/>
          <w:sz w:val="22"/>
          <w:lang w:val="en-US" w:eastAsia="en-US" w:bidi="ar-SA"/>
        </w:rPr>
      </w:pPr>
      <w:hyperlink w:anchor="_Toc415586326" w:history="1">
        <w:r w:rsidRPr="001F0EBC">
          <w:rPr>
            <w:rStyle w:val="Hyperlink"/>
            <w:noProof/>
          </w:rPr>
          <w:t>Suporte Aprimorado do Microsoft Dynamics CRM Online</w:t>
        </w:r>
        <w:r>
          <w:rPr>
            <w:noProof/>
            <w:webHidden/>
          </w:rPr>
          <w:tab/>
        </w:r>
        <w:r>
          <w:rPr>
            <w:noProof/>
            <w:webHidden/>
          </w:rPr>
          <w:fldChar w:fldCharType="begin"/>
        </w:r>
        <w:r>
          <w:rPr>
            <w:noProof/>
            <w:webHidden/>
          </w:rPr>
          <w:instrText xml:space="preserve"> PAGEREF _Toc415586326 \h </w:instrText>
        </w:r>
        <w:r>
          <w:rPr>
            <w:noProof/>
            <w:webHidden/>
          </w:rPr>
        </w:r>
        <w:r>
          <w:rPr>
            <w:noProof/>
            <w:webHidden/>
          </w:rPr>
          <w:fldChar w:fldCharType="separate"/>
        </w:r>
        <w:r>
          <w:rPr>
            <w:noProof/>
            <w:webHidden/>
          </w:rPr>
          <w:t>50</w:t>
        </w:r>
        <w:r>
          <w:rPr>
            <w:noProof/>
            <w:webHidden/>
          </w:rPr>
          <w:fldChar w:fldCharType="end"/>
        </w:r>
      </w:hyperlink>
    </w:p>
    <w:p w14:paraId="42B4E980" w14:textId="77777777" w:rsidR="00D11F06" w:rsidRDefault="00D11F06">
      <w:pPr>
        <w:pStyle w:val="TOC6"/>
        <w:tabs>
          <w:tab w:val="right" w:leader="dot" w:pos="5030"/>
        </w:tabs>
        <w:rPr>
          <w:rFonts w:eastAsiaTheme="minorEastAsia"/>
          <w:noProof/>
          <w:sz w:val="22"/>
          <w:lang w:val="en-US" w:eastAsia="en-US" w:bidi="ar-SA"/>
        </w:rPr>
      </w:pPr>
      <w:hyperlink w:anchor="_Toc415586327" w:history="1">
        <w:r w:rsidRPr="001F0EBC">
          <w:rPr>
            <w:rStyle w:val="Hyperlink"/>
            <w:noProof/>
          </w:rPr>
          <w:t>Microsoft Dynamics CRM Online Enterprise (SL de Usuário)</w:t>
        </w:r>
        <w:r>
          <w:rPr>
            <w:noProof/>
            <w:webHidden/>
          </w:rPr>
          <w:tab/>
        </w:r>
        <w:r>
          <w:rPr>
            <w:noProof/>
            <w:webHidden/>
          </w:rPr>
          <w:fldChar w:fldCharType="begin"/>
        </w:r>
        <w:r>
          <w:rPr>
            <w:noProof/>
            <w:webHidden/>
          </w:rPr>
          <w:instrText xml:space="preserve"> PAGEREF _Toc415586327 \h </w:instrText>
        </w:r>
        <w:r>
          <w:rPr>
            <w:noProof/>
            <w:webHidden/>
          </w:rPr>
        </w:r>
        <w:r>
          <w:rPr>
            <w:noProof/>
            <w:webHidden/>
          </w:rPr>
          <w:fldChar w:fldCharType="separate"/>
        </w:r>
        <w:r>
          <w:rPr>
            <w:noProof/>
            <w:webHidden/>
          </w:rPr>
          <w:t>50</w:t>
        </w:r>
        <w:r>
          <w:rPr>
            <w:noProof/>
            <w:webHidden/>
          </w:rPr>
          <w:fldChar w:fldCharType="end"/>
        </w:r>
      </w:hyperlink>
    </w:p>
    <w:p w14:paraId="316EAF5D" w14:textId="77777777" w:rsidR="00D11F06" w:rsidRDefault="00D11F06">
      <w:pPr>
        <w:pStyle w:val="TOC6"/>
        <w:tabs>
          <w:tab w:val="right" w:leader="dot" w:pos="5030"/>
        </w:tabs>
        <w:rPr>
          <w:rFonts w:eastAsiaTheme="minorEastAsia"/>
          <w:noProof/>
          <w:sz w:val="22"/>
          <w:lang w:val="en-US" w:eastAsia="en-US" w:bidi="ar-SA"/>
        </w:rPr>
      </w:pPr>
      <w:hyperlink w:anchor="_Toc415586328" w:history="1">
        <w:r w:rsidRPr="001F0EBC">
          <w:rPr>
            <w:rStyle w:val="Hyperlink"/>
            <w:noProof/>
          </w:rPr>
          <w:t>Microsoft Dynamics CRM Online Enterprise para SA (SL de Usuário)</w:t>
        </w:r>
        <w:r>
          <w:rPr>
            <w:noProof/>
            <w:webHidden/>
          </w:rPr>
          <w:tab/>
        </w:r>
        <w:r>
          <w:rPr>
            <w:noProof/>
            <w:webHidden/>
          </w:rPr>
          <w:fldChar w:fldCharType="begin"/>
        </w:r>
        <w:r>
          <w:rPr>
            <w:noProof/>
            <w:webHidden/>
          </w:rPr>
          <w:instrText xml:space="preserve"> PAGEREF _Toc415586328 \h </w:instrText>
        </w:r>
        <w:r>
          <w:rPr>
            <w:noProof/>
            <w:webHidden/>
          </w:rPr>
        </w:r>
        <w:r>
          <w:rPr>
            <w:noProof/>
            <w:webHidden/>
          </w:rPr>
          <w:fldChar w:fldCharType="separate"/>
        </w:r>
        <w:r>
          <w:rPr>
            <w:noProof/>
            <w:webHidden/>
          </w:rPr>
          <w:t>50</w:t>
        </w:r>
        <w:r>
          <w:rPr>
            <w:noProof/>
            <w:webHidden/>
          </w:rPr>
          <w:fldChar w:fldCharType="end"/>
        </w:r>
      </w:hyperlink>
    </w:p>
    <w:p w14:paraId="7E4A50C8" w14:textId="77777777" w:rsidR="00D11F06" w:rsidRDefault="00D11F06">
      <w:pPr>
        <w:pStyle w:val="TOC6"/>
        <w:tabs>
          <w:tab w:val="right" w:leader="dot" w:pos="5030"/>
        </w:tabs>
        <w:rPr>
          <w:rFonts w:eastAsiaTheme="minorEastAsia"/>
          <w:noProof/>
          <w:sz w:val="22"/>
          <w:lang w:val="en-US" w:eastAsia="en-US" w:bidi="ar-SA"/>
        </w:rPr>
      </w:pPr>
      <w:hyperlink w:anchor="_Toc415586329" w:history="1">
        <w:r w:rsidRPr="001F0EBC">
          <w:rPr>
            <w:rStyle w:val="Hyperlink"/>
            <w:noProof/>
          </w:rPr>
          <w:t>Microsoft Dynamics CRM Online Essential (SL de Usuário)</w:t>
        </w:r>
        <w:r>
          <w:rPr>
            <w:noProof/>
            <w:webHidden/>
          </w:rPr>
          <w:tab/>
        </w:r>
        <w:r>
          <w:rPr>
            <w:noProof/>
            <w:webHidden/>
          </w:rPr>
          <w:fldChar w:fldCharType="begin"/>
        </w:r>
        <w:r>
          <w:rPr>
            <w:noProof/>
            <w:webHidden/>
          </w:rPr>
          <w:instrText xml:space="preserve"> PAGEREF _Toc415586329 \h </w:instrText>
        </w:r>
        <w:r>
          <w:rPr>
            <w:noProof/>
            <w:webHidden/>
          </w:rPr>
        </w:r>
        <w:r>
          <w:rPr>
            <w:noProof/>
            <w:webHidden/>
          </w:rPr>
          <w:fldChar w:fldCharType="separate"/>
        </w:r>
        <w:r>
          <w:rPr>
            <w:noProof/>
            <w:webHidden/>
          </w:rPr>
          <w:t>50</w:t>
        </w:r>
        <w:r>
          <w:rPr>
            <w:noProof/>
            <w:webHidden/>
          </w:rPr>
          <w:fldChar w:fldCharType="end"/>
        </w:r>
      </w:hyperlink>
    </w:p>
    <w:p w14:paraId="040A0C3C" w14:textId="77777777" w:rsidR="00D11F06" w:rsidRDefault="00D11F06">
      <w:pPr>
        <w:pStyle w:val="TOC6"/>
        <w:tabs>
          <w:tab w:val="right" w:leader="dot" w:pos="5030"/>
        </w:tabs>
        <w:rPr>
          <w:rFonts w:eastAsiaTheme="minorEastAsia"/>
          <w:noProof/>
          <w:sz w:val="22"/>
          <w:lang w:val="en-US" w:eastAsia="en-US" w:bidi="ar-SA"/>
        </w:rPr>
      </w:pPr>
      <w:hyperlink w:anchor="_Toc415586330" w:history="1">
        <w:r w:rsidRPr="001F0EBC">
          <w:rPr>
            <w:rStyle w:val="Hyperlink"/>
            <w:noProof/>
          </w:rPr>
          <w:t>Microsoft Dynamics CRM Online Essential para SA (User SL)</w:t>
        </w:r>
        <w:r>
          <w:rPr>
            <w:noProof/>
            <w:webHidden/>
          </w:rPr>
          <w:tab/>
        </w:r>
        <w:r>
          <w:rPr>
            <w:noProof/>
            <w:webHidden/>
          </w:rPr>
          <w:fldChar w:fldCharType="begin"/>
        </w:r>
        <w:r>
          <w:rPr>
            <w:noProof/>
            <w:webHidden/>
          </w:rPr>
          <w:instrText xml:space="preserve"> PAGEREF _Toc415586330 \h </w:instrText>
        </w:r>
        <w:r>
          <w:rPr>
            <w:noProof/>
            <w:webHidden/>
          </w:rPr>
        </w:r>
        <w:r>
          <w:rPr>
            <w:noProof/>
            <w:webHidden/>
          </w:rPr>
          <w:fldChar w:fldCharType="separate"/>
        </w:r>
        <w:r>
          <w:rPr>
            <w:noProof/>
            <w:webHidden/>
          </w:rPr>
          <w:t>50</w:t>
        </w:r>
        <w:r>
          <w:rPr>
            <w:noProof/>
            <w:webHidden/>
          </w:rPr>
          <w:fldChar w:fldCharType="end"/>
        </w:r>
      </w:hyperlink>
    </w:p>
    <w:p w14:paraId="10840BC7" w14:textId="77777777" w:rsidR="00D11F06" w:rsidRDefault="00D11F06">
      <w:pPr>
        <w:pStyle w:val="TOC6"/>
        <w:tabs>
          <w:tab w:val="right" w:leader="dot" w:pos="5030"/>
        </w:tabs>
        <w:rPr>
          <w:rFonts w:eastAsiaTheme="minorEastAsia"/>
          <w:noProof/>
          <w:sz w:val="22"/>
          <w:lang w:val="en-US" w:eastAsia="en-US" w:bidi="ar-SA"/>
        </w:rPr>
      </w:pPr>
      <w:hyperlink w:anchor="_Toc415586331" w:history="1">
        <w:r w:rsidRPr="001F0EBC">
          <w:rPr>
            <w:rStyle w:val="Hyperlink"/>
            <w:noProof/>
          </w:rPr>
          <w:t>Instância de Não Produção Adicional do Microsoft Dynamics CRM Online (SL Complementar)</w:t>
        </w:r>
        <w:r>
          <w:rPr>
            <w:noProof/>
            <w:webHidden/>
          </w:rPr>
          <w:tab/>
        </w:r>
        <w:r>
          <w:rPr>
            <w:noProof/>
            <w:webHidden/>
          </w:rPr>
          <w:fldChar w:fldCharType="begin"/>
        </w:r>
        <w:r>
          <w:rPr>
            <w:noProof/>
            <w:webHidden/>
          </w:rPr>
          <w:instrText xml:space="preserve"> PAGEREF _Toc415586331 \h </w:instrText>
        </w:r>
        <w:r>
          <w:rPr>
            <w:noProof/>
            <w:webHidden/>
          </w:rPr>
        </w:r>
        <w:r>
          <w:rPr>
            <w:noProof/>
            <w:webHidden/>
          </w:rPr>
          <w:fldChar w:fldCharType="separate"/>
        </w:r>
        <w:r>
          <w:rPr>
            <w:noProof/>
            <w:webHidden/>
          </w:rPr>
          <w:t>50</w:t>
        </w:r>
        <w:r>
          <w:rPr>
            <w:noProof/>
            <w:webHidden/>
          </w:rPr>
          <w:fldChar w:fldCharType="end"/>
        </w:r>
      </w:hyperlink>
    </w:p>
    <w:p w14:paraId="34C48AB0" w14:textId="77777777" w:rsidR="00D11F06" w:rsidRDefault="00D11F06">
      <w:pPr>
        <w:pStyle w:val="TOC6"/>
        <w:tabs>
          <w:tab w:val="right" w:leader="dot" w:pos="5030"/>
        </w:tabs>
        <w:rPr>
          <w:rFonts w:eastAsiaTheme="minorEastAsia"/>
          <w:noProof/>
          <w:sz w:val="22"/>
          <w:lang w:val="en-US" w:eastAsia="en-US" w:bidi="ar-SA"/>
        </w:rPr>
      </w:pPr>
      <w:hyperlink w:anchor="_Toc415586332" w:history="1">
        <w:r w:rsidRPr="001F0EBC">
          <w:rPr>
            <w:rStyle w:val="Hyperlink"/>
            <w:noProof/>
          </w:rPr>
          <w:t>Instância de Produção Adicional do Microsoft Dynamics CRM Online (SL Complementar)</w:t>
        </w:r>
        <w:r>
          <w:rPr>
            <w:noProof/>
            <w:webHidden/>
          </w:rPr>
          <w:tab/>
        </w:r>
        <w:r>
          <w:rPr>
            <w:noProof/>
            <w:webHidden/>
          </w:rPr>
          <w:fldChar w:fldCharType="begin"/>
        </w:r>
        <w:r>
          <w:rPr>
            <w:noProof/>
            <w:webHidden/>
          </w:rPr>
          <w:instrText xml:space="preserve"> PAGEREF _Toc415586332 \h </w:instrText>
        </w:r>
        <w:r>
          <w:rPr>
            <w:noProof/>
            <w:webHidden/>
          </w:rPr>
        </w:r>
        <w:r>
          <w:rPr>
            <w:noProof/>
            <w:webHidden/>
          </w:rPr>
          <w:fldChar w:fldCharType="separate"/>
        </w:r>
        <w:r>
          <w:rPr>
            <w:noProof/>
            <w:webHidden/>
          </w:rPr>
          <w:t>50</w:t>
        </w:r>
        <w:r>
          <w:rPr>
            <w:noProof/>
            <w:webHidden/>
          </w:rPr>
          <w:fldChar w:fldCharType="end"/>
        </w:r>
      </w:hyperlink>
    </w:p>
    <w:p w14:paraId="73096105" w14:textId="77777777" w:rsidR="00D11F06" w:rsidRDefault="00D11F06">
      <w:pPr>
        <w:pStyle w:val="TOC6"/>
        <w:tabs>
          <w:tab w:val="right" w:leader="dot" w:pos="5030"/>
        </w:tabs>
        <w:rPr>
          <w:rFonts w:eastAsiaTheme="minorEastAsia"/>
          <w:noProof/>
          <w:sz w:val="22"/>
          <w:lang w:val="en-US" w:eastAsia="en-US" w:bidi="ar-SA"/>
        </w:rPr>
      </w:pPr>
      <w:hyperlink w:anchor="_Toc415586333" w:history="1">
        <w:r w:rsidRPr="001F0EBC">
          <w:rPr>
            <w:rStyle w:val="Hyperlink"/>
            <w:noProof/>
          </w:rPr>
          <w:t>Microsoft Dynamics CRM Online Professional (SL de Usuário)</w:t>
        </w:r>
        <w:r>
          <w:rPr>
            <w:noProof/>
            <w:webHidden/>
          </w:rPr>
          <w:tab/>
        </w:r>
        <w:r>
          <w:rPr>
            <w:noProof/>
            <w:webHidden/>
          </w:rPr>
          <w:fldChar w:fldCharType="begin"/>
        </w:r>
        <w:r>
          <w:rPr>
            <w:noProof/>
            <w:webHidden/>
          </w:rPr>
          <w:instrText xml:space="preserve"> PAGEREF _Toc415586333 \h </w:instrText>
        </w:r>
        <w:r>
          <w:rPr>
            <w:noProof/>
            <w:webHidden/>
          </w:rPr>
        </w:r>
        <w:r>
          <w:rPr>
            <w:noProof/>
            <w:webHidden/>
          </w:rPr>
          <w:fldChar w:fldCharType="separate"/>
        </w:r>
        <w:r>
          <w:rPr>
            <w:noProof/>
            <w:webHidden/>
          </w:rPr>
          <w:t>50</w:t>
        </w:r>
        <w:r>
          <w:rPr>
            <w:noProof/>
            <w:webHidden/>
          </w:rPr>
          <w:fldChar w:fldCharType="end"/>
        </w:r>
      </w:hyperlink>
    </w:p>
    <w:p w14:paraId="49DBE9E9" w14:textId="77777777" w:rsidR="00D11F06" w:rsidRDefault="00D11F06">
      <w:pPr>
        <w:pStyle w:val="TOC6"/>
        <w:tabs>
          <w:tab w:val="right" w:leader="dot" w:pos="5030"/>
        </w:tabs>
        <w:rPr>
          <w:rFonts w:eastAsiaTheme="minorEastAsia"/>
          <w:noProof/>
          <w:sz w:val="22"/>
          <w:lang w:val="en-US" w:eastAsia="en-US" w:bidi="ar-SA"/>
        </w:rPr>
      </w:pPr>
      <w:hyperlink w:anchor="_Toc415586334" w:history="1">
        <w:r w:rsidRPr="001F0EBC">
          <w:rPr>
            <w:rStyle w:val="Hyperlink"/>
            <w:noProof/>
          </w:rPr>
          <w:t>Microsoft Dynamics CRM Online Professional para o Governo (SL de Usuário)</w:t>
        </w:r>
        <w:r>
          <w:rPr>
            <w:noProof/>
            <w:webHidden/>
          </w:rPr>
          <w:tab/>
        </w:r>
        <w:r>
          <w:rPr>
            <w:noProof/>
            <w:webHidden/>
          </w:rPr>
          <w:fldChar w:fldCharType="begin"/>
        </w:r>
        <w:r>
          <w:rPr>
            <w:noProof/>
            <w:webHidden/>
          </w:rPr>
          <w:instrText xml:space="preserve"> PAGEREF _Toc415586334 \h </w:instrText>
        </w:r>
        <w:r>
          <w:rPr>
            <w:noProof/>
            <w:webHidden/>
          </w:rPr>
        </w:r>
        <w:r>
          <w:rPr>
            <w:noProof/>
            <w:webHidden/>
          </w:rPr>
          <w:fldChar w:fldCharType="separate"/>
        </w:r>
        <w:r>
          <w:rPr>
            <w:noProof/>
            <w:webHidden/>
          </w:rPr>
          <w:t>50</w:t>
        </w:r>
        <w:r>
          <w:rPr>
            <w:noProof/>
            <w:webHidden/>
          </w:rPr>
          <w:fldChar w:fldCharType="end"/>
        </w:r>
      </w:hyperlink>
    </w:p>
    <w:p w14:paraId="14A97B78" w14:textId="77777777" w:rsidR="00D11F06" w:rsidRDefault="00D11F06">
      <w:pPr>
        <w:pStyle w:val="TOC6"/>
        <w:tabs>
          <w:tab w:val="right" w:leader="dot" w:pos="5030"/>
        </w:tabs>
        <w:rPr>
          <w:rFonts w:eastAsiaTheme="minorEastAsia"/>
          <w:noProof/>
          <w:sz w:val="22"/>
          <w:lang w:val="en-US" w:eastAsia="en-US" w:bidi="ar-SA"/>
        </w:rPr>
      </w:pPr>
      <w:hyperlink w:anchor="_Toc415586335" w:history="1">
        <w:r w:rsidRPr="001F0EBC">
          <w:rPr>
            <w:rStyle w:val="Hyperlink"/>
            <w:noProof/>
          </w:rPr>
          <w:t>Microsoft Dynamics CRM Online Professional para SA (SL de Usuário)</w:t>
        </w:r>
        <w:r>
          <w:rPr>
            <w:noProof/>
            <w:webHidden/>
          </w:rPr>
          <w:tab/>
        </w:r>
        <w:r>
          <w:rPr>
            <w:noProof/>
            <w:webHidden/>
          </w:rPr>
          <w:fldChar w:fldCharType="begin"/>
        </w:r>
        <w:r>
          <w:rPr>
            <w:noProof/>
            <w:webHidden/>
          </w:rPr>
          <w:instrText xml:space="preserve"> PAGEREF _Toc415586335 \h </w:instrText>
        </w:r>
        <w:r>
          <w:rPr>
            <w:noProof/>
            <w:webHidden/>
          </w:rPr>
        </w:r>
        <w:r>
          <w:rPr>
            <w:noProof/>
            <w:webHidden/>
          </w:rPr>
          <w:fldChar w:fldCharType="separate"/>
        </w:r>
        <w:r>
          <w:rPr>
            <w:noProof/>
            <w:webHidden/>
          </w:rPr>
          <w:t>50</w:t>
        </w:r>
        <w:r>
          <w:rPr>
            <w:noProof/>
            <w:webHidden/>
          </w:rPr>
          <w:fldChar w:fldCharType="end"/>
        </w:r>
      </w:hyperlink>
    </w:p>
    <w:p w14:paraId="44F26CAE" w14:textId="77777777" w:rsidR="00D11F06" w:rsidRDefault="00D11F06">
      <w:pPr>
        <w:pStyle w:val="TOC6"/>
        <w:tabs>
          <w:tab w:val="right" w:leader="dot" w:pos="5030"/>
        </w:tabs>
        <w:rPr>
          <w:rFonts w:eastAsiaTheme="minorEastAsia"/>
          <w:noProof/>
          <w:sz w:val="22"/>
          <w:lang w:val="en-US" w:eastAsia="en-US" w:bidi="ar-SA"/>
        </w:rPr>
      </w:pPr>
      <w:hyperlink w:anchor="_Toc415586336" w:history="1">
        <w:r w:rsidRPr="001F0EBC">
          <w:rPr>
            <w:rStyle w:val="Hyperlink"/>
            <w:noProof/>
          </w:rPr>
          <w:t>Suporte Direto ao Microsoft Dynamics CRM Online Professional</w:t>
        </w:r>
        <w:r>
          <w:rPr>
            <w:noProof/>
            <w:webHidden/>
          </w:rPr>
          <w:tab/>
        </w:r>
        <w:r>
          <w:rPr>
            <w:noProof/>
            <w:webHidden/>
          </w:rPr>
          <w:fldChar w:fldCharType="begin"/>
        </w:r>
        <w:r>
          <w:rPr>
            <w:noProof/>
            <w:webHidden/>
          </w:rPr>
          <w:instrText xml:space="preserve"> PAGEREF _Toc415586336 \h </w:instrText>
        </w:r>
        <w:r>
          <w:rPr>
            <w:noProof/>
            <w:webHidden/>
          </w:rPr>
        </w:r>
        <w:r>
          <w:rPr>
            <w:noProof/>
            <w:webHidden/>
          </w:rPr>
          <w:fldChar w:fldCharType="separate"/>
        </w:r>
        <w:r>
          <w:rPr>
            <w:noProof/>
            <w:webHidden/>
          </w:rPr>
          <w:t>50</w:t>
        </w:r>
        <w:r>
          <w:rPr>
            <w:noProof/>
            <w:webHidden/>
          </w:rPr>
          <w:fldChar w:fldCharType="end"/>
        </w:r>
      </w:hyperlink>
    </w:p>
    <w:p w14:paraId="234030FF" w14:textId="77777777" w:rsidR="00D11F06" w:rsidRDefault="00D11F06">
      <w:pPr>
        <w:pStyle w:val="TOC6"/>
        <w:tabs>
          <w:tab w:val="right" w:leader="dot" w:pos="5030"/>
        </w:tabs>
        <w:rPr>
          <w:rFonts w:eastAsiaTheme="minorEastAsia"/>
          <w:noProof/>
          <w:sz w:val="22"/>
          <w:lang w:val="en-US" w:eastAsia="en-US" w:bidi="ar-SA"/>
        </w:rPr>
      </w:pPr>
      <w:hyperlink w:anchor="_Toc415586337" w:history="1">
        <w:r w:rsidRPr="001F0EBC">
          <w:rPr>
            <w:rStyle w:val="Hyperlink"/>
            <w:noProof/>
          </w:rPr>
          <w:t>Armazenamento Adicional para Microsoft Dynamics CRM Online (SL Complementar)</w:t>
        </w:r>
        <w:r>
          <w:rPr>
            <w:noProof/>
            <w:webHidden/>
          </w:rPr>
          <w:tab/>
        </w:r>
        <w:r>
          <w:rPr>
            <w:noProof/>
            <w:webHidden/>
          </w:rPr>
          <w:fldChar w:fldCharType="begin"/>
        </w:r>
        <w:r>
          <w:rPr>
            <w:noProof/>
            <w:webHidden/>
          </w:rPr>
          <w:instrText xml:space="preserve"> PAGEREF _Toc415586337 \h </w:instrText>
        </w:r>
        <w:r>
          <w:rPr>
            <w:noProof/>
            <w:webHidden/>
          </w:rPr>
        </w:r>
        <w:r>
          <w:rPr>
            <w:noProof/>
            <w:webHidden/>
          </w:rPr>
          <w:fldChar w:fldCharType="separate"/>
        </w:r>
        <w:r>
          <w:rPr>
            <w:noProof/>
            <w:webHidden/>
          </w:rPr>
          <w:t>50</w:t>
        </w:r>
        <w:r>
          <w:rPr>
            <w:noProof/>
            <w:webHidden/>
          </w:rPr>
          <w:fldChar w:fldCharType="end"/>
        </w:r>
      </w:hyperlink>
    </w:p>
    <w:p w14:paraId="70A45BAF" w14:textId="77777777" w:rsidR="00D11F06" w:rsidRDefault="00D11F06">
      <w:pPr>
        <w:pStyle w:val="TOC6"/>
        <w:tabs>
          <w:tab w:val="right" w:leader="dot" w:pos="5030"/>
        </w:tabs>
        <w:rPr>
          <w:rFonts w:eastAsiaTheme="minorEastAsia"/>
          <w:noProof/>
          <w:sz w:val="22"/>
          <w:lang w:val="en-US" w:eastAsia="en-US" w:bidi="ar-SA"/>
        </w:rPr>
      </w:pPr>
      <w:hyperlink w:anchor="_Toc415586338" w:history="1">
        <w:r w:rsidRPr="001F0EBC">
          <w:rPr>
            <w:rStyle w:val="Hyperlink"/>
            <w:noProof/>
          </w:rPr>
          <w:t>Microsoft Dynamics CRM Online Basic EDU (SL de Usuário)</w:t>
        </w:r>
        <w:r>
          <w:rPr>
            <w:noProof/>
            <w:webHidden/>
          </w:rPr>
          <w:tab/>
        </w:r>
        <w:r>
          <w:rPr>
            <w:noProof/>
            <w:webHidden/>
          </w:rPr>
          <w:fldChar w:fldCharType="begin"/>
        </w:r>
        <w:r>
          <w:rPr>
            <w:noProof/>
            <w:webHidden/>
          </w:rPr>
          <w:instrText xml:space="preserve"> PAGEREF _Toc415586338 \h </w:instrText>
        </w:r>
        <w:r>
          <w:rPr>
            <w:noProof/>
            <w:webHidden/>
          </w:rPr>
        </w:r>
        <w:r>
          <w:rPr>
            <w:noProof/>
            <w:webHidden/>
          </w:rPr>
          <w:fldChar w:fldCharType="separate"/>
        </w:r>
        <w:r>
          <w:rPr>
            <w:noProof/>
            <w:webHidden/>
          </w:rPr>
          <w:t>50</w:t>
        </w:r>
        <w:r>
          <w:rPr>
            <w:noProof/>
            <w:webHidden/>
          </w:rPr>
          <w:fldChar w:fldCharType="end"/>
        </w:r>
      </w:hyperlink>
    </w:p>
    <w:p w14:paraId="6C5E397D" w14:textId="77777777" w:rsidR="00D11F06" w:rsidRDefault="00D11F06">
      <w:pPr>
        <w:pStyle w:val="TOC6"/>
        <w:tabs>
          <w:tab w:val="right" w:leader="dot" w:pos="5030"/>
        </w:tabs>
        <w:rPr>
          <w:rFonts w:eastAsiaTheme="minorEastAsia"/>
          <w:noProof/>
          <w:sz w:val="22"/>
          <w:lang w:val="en-US" w:eastAsia="en-US" w:bidi="ar-SA"/>
        </w:rPr>
      </w:pPr>
      <w:hyperlink w:anchor="_Toc415586339" w:history="1">
        <w:r w:rsidRPr="001F0EBC">
          <w:rPr>
            <w:rStyle w:val="Hyperlink"/>
            <w:noProof/>
          </w:rPr>
          <w:t>Microsoft Dynamics CRM Online Essential EDU (SL de Usuário)</w:t>
        </w:r>
        <w:r>
          <w:rPr>
            <w:noProof/>
            <w:webHidden/>
          </w:rPr>
          <w:tab/>
        </w:r>
        <w:r>
          <w:rPr>
            <w:noProof/>
            <w:webHidden/>
          </w:rPr>
          <w:fldChar w:fldCharType="begin"/>
        </w:r>
        <w:r>
          <w:rPr>
            <w:noProof/>
            <w:webHidden/>
          </w:rPr>
          <w:instrText xml:space="preserve"> PAGEREF _Toc415586339 \h </w:instrText>
        </w:r>
        <w:r>
          <w:rPr>
            <w:noProof/>
            <w:webHidden/>
          </w:rPr>
        </w:r>
        <w:r>
          <w:rPr>
            <w:noProof/>
            <w:webHidden/>
          </w:rPr>
          <w:fldChar w:fldCharType="separate"/>
        </w:r>
        <w:r>
          <w:rPr>
            <w:noProof/>
            <w:webHidden/>
          </w:rPr>
          <w:t>50</w:t>
        </w:r>
        <w:r>
          <w:rPr>
            <w:noProof/>
            <w:webHidden/>
          </w:rPr>
          <w:fldChar w:fldCharType="end"/>
        </w:r>
      </w:hyperlink>
    </w:p>
    <w:p w14:paraId="75D0666B" w14:textId="77777777" w:rsidR="00D11F06" w:rsidRDefault="00D11F06">
      <w:pPr>
        <w:pStyle w:val="TOC6"/>
        <w:tabs>
          <w:tab w:val="right" w:leader="dot" w:pos="5030"/>
        </w:tabs>
        <w:rPr>
          <w:rFonts w:eastAsiaTheme="minorEastAsia"/>
          <w:noProof/>
          <w:sz w:val="22"/>
          <w:lang w:val="en-US" w:eastAsia="en-US" w:bidi="ar-SA"/>
        </w:rPr>
      </w:pPr>
      <w:hyperlink w:anchor="_Toc415586340" w:history="1">
        <w:r w:rsidRPr="001F0EBC">
          <w:rPr>
            <w:rStyle w:val="Hyperlink"/>
            <w:noProof/>
          </w:rPr>
          <w:t>Microsoft Dynamics CRM Online Professional EDU (SL de Usuário)</w:t>
        </w:r>
        <w:r>
          <w:rPr>
            <w:noProof/>
            <w:webHidden/>
          </w:rPr>
          <w:tab/>
        </w:r>
        <w:r>
          <w:rPr>
            <w:noProof/>
            <w:webHidden/>
          </w:rPr>
          <w:fldChar w:fldCharType="begin"/>
        </w:r>
        <w:r>
          <w:rPr>
            <w:noProof/>
            <w:webHidden/>
          </w:rPr>
          <w:instrText xml:space="preserve"> PAGEREF _Toc415586340 \h </w:instrText>
        </w:r>
        <w:r>
          <w:rPr>
            <w:noProof/>
            <w:webHidden/>
          </w:rPr>
        </w:r>
        <w:r>
          <w:rPr>
            <w:noProof/>
            <w:webHidden/>
          </w:rPr>
          <w:fldChar w:fldCharType="separate"/>
        </w:r>
        <w:r>
          <w:rPr>
            <w:noProof/>
            <w:webHidden/>
          </w:rPr>
          <w:t>50</w:t>
        </w:r>
        <w:r>
          <w:rPr>
            <w:noProof/>
            <w:webHidden/>
          </w:rPr>
          <w:fldChar w:fldCharType="end"/>
        </w:r>
      </w:hyperlink>
    </w:p>
    <w:p w14:paraId="56F61A5F" w14:textId="77777777" w:rsidR="00D11F06" w:rsidRDefault="00D11F06">
      <w:pPr>
        <w:pStyle w:val="TOC6"/>
        <w:tabs>
          <w:tab w:val="right" w:leader="dot" w:pos="5030"/>
        </w:tabs>
        <w:rPr>
          <w:rFonts w:eastAsiaTheme="minorEastAsia"/>
          <w:noProof/>
          <w:sz w:val="22"/>
          <w:lang w:val="en-US" w:eastAsia="en-US" w:bidi="ar-SA"/>
        </w:rPr>
      </w:pPr>
      <w:hyperlink w:anchor="_Toc415586341" w:history="1">
        <w:r w:rsidRPr="001F0EBC">
          <w:rPr>
            <w:rStyle w:val="Hyperlink"/>
            <w:noProof/>
          </w:rPr>
          <w:t>Microsoft Dynamics CRM Online Enterprise EDU (SL de Usuário)</w:t>
        </w:r>
        <w:r>
          <w:rPr>
            <w:noProof/>
            <w:webHidden/>
          </w:rPr>
          <w:tab/>
        </w:r>
        <w:r>
          <w:rPr>
            <w:noProof/>
            <w:webHidden/>
          </w:rPr>
          <w:fldChar w:fldCharType="begin"/>
        </w:r>
        <w:r>
          <w:rPr>
            <w:noProof/>
            <w:webHidden/>
          </w:rPr>
          <w:instrText xml:space="preserve"> PAGEREF _Toc415586341 \h </w:instrText>
        </w:r>
        <w:r>
          <w:rPr>
            <w:noProof/>
            <w:webHidden/>
          </w:rPr>
        </w:r>
        <w:r>
          <w:rPr>
            <w:noProof/>
            <w:webHidden/>
          </w:rPr>
          <w:fldChar w:fldCharType="separate"/>
        </w:r>
        <w:r>
          <w:rPr>
            <w:noProof/>
            <w:webHidden/>
          </w:rPr>
          <w:t>50</w:t>
        </w:r>
        <w:r>
          <w:rPr>
            <w:noProof/>
            <w:webHidden/>
          </w:rPr>
          <w:fldChar w:fldCharType="end"/>
        </w:r>
      </w:hyperlink>
    </w:p>
    <w:p w14:paraId="3A5E7FF6" w14:textId="77777777" w:rsidR="00D11F06" w:rsidRDefault="00D11F06">
      <w:pPr>
        <w:pStyle w:val="TOC6"/>
        <w:tabs>
          <w:tab w:val="right" w:leader="dot" w:pos="5030"/>
        </w:tabs>
        <w:rPr>
          <w:rFonts w:eastAsiaTheme="minorEastAsia"/>
          <w:noProof/>
          <w:sz w:val="22"/>
          <w:lang w:val="en-US" w:eastAsia="en-US" w:bidi="ar-SA"/>
        </w:rPr>
      </w:pPr>
      <w:hyperlink w:anchor="_Toc415586342" w:history="1">
        <w:r w:rsidRPr="001F0EBC">
          <w:rPr>
            <w:rStyle w:val="Hyperlink"/>
            <w:noProof/>
          </w:rPr>
          <w:t>Armazenamento Adicional para Microsoft Dynamics CRM Online EDU (SL Complementar)</w:t>
        </w:r>
        <w:r>
          <w:rPr>
            <w:noProof/>
            <w:webHidden/>
          </w:rPr>
          <w:tab/>
        </w:r>
        <w:r>
          <w:rPr>
            <w:noProof/>
            <w:webHidden/>
          </w:rPr>
          <w:fldChar w:fldCharType="begin"/>
        </w:r>
        <w:r>
          <w:rPr>
            <w:noProof/>
            <w:webHidden/>
          </w:rPr>
          <w:instrText xml:space="preserve"> PAGEREF _Toc415586342 \h </w:instrText>
        </w:r>
        <w:r>
          <w:rPr>
            <w:noProof/>
            <w:webHidden/>
          </w:rPr>
        </w:r>
        <w:r>
          <w:rPr>
            <w:noProof/>
            <w:webHidden/>
          </w:rPr>
          <w:fldChar w:fldCharType="separate"/>
        </w:r>
        <w:r>
          <w:rPr>
            <w:noProof/>
            <w:webHidden/>
          </w:rPr>
          <w:t>50</w:t>
        </w:r>
        <w:r>
          <w:rPr>
            <w:noProof/>
            <w:webHidden/>
          </w:rPr>
          <w:fldChar w:fldCharType="end"/>
        </w:r>
      </w:hyperlink>
    </w:p>
    <w:p w14:paraId="565FC4DA" w14:textId="77777777" w:rsidR="00D11F06" w:rsidRDefault="00D11F06">
      <w:pPr>
        <w:pStyle w:val="TOC6"/>
        <w:tabs>
          <w:tab w:val="right" w:leader="dot" w:pos="5030"/>
        </w:tabs>
        <w:rPr>
          <w:rFonts w:eastAsiaTheme="minorEastAsia"/>
          <w:noProof/>
          <w:sz w:val="22"/>
          <w:lang w:val="en-US" w:eastAsia="en-US" w:bidi="ar-SA"/>
        </w:rPr>
      </w:pPr>
      <w:hyperlink w:anchor="_Toc415586343" w:history="1">
        <w:r w:rsidRPr="001F0EBC">
          <w:rPr>
            <w:rStyle w:val="Hyperlink"/>
            <w:noProof/>
          </w:rPr>
          <w:t>Instância de Não Produção Adicional do Microsoft Dynamics CRM Online EDU (SL Complementar)</w:t>
        </w:r>
        <w:r>
          <w:rPr>
            <w:noProof/>
            <w:webHidden/>
          </w:rPr>
          <w:tab/>
        </w:r>
        <w:r>
          <w:rPr>
            <w:noProof/>
            <w:webHidden/>
          </w:rPr>
          <w:fldChar w:fldCharType="begin"/>
        </w:r>
        <w:r>
          <w:rPr>
            <w:noProof/>
            <w:webHidden/>
          </w:rPr>
          <w:instrText xml:space="preserve"> PAGEREF _Toc415586343 \h </w:instrText>
        </w:r>
        <w:r>
          <w:rPr>
            <w:noProof/>
            <w:webHidden/>
          </w:rPr>
        </w:r>
        <w:r>
          <w:rPr>
            <w:noProof/>
            <w:webHidden/>
          </w:rPr>
          <w:fldChar w:fldCharType="separate"/>
        </w:r>
        <w:r>
          <w:rPr>
            <w:noProof/>
            <w:webHidden/>
          </w:rPr>
          <w:t>50</w:t>
        </w:r>
        <w:r>
          <w:rPr>
            <w:noProof/>
            <w:webHidden/>
          </w:rPr>
          <w:fldChar w:fldCharType="end"/>
        </w:r>
      </w:hyperlink>
    </w:p>
    <w:p w14:paraId="330FB9C9" w14:textId="77777777" w:rsidR="00D11F06" w:rsidRDefault="00D11F06">
      <w:pPr>
        <w:pStyle w:val="TOC6"/>
        <w:tabs>
          <w:tab w:val="right" w:leader="dot" w:pos="5030"/>
        </w:tabs>
        <w:rPr>
          <w:rFonts w:eastAsiaTheme="minorEastAsia"/>
          <w:noProof/>
          <w:sz w:val="22"/>
          <w:lang w:val="en-US" w:eastAsia="en-US" w:bidi="ar-SA"/>
        </w:rPr>
      </w:pPr>
      <w:hyperlink w:anchor="_Toc415586344" w:history="1">
        <w:r w:rsidRPr="001F0EBC">
          <w:rPr>
            <w:rStyle w:val="Hyperlink"/>
            <w:noProof/>
          </w:rPr>
          <w:t>Instância de Produção Adicional do Microsoft Dynamics CRM Online EDU (SL Complementar)</w:t>
        </w:r>
        <w:r>
          <w:rPr>
            <w:noProof/>
            <w:webHidden/>
          </w:rPr>
          <w:tab/>
        </w:r>
        <w:r>
          <w:rPr>
            <w:noProof/>
            <w:webHidden/>
          </w:rPr>
          <w:fldChar w:fldCharType="begin"/>
        </w:r>
        <w:r>
          <w:rPr>
            <w:noProof/>
            <w:webHidden/>
          </w:rPr>
          <w:instrText xml:space="preserve"> PAGEREF _Toc415586344 \h </w:instrText>
        </w:r>
        <w:r>
          <w:rPr>
            <w:noProof/>
            <w:webHidden/>
          </w:rPr>
        </w:r>
        <w:r>
          <w:rPr>
            <w:noProof/>
            <w:webHidden/>
          </w:rPr>
          <w:fldChar w:fldCharType="separate"/>
        </w:r>
        <w:r>
          <w:rPr>
            <w:noProof/>
            <w:webHidden/>
          </w:rPr>
          <w:t>50</w:t>
        </w:r>
        <w:r>
          <w:rPr>
            <w:noProof/>
            <w:webHidden/>
          </w:rPr>
          <w:fldChar w:fldCharType="end"/>
        </w:r>
      </w:hyperlink>
    </w:p>
    <w:p w14:paraId="7D571EA5" w14:textId="77777777" w:rsidR="00D11F06" w:rsidRDefault="00D11F06">
      <w:pPr>
        <w:pStyle w:val="TOC6"/>
        <w:tabs>
          <w:tab w:val="right" w:leader="dot" w:pos="5030"/>
        </w:tabs>
        <w:rPr>
          <w:rFonts w:eastAsiaTheme="minorEastAsia"/>
          <w:noProof/>
          <w:sz w:val="22"/>
          <w:lang w:val="en-US" w:eastAsia="en-US" w:bidi="ar-SA"/>
        </w:rPr>
      </w:pPr>
      <w:hyperlink w:anchor="_Toc415586345" w:history="1">
        <w:r w:rsidRPr="001F0EBC">
          <w:rPr>
            <w:rStyle w:val="Hyperlink"/>
            <w:noProof/>
          </w:rPr>
          <w:t>Suporte Aprimorado do Microsoft Dynamics CRM Online EDU</w:t>
        </w:r>
        <w:r>
          <w:rPr>
            <w:noProof/>
            <w:webHidden/>
          </w:rPr>
          <w:tab/>
        </w:r>
        <w:r>
          <w:rPr>
            <w:noProof/>
            <w:webHidden/>
          </w:rPr>
          <w:fldChar w:fldCharType="begin"/>
        </w:r>
        <w:r>
          <w:rPr>
            <w:noProof/>
            <w:webHidden/>
          </w:rPr>
          <w:instrText xml:space="preserve"> PAGEREF _Toc415586345 \h </w:instrText>
        </w:r>
        <w:r>
          <w:rPr>
            <w:noProof/>
            <w:webHidden/>
          </w:rPr>
        </w:r>
        <w:r>
          <w:rPr>
            <w:noProof/>
            <w:webHidden/>
          </w:rPr>
          <w:fldChar w:fldCharType="separate"/>
        </w:r>
        <w:r>
          <w:rPr>
            <w:noProof/>
            <w:webHidden/>
          </w:rPr>
          <w:t>50</w:t>
        </w:r>
        <w:r>
          <w:rPr>
            <w:noProof/>
            <w:webHidden/>
          </w:rPr>
          <w:fldChar w:fldCharType="end"/>
        </w:r>
      </w:hyperlink>
    </w:p>
    <w:p w14:paraId="123F9CDA" w14:textId="77777777" w:rsidR="00D11F06" w:rsidRDefault="00D11F06">
      <w:pPr>
        <w:pStyle w:val="TOC6"/>
        <w:tabs>
          <w:tab w:val="right" w:leader="dot" w:pos="5030"/>
        </w:tabs>
        <w:rPr>
          <w:rFonts w:eastAsiaTheme="minorEastAsia"/>
          <w:noProof/>
          <w:sz w:val="22"/>
          <w:lang w:val="en-US" w:eastAsia="en-US" w:bidi="ar-SA"/>
        </w:rPr>
      </w:pPr>
      <w:hyperlink w:anchor="_Toc415586346" w:history="1">
        <w:r w:rsidRPr="001F0EBC">
          <w:rPr>
            <w:rStyle w:val="Hyperlink"/>
            <w:noProof/>
          </w:rPr>
          <w:t>Suporte Direto ao Microsoft Dynamics CRM Online Professional EDU</w:t>
        </w:r>
        <w:r>
          <w:rPr>
            <w:noProof/>
            <w:webHidden/>
          </w:rPr>
          <w:tab/>
        </w:r>
        <w:r>
          <w:rPr>
            <w:noProof/>
            <w:webHidden/>
          </w:rPr>
          <w:fldChar w:fldCharType="begin"/>
        </w:r>
        <w:r>
          <w:rPr>
            <w:noProof/>
            <w:webHidden/>
          </w:rPr>
          <w:instrText xml:space="preserve"> PAGEREF _Toc415586346 \h </w:instrText>
        </w:r>
        <w:r>
          <w:rPr>
            <w:noProof/>
            <w:webHidden/>
          </w:rPr>
        </w:r>
        <w:r>
          <w:rPr>
            <w:noProof/>
            <w:webHidden/>
          </w:rPr>
          <w:fldChar w:fldCharType="separate"/>
        </w:r>
        <w:r>
          <w:rPr>
            <w:noProof/>
            <w:webHidden/>
          </w:rPr>
          <w:t>50</w:t>
        </w:r>
        <w:r>
          <w:rPr>
            <w:noProof/>
            <w:webHidden/>
          </w:rPr>
          <w:fldChar w:fldCharType="end"/>
        </w:r>
      </w:hyperlink>
    </w:p>
    <w:p w14:paraId="2D7102E1" w14:textId="77777777" w:rsidR="00D11F06" w:rsidRDefault="00D11F06">
      <w:pPr>
        <w:pStyle w:val="TOC6"/>
        <w:tabs>
          <w:tab w:val="right" w:leader="dot" w:pos="5030"/>
        </w:tabs>
        <w:rPr>
          <w:rFonts w:eastAsiaTheme="minorEastAsia"/>
          <w:noProof/>
          <w:sz w:val="22"/>
          <w:lang w:val="en-US" w:eastAsia="en-US" w:bidi="ar-SA"/>
        </w:rPr>
      </w:pPr>
      <w:hyperlink w:anchor="_Toc415586347" w:history="1">
        <w:r w:rsidRPr="001F0EBC">
          <w:rPr>
            <w:rStyle w:val="Hyperlink"/>
            <w:noProof/>
          </w:rPr>
          <w:t>Microsoft Dynamics CRM Online Professional para o Governo para SA (SL de Usuário)</w:t>
        </w:r>
        <w:r>
          <w:rPr>
            <w:noProof/>
            <w:webHidden/>
          </w:rPr>
          <w:tab/>
        </w:r>
        <w:r>
          <w:rPr>
            <w:noProof/>
            <w:webHidden/>
          </w:rPr>
          <w:fldChar w:fldCharType="begin"/>
        </w:r>
        <w:r>
          <w:rPr>
            <w:noProof/>
            <w:webHidden/>
          </w:rPr>
          <w:instrText xml:space="preserve"> PAGEREF _Toc415586347 \h </w:instrText>
        </w:r>
        <w:r>
          <w:rPr>
            <w:noProof/>
            <w:webHidden/>
          </w:rPr>
        </w:r>
        <w:r>
          <w:rPr>
            <w:noProof/>
            <w:webHidden/>
          </w:rPr>
          <w:fldChar w:fldCharType="separate"/>
        </w:r>
        <w:r>
          <w:rPr>
            <w:noProof/>
            <w:webHidden/>
          </w:rPr>
          <w:t>51</w:t>
        </w:r>
        <w:r>
          <w:rPr>
            <w:noProof/>
            <w:webHidden/>
          </w:rPr>
          <w:fldChar w:fldCharType="end"/>
        </w:r>
      </w:hyperlink>
    </w:p>
    <w:p w14:paraId="6388479B" w14:textId="77777777" w:rsidR="00D11F06" w:rsidRDefault="00D11F06">
      <w:pPr>
        <w:pStyle w:val="TOC6"/>
        <w:tabs>
          <w:tab w:val="right" w:leader="dot" w:pos="5030"/>
        </w:tabs>
        <w:rPr>
          <w:rFonts w:eastAsiaTheme="minorEastAsia"/>
          <w:noProof/>
          <w:sz w:val="22"/>
          <w:lang w:val="en-US" w:eastAsia="en-US" w:bidi="ar-SA"/>
        </w:rPr>
      </w:pPr>
      <w:hyperlink w:anchor="_Toc415586348" w:history="1">
        <w:r w:rsidRPr="001F0EBC">
          <w:rPr>
            <w:rStyle w:val="Hyperlink"/>
            <w:noProof/>
          </w:rPr>
          <w:t>Armazenamento Adicional do Microsoft Dynamics CRM Online para o Governo (SL Complementar)</w:t>
        </w:r>
        <w:r>
          <w:rPr>
            <w:noProof/>
            <w:webHidden/>
          </w:rPr>
          <w:tab/>
        </w:r>
        <w:r>
          <w:rPr>
            <w:noProof/>
            <w:webHidden/>
          </w:rPr>
          <w:fldChar w:fldCharType="begin"/>
        </w:r>
        <w:r>
          <w:rPr>
            <w:noProof/>
            <w:webHidden/>
          </w:rPr>
          <w:instrText xml:space="preserve"> PAGEREF _Toc415586348 \h </w:instrText>
        </w:r>
        <w:r>
          <w:rPr>
            <w:noProof/>
            <w:webHidden/>
          </w:rPr>
        </w:r>
        <w:r>
          <w:rPr>
            <w:noProof/>
            <w:webHidden/>
          </w:rPr>
          <w:fldChar w:fldCharType="separate"/>
        </w:r>
        <w:r>
          <w:rPr>
            <w:noProof/>
            <w:webHidden/>
          </w:rPr>
          <w:t>51</w:t>
        </w:r>
        <w:r>
          <w:rPr>
            <w:noProof/>
            <w:webHidden/>
          </w:rPr>
          <w:fldChar w:fldCharType="end"/>
        </w:r>
      </w:hyperlink>
    </w:p>
    <w:p w14:paraId="7E2FE54A" w14:textId="77777777" w:rsidR="00D11F06" w:rsidRDefault="00D11F06">
      <w:pPr>
        <w:pStyle w:val="TOC6"/>
        <w:tabs>
          <w:tab w:val="right" w:leader="dot" w:pos="5030"/>
        </w:tabs>
        <w:rPr>
          <w:rFonts w:eastAsiaTheme="minorEastAsia"/>
          <w:noProof/>
          <w:sz w:val="22"/>
          <w:lang w:val="en-US" w:eastAsia="en-US" w:bidi="ar-SA"/>
        </w:rPr>
      </w:pPr>
      <w:hyperlink w:anchor="_Toc415586349" w:history="1">
        <w:r w:rsidRPr="001F0EBC">
          <w:rPr>
            <w:rStyle w:val="Hyperlink"/>
            <w:noProof/>
          </w:rPr>
          <w:t>Instância de Não Produção Adicional do Microsoft Dynamics CRM Online para o Governo (SL Complementar)</w:t>
        </w:r>
        <w:r>
          <w:rPr>
            <w:noProof/>
            <w:webHidden/>
          </w:rPr>
          <w:tab/>
        </w:r>
        <w:r>
          <w:rPr>
            <w:noProof/>
            <w:webHidden/>
          </w:rPr>
          <w:fldChar w:fldCharType="begin"/>
        </w:r>
        <w:r>
          <w:rPr>
            <w:noProof/>
            <w:webHidden/>
          </w:rPr>
          <w:instrText xml:space="preserve"> PAGEREF _Toc415586349 \h </w:instrText>
        </w:r>
        <w:r>
          <w:rPr>
            <w:noProof/>
            <w:webHidden/>
          </w:rPr>
        </w:r>
        <w:r>
          <w:rPr>
            <w:noProof/>
            <w:webHidden/>
          </w:rPr>
          <w:fldChar w:fldCharType="separate"/>
        </w:r>
        <w:r>
          <w:rPr>
            <w:noProof/>
            <w:webHidden/>
          </w:rPr>
          <w:t>51</w:t>
        </w:r>
        <w:r>
          <w:rPr>
            <w:noProof/>
            <w:webHidden/>
          </w:rPr>
          <w:fldChar w:fldCharType="end"/>
        </w:r>
      </w:hyperlink>
    </w:p>
    <w:p w14:paraId="0E7C3BE0" w14:textId="77777777" w:rsidR="00D11F06" w:rsidRDefault="00D11F06">
      <w:pPr>
        <w:pStyle w:val="TOC6"/>
        <w:tabs>
          <w:tab w:val="right" w:leader="dot" w:pos="5030"/>
        </w:tabs>
        <w:rPr>
          <w:rFonts w:eastAsiaTheme="minorEastAsia"/>
          <w:noProof/>
          <w:sz w:val="22"/>
          <w:lang w:val="en-US" w:eastAsia="en-US" w:bidi="ar-SA"/>
        </w:rPr>
      </w:pPr>
      <w:hyperlink w:anchor="_Toc415586350" w:history="1">
        <w:r w:rsidRPr="001F0EBC">
          <w:rPr>
            <w:rStyle w:val="Hyperlink"/>
            <w:noProof/>
          </w:rPr>
          <w:t>Instância de Produção Adicional do Microsoft Dynamics CRM Online para o Governo (SL Complementar)</w:t>
        </w:r>
        <w:r>
          <w:rPr>
            <w:noProof/>
            <w:webHidden/>
          </w:rPr>
          <w:tab/>
        </w:r>
        <w:r>
          <w:rPr>
            <w:noProof/>
            <w:webHidden/>
          </w:rPr>
          <w:fldChar w:fldCharType="begin"/>
        </w:r>
        <w:r>
          <w:rPr>
            <w:noProof/>
            <w:webHidden/>
          </w:rPr>
          <w:instrText xml:space="preserve"> PAGEREF _Toc415586350 \h </w:instrText>
        </w:r>
        <w:r>
          <w:rPr>
            <w:noProof/>
            <w:webHidden/>
          </w:rPr>
        </w:r>
        <w:r>
          <w:rPr>
            <w:noProof/>
            <w:webHidden/>
          </w:rPr>
          <w:fldChar w:fldCharType="separate"/>
        </w:r>
        <w:r>
          <w:rPr>
            <w:noProof/>
            <w:webHidden/>
          </w:rPr>
          <w:t>51</w:t>
        </w:r>
        <w:r>
          <w:rPr>
            <w:noProof/>
            <w:webHidden/>
          </w:rPr>
          <w:fldChar w:fldCharType="end"/>
        </w:r>
      </w:hyperlink>
    </w:p>
    <w:p w14:paraId="4F11BABE" w14:textId="77777777" w:rsidR="00D11F06" w:rsidRDefault="00D11F06">
      <w:pPr>
        <w:pStyle w:val="TOC6"/>
        <w:tabs>
          <w:tab w:val="right" w:leader="dot" w:pos="5030"/>
        </w:tabs>
        <w:rPr>
          <w:rFonts w:eastAsiaTheme="minorEastAsia"/>
          <w:noProof/>
          <w:sz w:val="22"/>
          <w:lang w:val="en-US" w:eastAsia="en-US" w:bidi="ar-SA"/>
        </w:rPr>
      </w:pPr>
      <w:hyperlink w:anchor="_Toc415586351" w:history="1">
        <w:r w:rsidRPr="001F0EBC">
          <w:rPr>
            <w:rStyle w:val="Hyperlink"/>
            <w:noProof/>
          </w:rPr>
          <w:t>Suporte Aprimorado do Microsoft Dynamics CRM Online para o Governo</w:t>
        </w:r>
        <w:r>
          <w:rPr>
            <w:noProof/>
            <w:webHidden/>
          </w:rPr>
          <w:tab/>
        </w:r>
        <w:r>
          <w:rPr>
            <w:noProof/>
            <w:webHidden/>
          </w:rPr>
          <w:fldChar w:fldCharType="begin"/>
        </w:r>
        <w:r>
          <w:rPr>
            <w:noProof/>
            <w:webHidden/>
          </w:rPr>
          <w:instrText xml:space="preserve"> PAGEREF _Toc415586351 \h </w:instrText>
        </w:r>
        <w:r>
          <w:rPr>
            <w:noProof/>
            <w:webHidden/>
          </w:rPr>
        </w:r>
        <w:r>
          <w:rPr>
            <w:noProof/>
            <w:webHidden/>
          </w:rPr>
          <w:fldChar w:fldCharType="separate"/>
        </w:r>
        <w:r>
          <w:rPr>
            <w:noProof/>
            <w:webHidden/>
          </w:rPr>
          <w:t>51</w:t>
        </w:r>
        <w:r>
          <w:rPr>
            <w:noProof/>
            <w:webHidden/>
          </w:rPr>
          <w:fldChar w:fldCharType="end"/>
        </w:r>
      </w:hyperlink>
    </w:p>
    <w:p w14:paraId="7635F7F7" w14:textId="77777777" w:rsidR="00D11F06" w:rsidRDefault="00D11F06">
      <w:pPr>
        <w:pStyle w:val="TOC6"/>
        <w:tabs>
          <w:tab w:val="right" w:leader="dot" w:pos="5030"/>
        </w:tabs>
        <w:rPr>
          <w:rFonts w:eastAsiaTheme="minorEastAsia"/>
          <w:noProof/>
          <w:sz w:val="22"/>
          <w:lang w:val="en-US" w:eastAsia="en-US" w:bidi="ar-SA"/>
        </w:rPr>
      </w:pPr>
      <w:hyperlink w:anchor="_Toc415586352" w:history="1">
        <w:r w:rsidRPr="001F0EBC">
          <w:rPr>
            <w:rStyle w:val="Hyperlink"/>
            <w:noProof/>
          </w:rPr>
          <w:t>Suporte Direto ao Microsoft Dynamics CRM Online Professional para o Governo</w:t>
        </w:r>
        <w:r>
          <w:rPr>
            <w:noProof/>
            <w:webHidden/>
          </w:rPr>
          <w:tab/>
        </w:r>
        <w:r>
          <w:rPr>
            <w:noProof/>
            <w:webHidden/>
          </w:rPr>
          <w:fldChar w:fldCharType="begin"/>
        </w:r>
        <w:r>
          <w:rPr>
            <w:noProof/>
            <w:webHidden/>
          </w:rPr>
          <w:instrText xml:space="preserve"> PAGEREF _Toc415586352 \h </w:instrText>
        </w:r>
        <w:r>
          <w:rPr>
            <w:noProof/>
            <w:webHidden/>
          </w:rPr>
        </w:r>
        <w:r>
          <w:rPr>
            <w:noProof/>
            <w:webHidden/>
          </w:rPr>
          <w:fldChar w:fldCharType="separate"/>
        </w:r>
        <w:r>
          <w:rPr>
            <w:noProof/>
            <w:webHidden/>
          </w:rPr>
          <w:t>51</w:t>
        </w:r>
        <w:r>
          <w:rPr>
            <w:noProof/>
            <w:webHidden/>
          </w:rPr>
          <w:fldChar w:fldCharType="end"/>
        </w:r>
      </w:hyperlink>
    </w:p>
    <w:p w14:paraId="0F76C2FB" w14:textId="77777777" w:rsidR="00D11F06" w:rsidRDefault="00D11F06">
      <w:pPr>
        <w:pStyle w:val="TOC4"/>
        <w:rPr>
          <w:rFonts w:eastAsiaTheme="minorEastAsia"/>
          <w:smallCaps w:val="0"/>
          <w:noProof/>
          <w:sz w:val="22"/>
          <w:lang w:val="en-US" w:eastAsia="en-US" w:bidi="ar-SA"/>
        </w:rPr>
      </w:pPr>
      <w:hyperlink w:anchor="_Toc415586353" w:history="1">
        <w:r w:rsidRPr="001F0EBC">
          <w:rPr>
            <w:rStyle w:val="Hyperlink"/>
            <w:noProof/>
          </w:rPr>
          <w:t>Microsoft Dynamics Marketing</w:t>
        </w:r>
        <w:r>
          <w:rPr>
            <w:noProof/>
            <w:webHidden/>
          </w:rPr>
          <w:tab/>
        </w:r>
        <w:r>
          <w:rPr>
            <w:noProof/>
            <w:webHidden/>
          </w:rPr>
          <w:fldChar w:fldCharType="begin"/>
        </w:r>
        <w:r>
          <w:rPr>
            <w:noProof/>
            <w:webHidden/>
          </w:rPr>
          <w:instrText xml:space="preserve"> PAGEREF _Toc415586353 \h </w:instrText>
        </w:r>
        <w:r>
          <w:rPr>
            <w:noProof/>
            <w:webHidden/>
          </w:rPr>
        </w:r>
        <w:r>
          <w:rPr>
            <w:noProof/>
            <w:webHidden/>
          </w:rPr>
          <w:fldChar w:fldCharType="separate"/>
        </w:r>
        <w:r>
          <w:rPr>
            <w:noProof/>
            <w:webHidden/>
          </w:rPr>
          <w:t>51</w:t>
        </w:r>
        <w:r>
          <w:rPr>
            <w:noProof/>
            <w:webHidden/>
          </w:rPr>
          <w:fldChar w:fldCharType="end"/>
        </w:r>
      </w:hyperlink>
    </w:p>
    <w:p w14:paraId="5A22E196" w14:textId="77777777" w:rsidR="00D11F06" w:rsidRDefault="00D11F06">
      <w:pPr>
        <w:pStyle w:val="TOC6"/>
        <w:tabs>
          <w:tab w:val="right" w:leader="dot" w:pos="5030"/>
        </w:tabs>
        <w:rPr>
          <w:rFonts w:eastAsiaTheme="minorEastAsia"/>
          <w:noProof/>
          <w:sz w:val="22"/>
          <w:lang w:val="en-US" w:eastAsia="en-US" w:bidi="ar-SA"/>
        </w:rPr>
      </w:pPr>
      <w:hyperlink w:anchor="_Toc415586354" w:history="1">
        <w:r w:rsidRPr="001F0EBC">
          <w:rPr>
            <w:rStyle w:val="Hyperlink"/>
            <w:noProof/>
          </w:rPr>
          <w:t>Microsoft Dynamics Marketing Enterprise (SL de Usuário)</w:t>
        </w:r>
        <w:r>
          <w:rPr>
            <w:noProof/>
            <w:webHidden/>
          </w:rPr>
          <w:tab/>
        </w:r>
        <w:r>
          <w:rPr>
            <w:noProof/>
            <w:webHidden/>
          </w:rPr>
          <w:fldChar w:fldCharType="begin"/>
        </w:r>
        <w:r>
          <w:rPr>
            <w:noProof/>
            <w:webHidden/>
          </w:rPr>
          <w:instrText xml:space="preserve"> PAGEREF _Toc415586354 \h </w:instrText>
        </w:r>
        <w:r>
          <w:rPr>
            <w:noProof/>
            <w:webHidden/>
          </w:rPr>
        </w:r>
        <w:r>
          <w:rPr>
            <w:noProof/>
            <w:webHidden/>
          </w:rPr>
          <w:fldChar w:fldCharType="separate"/>
        </w:r>
        <w:r>
          <w:rPr>
            <w:noProof/>
            <w:webHidden/>
          </w:rPr>
          <w:t>51</w:t>
        </w:r>
        <w:r>
          <w:rPr>
            <w:noProof/>
            <w:webHidden/>
          </w:rPr>
          <w:fldChar w:fldCharType="end"/>
        </w:r>
      </w:hyperlink>
    </w:p>
    <w:p w14:paraId="07351F7F" w14:textId="77777777" w:rsidR="00D11F06" w:rsidRDefault="00D11F06">
      <w:pPr>
        <w:pStyle w:val="TOC6"/>
        <w:tabs>
          <w:tab w:val="right" w:leader="dot" w:pos="5030"/>
        </w:tabs>
        <w:rPr>
          <w:rFonts w:eastAsiaTheme="minorEastAsia"/>
          <w:noProof/>
          <w:sz w:val="22"/>
          <w:lang w:val="en-US" w:eastAsia="en-US" w:bidi="ar-SA"/>
        </w:rPr>
      </w:pPr>
      <w:hyperlink w:anchor="_Toc415586355" w:history="1">
        <w:r w:rsidRPr="001F0EBC">
          <w:rPr>
            <w:rStyle w:val="Hyperlink"/>
            <w:noProof/>
            <w:spacing w:val="-2"/>
          </w:rPr>
          <w:t>Mensagens Adicionais do Microsoft Dynamics Marketing Enterprise (SL Complementar)</w:t>
        </w:r>
        <w:r>
          <w:rPr>
            <w:noProof/>
            <w:webHidden/>
          </w:rPr>
          <w:tab/>
        </w:r>
        <w:r>
          <w:rPr>
            <w:noProof/>
            <w:webHidden/>
          </w:rPr>
          <w:fldChar w:fldCharType="begin"/>
        </w:r>
        <w:r>
          <w:rPr>
            <w:noProof/>
            <w:webHidden/>
          </w:rPr>
          <w:instrText xml:space="preserve"> PAGEREF _Toc415586355 \h </w:instrText>
        </w:r>
        <w:r>
          <w:rPr>
            <w:noProof/>
            <w:webHidden/>
          </w:rPr>
        </w:r>
        <w:r>
          <w:rPr>
            <w:noProof/>
            <w:webHidden/>
          </w:rPr>
          <w:fldChar w:fldCharType="separate"/>
        </w:r>
        <w:r>
          <w:rPr>
            <w:noProof/>
            <w:webHidden/>
          </w:rPr>
          <w:t>51</w:t>
        </w:r>
        <w:r>
          <w:rPr>
            <w:noProof/>
            <w:webHidden/>
          </w:rPr>
          <w:fldChar w:fldCharType="end"/>
        </w:r>
      </w:hyperlink>
    </w:p>
    <w:p w14:paraId="1C06031C" w14:textId="77777777" w:rsidR="00D11F06" w:rsidRDefault="00D11F06">
      <w:pPr>
        <w:pStyle w:val="TOC6"/>
        <w:tabs>
          <w:tab w:val="right" w:leader="dot" w:pos="5030"/>
        </w:tabs>
        <w:rPr>
          <w:rFonts w:eastAsiaTheme="minorEastAsia"/>
          <w:noProof/>
          <w:sz w:val="22"/>
          <w:lang w:val="en-US" w:eastAsia="en-US" w:bidi="ar-SA"/>
        </w:rPr>
      </w:pPr>
      <w:hyperlink w:anchor="_Toc415586356" w:history="1">
        <w:r w:rsidRPr="001F0EBC">
          <w:rPr>
            <w:rStyle w:val="Hyperlink"/>
            <w:noProof/>
            <w:spacing w:val="-2"/>
          </w:rPr>
          <w:t>Armazenamento Extra do Microsoft Dynamics Marketing Enterprise (SL Complementar)</w:t>
        </w:r>
        <w:r>
          <w:rPr>
            <w:noProof/>
            <w:webHidden/>
          </w:rPr>
          <w:tab/>
        </w:r>
        <w:r>
          <w:rPr>
            <w:noProof/>
            <w:webHidden/>
          </w:rPr>
          <w:fldChar w:fldCharType="begin"/>
        </w:r>
        <w:r>
          <w:rPr>
            <w:noProof/>
            <w:webHidden/>
          </w:rPr>
          <w:instrText xml:space="preserve"> PAGEREF _Toc415586356 \h </w:instrText>
        </w:r>
        <w:r>
          <w:rPr>
            <w:noProof/>
            <w:webHidden/>
          </w:rPr>
        </w:r>
        <w:r>
          <w:rPr>
            <w:noProof/>
            <w:webHidden/>
          </w:rPr>
          <w:fldChar w:fldCharType="separate"/>
        </w:r>
        <w:r>
          <w:rPr>
            <w:noProof/>
            <w:webHidden/>
          </w:rPr>
          <w:t>52</w:t>
        </w:r>
        <w:r>
          <w:rPr>
            <w:noProof/>
            <w:webHidden/>
          </w:rPr>
          <w:fldChar w:fldCharType="end"/>
        </w:r>
      </w:hyperlink>
    </w:p>
    <w:p w14:paraId="2DB216F3" w14:textId="77777777" w:rsidR="00D11F06" w:rsidRDefault="00D11F06">
      <w:pPr>
        <w:pStyle w:val="TOC6"/>
        <w:tabs>
          <w:tab w:val="right" w:leader="dot" w:pos="5030"/>
        </w:tabs>
        <w:rPr>
          <w:rFonts w:eastAsiaTheme="minorEastAsia"/>
          <w:noProof/>
          <w:sz w:val="22"/>
          <w:lang w:val="en-US" w:eastAsia="en-US" w:bidi="ar-SA"/>
        </w:rPr>
      </w:pPr>
      <w:hyperlink w:anchor="_Toc415586357" w:history="1">
        <w:r w:rsidRPr="001F0EBC">
          <w:rPr>
            <w:rStyle w:val="Hyperlink"/>
            <w:noProof/>
          </w:rPr>
          <w:t>Microsoft Dynamics Marketing Enterprise EDU (SL de Usuário)</w:t>
        </w:r>
        <w:r>
          <w:rPr>
            <w:noProof/>
            <w:webHidden/>
          </w:rPr>
          <w:tab/>
        </w:r>
        <w:r>
          <w:rPr>
            <w:noProof/>
            <w:webHidden/>
          </w:rPr>
          <w:fldChar w:fldCharType="begin"/>
        </w:r>
        <w:r>
          <w:rPr>
            <w:noProof/>
            <w:webHidden/>
          </w:rPr>
          <w:instrText xml:space="preserve"> PAGEREF _Toc415586357 \h </w:instrText>
        </w:r>
        <w:r>
          <w:rPr>
            <w:noProof/>
            <w:webHidden/>
          </w:rPr>
        </w:r>
        <w:r>
          <w:rPr>
            <w:noProof/>
            <w:webHidden/>
          </w:rPr>
          <w:fldChar w:fldCharType="separate"/>
        </w:r>
        <w:r>
          <w:rPr>
            <w:noProof/>
            <w:webHidden/>
          </w:rPr>
          <w:t>52</w:t>
        </w:r>
        <w:r>
          <w:rPr>
            <w:noProof/>
            <w:webHidden/>
          </w:rPr>
          <w:fldChar w:fldCharType="end"/>
        </w:r>
      </w:hyperlink>
    </w:p>
    <w:p w14:paraId="24273096" w14:textId="77777777" w:rsidR="00D11F06" w:rsidRDefault="00D11F06">
      <w:pPr>
        <w:pStyle w:val="TOC6"/>
        <w:tabs>
          <w:tab w:val="right" w:leader="dot" w:pos="5030"/>
        </w:tabs>
        <w:rPr>
          <w:rFonts w:eastAsiaTheme="minorEastAsia"/>
          <w:noProof/>
          <w:sz w:val="22"/>
          <w:lang w:val="en-US" w:eastAsia="en-US" w:bidi="ar-SA"/>
        </w:rPr>
      </w:pPr>
      <w:hyperlink w:anchor="_Toc415586358" w:history="1">
        <w:r w:rsidRPr="001F0EBC">
          <w:rPr>
            <w:rStyle w:val="Hyperlink"/>
            <w:noProof/>
            <w:spacing w:val="-2"/>
          </w:rPr>
          <w:t>Mensagens Adicionais do Microsoft Dynamics Marketing Enterprise EDU (SL Complementar)</w:t>
        </w:r>
        <w:r>
          <w:rPr>
            <w:noProof/>
            <w:webHidden/>
          </w:rPr>
          <w:tab/>
        </w:r>
        <w:r>
          <w:rPr>
            <w:noProof/>
            <w:webHidden/>
          </w:rPr>
          <w:fldChar w:fldCharType="begin"/>
        </w:r>
        <w:r>
          <w:rPr>
            <w:noProof/>
            <w:webHidden/>
          </w:rPr>
          <w:instrText xml:space="preserve"> PAGEREF _Toc415586358 \h </w:instrText>
        </w:r>
        <w:r>
          <w:rPr>
            <w:noProof/>
            <w:webHidden/>
          </w:rPr>
        </w:r>
        <w:r>
          <w:rPr>
            <w:noProof/>
            <w:webHidden/>
          </w:rPr>
          <w:fldChar w:fldCharType="separate"/>
        </w:r>
        <w:r>
          <w:rPr>
            <w:noProof/>
            <w:webHidden/>
          </w:rPr>
          <w:t>52</w:t>
        </w:r>
        <w:r>
          <w:rPr>
            <w:noProof/>
            <w:webHidden/>
          </w:rPr>
          <w:fldChar w:fldCharType="end"/>
        </w:r>
      </w:hyperlink>
    </w:p>
    <w:p w14:paraId="0E7FA8D6" w14:textId="77777777" w:rsidR="00D11F06" w:rsidRDefault="00D11F06">
      <w:pPr>
        <w:pStyle w:val="TOC6"/>
        <w:tabs>
          <w:tab w:val="right" w:leader="dot" w:pos="5030"/>
        </w:tabs>
        <w:rPr>
          <w:rFonts w:eastAsiaTheme="minorEastAsia"/>
          <w:noProof/>
          <w:sz w:val="22"/>
          <w:lang w:val="en-US" w:eastAsia="en-US" w:bidi="ar-SA"/>
        </w:rPr>
      </w:pPr>
      <w:hyperlink w:anchor="_Toc415586359" w:history="1">
        <w:r w:rsidRPr="001F0EBC">
          <w:rPr>
            <w:rStyle w:val="Hyperlink"/>
            <w:noProof/>
          </w:rPr>
          <w:t>Suporte Aprimorado do Microsoft Dynamics Marketing</w:t>
        </w:r>
        <w:r>
          <w:rPr>
            <w:noProof/>
            <w:webHidden/>
          </w:rPr>
          <w:tab/>
        </w:r>
        <w:r>
          <w:rPr>
            <w:noProof/>
            <w:webHidden/>
          </w:rPr>
          <w:fldChar w:fldCharType="begin"/>
        </w:r>
        <w:r>
          <w:rPr>
            <w:noProof/>
            <w:webHidden/>
          </w:rPr>
          <w:instrText xml:space="preserve"> PAGEREF _Toc415586359 \h </w:instrText>
        </w:r>
        <w:r>
          <w:rPr>
            <w:noProof/>
            <w:webHidden/>
          </w:rPr>
        </w:r>
        <w:r>
          <w:rPr>
            <w:noProof/>
            <w:webHidden/>
          </w:rPr>
          <w:fldChar w:fldCharType="separate"/>
        </w:r>
        <w:r>
          <w:rPr>
            <w:noProof/>
            <w:webHidden/>
          </w:rPr>
          <w:t>52</w:t>
        </w:r>
        <w:r>
          <w:rPr>
            <w:noProof/>
            <w:webHidden/>
          </w:rPr>
          <w:fldChar w:fldCharType="end"/>
        </w:r>
      </w:hyperlink>
    </w:p>
    <w:p w14:paraId="527CD203" w14:textId="77777777" w:rsidR="00D11F06" w:rsidRDefault="00D11F06">
      <w:pPr>
        <w:pStyle w:val="TOC6"/>
        <w:tabs>
          <w:tab w:val="right" w:leader="dot" w:pos="5030"/>
        </w:tabs>
        <w:rPr>
          <w:rFonts w:eastAsiaTheme="minorEastAsia"/>
          <w:noProof/>
          <w:sz w:val="22"/>
          <w:lang w:val="en-US" w:eastAsia="en-US" w:bidi="ar-SA"/>
        </w:rPr>
      </w:pPr>
      <w:hyperlink w:anchor="_Toc415586360" w:history="1">
        <w:r w:rsidRPr="001F0EBC">
          <w:rPr>
            <w:rStyle w:val="Hyperlink"/>
            <w:noProof/>
          </w:rPr>
          <w:t>Suporte Direto Profissional ao Microsoft Dynamics Marketing</w:t>
        </w:r>
        <w:r>
          <w:rPr>
            <w:noProof/>
            <w:webHidden/>
          </w:rPr>
          <w:tab/>
        </w:r>
        <w:r>
          <w:rPr>
            <w:noProof/>
            <w:webHidden/>
          </w:rPr>
          <w:fldChar w:fldCharType="begin"/>
        </w:r>
        <w:r>
          <w:rPr>
            <w:noProof/>
            <w:webHidden/>
          </w:rPr>
          <w:instrText xml:space="preserve"> PAGEREF _Toc415586360 \h </w:instrText>
        </w:r>
        <w:r>
          <w:rPr>
            <w:noProof/>
            <w:webHidden/>
          </w:rPr>
        </w:r>
        <w:r>
          <w:rPr>
            <w:noProof/>
            <w:webHidden/>
          </w:rPr>
          <w:fldChar w:fldCharType="separate"/>
        </w:r>
        <w:r>
          <w:rPr>
            <w:noProof/>
            <w:webHidden/>
          </w:rPr>
          <w:t>52</w:t>
        </w:r>
        <w:r>
          <w:rPr>
            <w:noProof/>
            <w:webHidden/>
          </w:rPr>
          <w:fldChar w:fldCharType="end"/>
        </w:r>
      </w:hyperlink>
    </w:p>
    <w:p w14:paraId="1991A6BE" w14:textId="77777777" w:rsidR="00D11F06" w:rsidRDefault="00D11F06">
      <w:pPr>
        <w:pStyle w:val="TOC6"/>
        <w:tabs>
          <w:tab w:val="right" w:leader="dot" w:pos="5030"/>
        </w:tabs>
        <w:rPr>
          <w:rFonts w:eastAsiaTheme="minorEastAsia"/>
          <w:noProof/>
          <w:sz w:val="22"/>
          <w:lang w:val="en-US" w:eastAsia="en-US" w:bidi="ar-SA"/>
        </w:rPr>
      </w:pPr>
      <w:hyperlink w:anchor="_Toc415586361" w:history="1">
        <w:r w:rsidRPr="001F0EBC">
          <w:rPr>
            <w:rStyle w:val="Hyperlink"/>
            <w:noProof/>
          </w:rPr>
          <w:t>Microsoft Dynamics Marketing Sales Collaboration</w:t>
        </w:r>
        <w:r>
          <w:rPr>
            <w:noProof/>
            <w:webHidden/>
          </w:rPr>
          <w:tab/>
        </w:r>
        <w:r>
          <w:rPr>
            <w:noProof/>
            <w:webHidden/>
          </w:rPr>
          <w:fldChar w:fldCharType="begin"/>
        </w:r>
        <w:r>
          <w:rPr>
            <w:noProof/>
            <w:webHidden/>
          </w:rPr>
          <w:instrText xml:space="preserve"> PAGEREF _Toc415586361 \h </w:instrText>
        </w:r>
        <w:r>
          <w:rPr>
            <w:noProof/>
            <w:webHidden/>
          </w:rPr>
        </w:r>
        <w:r>
          <w:rPr>
            <w:noProof/>
            <w:webHidden/>
          </w:rPr>
          <w:fldChar w:fldCharType="separate"/>
        </w:r>
        <w:r>
          <w:rPr>
            <w:noProof/>
            <w:webHidden/>
          </w:rPr>
          <w:t>52</w:t>
        </w:r>
        <w:r>
          <w:rPr>
            <w:noProof/>
            <w:webHidden/>
          </w:rPr>
          <w:fldChar w:fldCharType="end"/>
        </w:r>
      </w:hyperlink>
    </w:p>
    <w:p w14:paraId="03B67ED9" w14:textId="77777777" w:rsidR="00D11F06" w:rsidRDefault="00D11F06">
      <w:pPr>
        <w:pStyle w:val="TOC6"/>
        <w:tabs>
          <w:tab w:val="right" w:leader="dot" w:pos="5030"/>
        </w:tabs>
        <w:rPr>
          <w:rFonts w:eastAsiaTheme="minorEastAsia"/>
          <w:noProof/>
          <w:sz w:val="22"/>
          <w:lang w:val="en-US" w:eastAsia="en-US" w:bidi="ar-SA"/>
        </w:rPr>
      </w:pPr>
      <w:hyperlink w:anchor="_Toc415586362" w:history="1">
        <w:r w:rsidRPr="001F0EBC">
          <w:rPr>
            <w:rStyle w:val="Hyperlink"/>
            <w:noProof/>
          </w:rPr>
          <w:t>Microsoft Dynamics Marketing Sales Collaboration EDU</w:t>
        </w:r>
        <w:r>
          <w:rPr>
            <w:noProof/>
            <w:webHidden/>
          </w:rPr>
          <w:tab/>
        </w:r>
        <w:r>
          <w:rPr>
            <w:noProof/>
            <w:webHidden/>
          </w:rPr>
          <w:fldChar w:fldCharType="begin"/>
        </w:r>
        <w:r>
          <w:rPr>
            <w:noProof/>
            <w:webHidden/>
          </w:rPr>
          <w:instrText xml:space="preserve"> PAGEREF _Toc415586362 \h </w:instrText>
        </w:r>
        <w:r>
          <w:rPr>
            <w:noProof/>
            <w:webHidden/>
          </w:rPr>
        </w:r>
        <w:r>
          <w:rPr>
            <w:noProof/>
            <w:webHidden/>
          </w:rPr>
          <w:fldChar w:fldCharType="separate"/>
        </w:r>
        <w:r>
          <w:rPr>
            <w:noProof/>
            <w:webHidden/>
          </w:rPr>
          <w:t>52</w:t>
        </w:r>
        <w:r>
          <w:rPr>
            <w:noProof/>
            <w:webHidden/>
          </w:rPr>
          <w:fldChar w:fldCharType="end"/>
        </w:r>
      </w:hyperlink>
    </w:p>
    <w:p w14:paraId="0B2D0AAD" w14:textId="77777777" w:rsidR="00D11F06" w:rsidRDefault="00D11F06">
      <w:pPr>
        <w:pStyle w:val="TOC4"/>
        <w:rPr>
          <w:rFonts w:eastAsiaTheme="minorEastAsia"/>
          <w:smallCaps w:val="0"/>
          <w:noProof/>
          <w:sz w:val="22"/>
          <w:lang w:val="en-US" w:eastAsia="en-US" w:bidi="ar-SA"/>
        </w:rPr>
      </w:pPr>
      <w:hyperlink w:anchor="_Toc415586363" w:history="1">
        <w:r w:rsidRPr="001F0EBC">
          <w:rPr>
            <w:rStyle w:val="Hyperlink"/>
            <w:noProof/>
          </w:rPr>
          <w:t>Microsoft Social Engagement</w:t>
        </w:r>
        <w:r>
          <w:rPr>
            <w:noProof/>
            <w:webHidden/>
          </w:rPr>
          <w:tab/>
        </w:r>
        <w:r>
          <w:rPr>
            <w:noProof/>
            <w:webHidden/>
          </w:rPr>
          <w:fldChar w:fldCharType="begin"/>
        </w:r>
        <w:r>
          <w:rPr>
            <w:noProof/>
            <w:webHidden/>
          </w:rPr>
          <w:instrText xml:space="preserve"> PAGEREF _Toc415586363 \h </w:instrText>
        </w:r>
        <w:r>
          <w:rPr>
            <w:noProof/>
            <w:webHidden/>
          </w:rPr>
        </w:r>
        <w:r>
          <w:rPr>
            <w:noProof/>
            <w:webHidden/>
          </w:rPr>
          <w:fldChar w:fldCharType="separate"/>
        </w:r>
        <w:r>
          <w:rPr>
            <w:noProof/>
            <w:webHidden/>
          </w:rPr>
          <w:t>52</w:t>
        </w:r>
        <w:r>
          <w:rPr>
            <w:noProof/>
            <w:webHidden/>
          </w:rPr>
          <w:fldChar w:fldCharType="end"/>
        </w:r>
      </w:hyperlink>
    </w:p>
    <w:p w14:paraId="59FF3908" w14:textId="77777777" w:rsidR="00D11F06" w:rsidRDefault="00D11F06">
      <w:pPr>
        <w:pStyle w:val="TOC6"/>
        <w:tabs>
          <w:tab w:val="right" w:leader="dot" w:pos="5030"/>
        </w:tabs>
        <w:rPr>
          <w:rFonts w:eastAsiaTheme="minorEastAsia"/>
          <w:noProof/>
          <w:sz w:val="22"/>
          <w:lang w:val="en-US" w:eastAsia="en-US" w:bidi="ar-SA"/>
        </w:rPr>
      </w:pPr>
      <w:hyperlink w:anchor="_Toc415586364" w:history="1">
        <w:r w:rsidRPr="001F0EBC">
          <w:rPr>
            <w:rStyle w:val="Hyperlink"/>
            <w:noProof/>
          </w:rPr>
          <w:t>Microsoft Social Engagement Professional (SL de Usuário)</w:t>
        </w:r>
        <w:r>
          <w:rPr>
            <w:noProof/>
            <w:webHidden/>
          </w:rPr>
          <w:tab/>
        </w:r>
        <w:r>
          <w:rPr>
            <w:noProof/>
            <w:webHidden/>
          </w:rPr>
          <w:fldChar w:fldCharType="begin"/>
        </w:r>
        <w:r>
          <w:rPr>
            <w:noProof/>
            <w:webHidden/>
          </w:rPr>
          <w:instrText xml:space="preserve"> PAGEREF _Toc415586364 \h </w:instrText>
        </w:r>
        <w:r>
          <w:rPr>
            <w:noProof/>
            <w:webHidden/>
          </w:rPr>
        </w:r>
        <w:r>
          <w:rPr>
            <w:noProof/>
            <w:webHidden/>
          </w:rPr>
          <w:fldChar w:fldCharType="separate"/>
        </w:r>
        <w:r>
          <w:rPr>
            <w:noProof/>
            <w:webHidden/>
          </w:rPr>
          <w:t>52</w:t>
        </w:r>
        <w:r>
          <w:rPr>
            <w:noProof/>
            <w:webHidden/>
          </w:rPr>
          <w:fldChar w:fldCharType="end"/>
        </w:r>
      </w:hyperlink>
    </w:p>
    <w:p w14:paraId="2F3BCBDD" w14:textId="77777777" w:rsidR="00D11F06" w:rsidRDefault="00D11F06">
      <w:pPr>
        <w:pStyle w:val="TOC6"/>
        <w:tabs>
          <w:tab w:val="right" w:leader="dot" w:pos="5030"/>
        </w:tabs>
        <w:rPr>
          <w:rFonts w:eastAsiaTheme="minorEastAsia"/>
          <w:noProof/>
          <w:sz w:val="22"/>
          <w:lang w:val="en-US" w:eastAsia="en-US" w:bidi="ar-SA"/>
        </w:rPr>
      </w:pPr>
      <w:hyperlink w:anchor="_Toc415586365" w:history="1">
        <w:r w:rsidRPr="001F0EBC">
          <w:rPr>
            <w:rStyle w:val="Hyperlink"/>
            <w:noProof/>
          </w:rPr>
          <w:t>Microsoft Social Engagement Enterprise (SL de Usuário)</w:t>
        </w:r>
        <w:r>
          <w:rPr>
            <w:noProof/>
            <w:webHidden/>
          </w:rPr>
          <w:tab/>
        </w:r>
        <w:r>
          <w:rPr>
            <w:noProof/>
            <w:webHidden/>
          </w:rPr>
          <w:fldChar w:fldCharType="begin"/>
        </w:r>
        <w:r>
          <w:rPr>
            <w:noProof/>
            <w:webHidden/>
          </w:rPr>
          <w:instrText xml:space="preserve"> PAGEREF _Toc415586365 \h </w:instrText>
        </w:r>
        <w:r>
          <w:rPr>
            <w:noProof/>
            <w:webHidden/>
          </w:rPr>
        </w:r>
        <w:r>
          <w:rPr>
            <w:noProof/>
            <w:webHidden/>
          </w:rPr>
          <w:fldChar w:fldCharType="separate"/>
        </w:r>
        <w:r>
          <w:rPr>
            <w:noProof/>
            <w:webHidden/>
          </w:rPr>
          <w:t>52</w:t>
        </w:r>
        <w:r>
          <w:rPr>
            <w:noProof/>
            <w:webHidden/>
          </w:rPr>
          <w:fldChar w:fldCharType="end"/>
        </w:r>
      </w:hyperlink>
    </w:p>
    <w:p w14:paraId="24089C9A" w14:textId="77777777" w:rsidR="00D11F06" w:rsidRDefault="00D11F06">
      <w:pPr>
        <w:pStyle w:val="TOC6"/>
        <w:tabs>
          <w:tab w:val="right" w:leader="dot" w:pos="5030"/>
        </w:tabs>
        <w:rPr>
          <w:rFonts w:eastAsiaTheme="minorEastAsia"/>
          <w:noProof/>
          <w:sz w:val="22"/>
          <w:lang w:val="en-US" w:eastAsia="en-US" w:bidi="ar-SA"/>
        </w:rPr>
      </w:pPr>
      <w:hyperlink w:anchor="_Toc415586366" w:history="1">
        <w:r w:rsidRPr="001F0EBC">
          <w:rPr>
            <w:rStyle w:val="Hyperlink"/>
            <w:noProof/>
          </w:rPr>
          <w:t>Publicações Adicionais do Microsoft Social Engagement (SL Complementar)</w:t>
        </w:r>
        <w:r>
          <w:rPr>
            <w:noProof/>
            <w:webHidden/>
          </w:rPr>
          <w:tab/>
        </w:r>
        <w:r>
          <w:rPr>
            <w:noProof/>
            <w:webHidden/>
          </w:rPr>
          <w:fldChar w:fldCharType="begin"/>
        </w:r>
        <w:r>
          <w:rPr>
            <w:noProof/>
            <w:webHidden/>
          </w:rPr>
          <w:instrText xml:space="preserve"> PAGEREF _Toc415586366 \h </w:instrText>
        </w:r>
        <w:r>
          <w:rPr>
            <w:noProof/>
            <w:webHidden/>
          </w:rPr>
        </w:r>
        <w:r>
          <w:rPr>
            <w:noProof/>
            <w:webHidden/>
          </w:rPr>
          <w:fldChar w:fldCharType="separate"/>
        </w:r>
        <w:r>
          <w:rPr>
            <w:noProof/>
            <w:webHidden/>
          </w:rPr>
          <w:t>52</w:t>
        </w:r>
        <w:r>
          <w:rPr>
            <w:noProof/>
            <w:webHidden/>
          </w:rPr>
          <w:fldChar w:fldCharType="end"/>
        </w:r>
      </w:hyperlink>
    </w:p>
    <w:p w14:paraId="796C8613" w14:textId="77777777" w:rsidR="00D11F06" w:rsidRDefault="00D11F06">
      <w:pPr>
        <w:pStyle w:val="TOC6"/>
        <w:tabs>
          <w:tab w:val="right" w:leader="dot" w:pos="5030"/>
        </w:tabs>
        <w:rPr>
          <w:rFonts w:eastAsiaTheme="minorEastAsia"/>
          <w:noProof/>
          <w:sz w:val="22"/>
          <w:lang w:val="en-US" w:eastAsia="en-US" w:bidi="ar-SA"/>
        </w:rPr>
      </w:pPr>
      <w:hyperlink w:anchor="_Toc415586367" w:history="1">
        <w:r w:rsidRPr="001F0EBC">
          <w:rPr>
            <w:rStyle w:val="Hyperlink"/>
            <w:noProof/>
          </w:rPr>
          <w:t>Microsoft Social Engagement Professional EDU (SL de Usuário)</w:t>
        </w:r>
        <w:r>
          <w:rPr>
            <w:noProof/>
            <w:webHidden/>
          </w:rPr>
          <w:tab/>
        </w:r>
        <w:r>
          <w:rPr>
            <w:noProof/>
            <w:webHidden/>
          </w:rPr>
          <w:fldChar w:fldCharType="begin"/>
        </w:r>
        <w:r>
          <w:rPr>
            <w:noProof/>
            <w:webHidden/>
          </w:rPr>
          <w:instrText xml:space="preserve"> PAGEREF _Toc415586367 \h </w:instrText>
        </w:r>
        <w:r>
          <w:rPr>
            <w:noProof/>
            <w:webHidden/>
          </w:rPr>
        </w:r>
        <w:r>
          <w:rPr>
            <w:noProof/>
            <w:webHidden/>
          </w:rPr>
          <w:fldChar w:fldCharType="separate"/>
        </w:r>
        <w:r>
          <w:rPr>
            <w:noProof/>
            <w:webHidden/>
          </w:rPr>
          <w:t>52</w:t>
        </w:r>
        <w:r>
          <w:rPr>
            <w:noProof/>
            <w:webHidden/>
          </w:rPr>
          <w:fldChar w:fldCharType="end"/>
        </w:r>
      </w:hyperlink>
    </w:p>
    <w:p w14:paraId="536087B4" w14:textId="77777777" w:rsidR="00D11F06" w:rsidRDefault="00D11F06">
      <w:pPr>
        <w:pStyle w:val="TOC6"/>
        <w:tabs>
          <w:tab w:val="right" w:leader="dot" w:pos="5030"/>
        </w:tabs>
        <w:rPr>
          <w:rFonts w:eastAsiaTheme="minorEastAsia"/>
          <w:noProof/>
          <w:sz w:val="22"/>
          <w:lang w:val="en-US" w:eastAsia="en-US" w:bidi="ar-SA"/>
        </w:rPr>
      </w:pPr>
      <w:hyperlink w:anchor="_Toc415586368" w:history="1">
        <w:r w:rsidRPr="001F0EBC">
          <w:rPr>
            <w:rStyle w:val="Hyperlink"/>
            <w:noProof/>
          </w:rPr>
          <w:t>Microsoft Social Engagement Enterprise EDU (SL de Usuário)</w:t>
        </w:r>
        <w:r>
          <w:rPr>
            <w:noProof/>
            <w:webHidden/>
          </w:rPr>
          <w:tab/>
        </w:r>
        <w:r>
          <w:rPr>
            <w:noProof/>
            <w:webHidden/>
          </w:rPr>
          <w:fldChar w:fldCharType="begin"/>
        </w:r>
        <w:r>
          <w:rPr>
            <w:noProof/>
            <w:webHidden/>
          </w:rPr>
          <w:instrText xml:space="preserve"> PAGEREF _Toc415586368 \h </w:instrText>
        </w:r>
        <w:r>
          <w:rPr>
            <w:noProof/>
            <w:webHidden/>
          </w:rPr>
        </w:r>
        <w:r>
          <w:rPr>
            <w:noProof/>
            <w:webHidden/>
          </w:rPr>
          <w:fldChar w:fldCharType="separate"/>
        </w:r>
        <w:r>
          <w:rPr>
            <w:noProof/>
            <w:webHidden/>
          </w:rPr>
          <w:t>52</w:t>
        </w:r>
        <w:r>
          <w:rPr>
            <w:noProof/>
            <w:webHidden/>
          </w:rPr>
          <w:fldChar w:fldCharType="end"/>
        </w:r>
      </w:hyperlink>
    </w:p>
    <w:p w14:paraId="3942E786" w14:textId="77777777" w:rsidR="00D11F06" w:rsidRDefault="00D11F06">
      <w:pPr>
        <w:pStyle w:val="TOC6"/>
        <w:tabs>
          <w:tab w:val="right" w:leader="dot" w:pos="5030"/>
        </w:tabs>
        <w:rPr>
          <w:rFonts w:eastAsiaTheme="minorEastAsia"/>
          <w:noProof/>
          <w:sz w:val="22"/>
          <w:lang w:val="en-US" w:eastAsia="en-US" w:bidi="ar-SA"/>
        </w:rPr>
      </w:pPr>
      <w:hyperlink w:anchor="_Toc415586369" w:history="1">
        <w:r w:rsidRPr="001F0EBC">
          <w:rPr>
            <w:rStyle w:val="Hyperlink"/>
            <w:noProof/>
          </w:rPr>
          <w:t>Complemento do Microsoft Social Engagement Professional EDU (SL de Usuário)</w:t>
        </w:r>
        <w:r>
          <w:rPr>
            <w:noProof/>
            <w:webHidden/>
          </w:rPr>
          <w:tab/>
        </w:r>
        <w:r>
          <w:rPr>
            <w:noProof/>
            <w:webHidden/>
          </w:rPr>
          <w:fldChar w:fldCharType="begin"/>
        </w:r>
        <w:r>
          <w:rPr>
            <w:noProof/>
            <w:webHidden/>
          </w:rPr>
          <w:instrText xml:space="preserve"> PAGEREF _Toc415586369 \h </w:instrText>
        </w:r>
        <w:r>
          <w:rPr>
            <w:noProof/>
            <w:webHidden/>
          </w:rPr>
        </w:r>
        <w:r>
          <w:rPr>
            <w:noProof/>
            <w:webHidden/>
          </w:rPr>
          <w:fldChar w:fldCharType="separate"/>
        </w:r>
        <w:r>
          <w:rPr>
            <w:noProof/>
            <w:webHidden/>
          </w:rPr>
          <w:t>52</w:t>
        </w:r>
        <w:r>
          <w:rPr>
            <w:noProof/>
            <w:webHidden/>
          </w:rPr>
          <w:fldChar w:fldCharType="end"/>
        </w:r>
      </w:hyperlink>
    </w:p>
    <w:p w14:paraId="56B8BF11" w14:textId="77777777" w:rsidR="00D11F06" w:rsidRDefault="00D11F06">
      <w:pPr>
        <w:pStyle w:val="TOC6"/>
        <w:tabs>
          <w:tab w:val="right" w:leader="dot" w:pos="5030"/>
        </w:tabs>
        <w:rPr>
          <w:rFonts w:eastAsiaTheme="minorEastAsia"/>
          <w:noProof/>
          <w:sz w:val="22"/>
          <w:lang w:val="en-US" w:eastAsia="en-US" w:bidi="ar-SA"/>
        </w:rPr>
      </w:pPr>
      <w:hyperlink w:anchor="_Toc415586370" w:history="1">
        <w:r w:rsidRPr="001F0EBC">
          <w:rPr>
            <w:rStyle w:val="Hyperlink"/>
            <w:noProof/>
          </w:rPr>
          <w:t>Publicações Adicionais do Microsoft Social Engagement EDU (SL Complementar)</w:t>
        </w:r>
        <w:r>
          <w:rPr>
            <w:noProof/>
            <w:webHidden/>
          </w:rPr>
          <w:tab/>
        </w:r>
        <w:r>
          <w:rPr>
            <w:noProof/>
            <w:webHidden/>
          </w:rPr>
          <w:fldChar w:fldCharType="begin"/>
        </w:r>
        <w:r>
          <w:rPr>
            <w:noProof/>
            <w:webHidden/>
          </w:rPr>
          <w:instrText xml:space="preserve"> PAGEREF _Toc415586370 \h </w:instrText>
        </w:r>
        <w:r>
          <w:rPr>
            <w:noProof/>
            <w:webHidden/>
          </w:rPr>
        </w:r>
        <w:r>
          <w:rPr>
            <w:noProof/>
            <w:webHidden/>
          </w:rPr>
          <w:fldChar w:fldCharType="separate"/>
        </w:r>
        <w:r>
          <w:rPr>
            <w:noProof/>
            <w:webHidden/>
          </w:rPr>
          <w:t>52</w:t>
        </w:r>
        <w:r>
          <w:rPr>
            <w:noProof/>
            <w:webHidden/>
          </w:rPr>
          <w:fldChar w:fldCharType="end"/>
        </w:r>
      </w:hyperlink>
    </w:p>
    <w:p w14:paraId="0886E2A5" w14:textId="77777777" w:rsidR="00D11F06" w:rsidRDefault="00D11F06">
      <w:pPr>
        <w:pStyle w:val="TOC6"/>
        <w:tabs>
          <w:tab w:val="right" w:leader="dot" w:pos="5030"/>
        </w:tabs>
        <w:rPr>
          <w:rFonts w:eastAsiaTheme="minorEastAsia"/>
          <w:noProof/>
          <w:sz w:val="22"/>
          <w:lang w:val="en-US" w:eastAsia="en-US" w:bidi="ar-SA"/>
        </w:rPr>
      </w:pPr>
      <w:hyperlink w:anchor="_Toc415586371" w:history="1">
        <w:r w:rsidRPr="001F0EBC">
          <w:rPr>
            <w:rStyle w:val="Hyperlink"/>
            <w:noProof/>
          </w:rPr>
          <w:t>Suporte Aprimorado do Microsoft Social Engagement</w:t>
        </w:r>
        <w:r>
          <w:rPr>
            <w:noProof/>
            <w:webHidden/>
          </w:rPr>
          <w:tab/>
        </w:r>
        <w:r>
          <w:rPr>
            <w:noProof/>
            <w:webHidden/>
          </w:rPr>
          <w:fldChar w:fldCharType="begin"/>
        </w:r>
        <w:r>
          <w:rPr>
            <w:noProof/>
            <w:webHidden/>
          </w:rPr>
          <w:instrText xml:space="preserve"> PAGEREF _Toc415586371 \h </w:instrText>
        </w:r>
        <w:r>
          <w:rPr>
            <w:noProof/>
            <w:webHidden/>
          </w:rPr>
        </w:r>
        <w:r>
          <w:rPr>
            <w:noProof/>
            <w:webHidden/>
          </w:rPr>
          <w:fldChar w:fldCharType="separate"/>
        </w:r>
        <w:r>
          <w:rPr>
            <w:noProof/>
            <w:webHidden/>
          </w:rPr>
          <w:t>52</w:t>
        </w:r>
        <w:r>
          <w:rPr>
            <w:noProof/>
            <w:webHidden/>
          </w:rPr>
          <w:fldChar w:fldCharType="end"/>
        </w:r>
      </w:hyperlink>
    </w:p>
    <w:p w14:paraId="39B183E5" w14:textId="77777777" w:rsidR="00D11F06" w:rsidRDefault="00D11F06">
      <w:pPr>
        <w:pStyle w:val="TOC6"/>
        <w:tabs>
          <w:tab w:val="right" w:leader="dot" w:pos="5030"/>
        </w:tabs>
        <w:rPr>
          <w:rFonts w:eastAsiaTheme="minorEastAsia"/>
          <w:noProof/>
          <w:sz w:val="22"/>
          <w:lang w:val="en-US" w:eastAsia="en-US" w:bidi="ar-SA"/>
        </w:rPr>
      </w:pPr>
      <w:hyperlink w:anchor="_Toc415586372" w:history="1">
        <w:r w:rsidRPr="001F0EBC">
          <w:rPr>
            <w:rStyle w:val="Hyperlink"/>
            <w:noProof/>
          </w:rPr>
          <w:t>Suporte Direto do Microsoft Social Engagement Professional</w:t>
        </w:r>
        <w:r>
          <w:rPr>
            <w:noProof/>
            <w:webHidden/>
          </w:rPr>
          <w:tab/>
        </w:r>
        <w:r>
          <w:rPr>
            <w:noProof/>
            <w:webHidden/>
          </w:rPr>
          <w:fldChar w:fldCharType="begin"/>
        </w:r>
        <w:r>
          <w:rPr>
            <w:noProof/>
            <w:webHidden/>
          </w:rPr>
          <w:instrText xml:space="preserve"> PAGEREF _Toc415586372 \h </w:instrText>
        </w:r>
        <w:r>
          <w:rPr>
            <w:noProof/>
            <w:webHidden/>
          </w:rPr>
        </w:r>
        <w:r>
          <w:rPr>
            <w:noProof/>
            <w:webHidden/>
          </w:rPr>
          <w:fldChar w:fldCharType="separate"/>
        </w:r>
        <w:r>
          <w:rPr>
            <w:noProof/>
            <w:webHidden/>
          </w:rPr>
          <w:t>52</w:t>
        </w:r>
        <w:r>
          <w:rPr>
            <w:noProof/>
            <w:webHidden/>
          </w:rPr>
          <w:fldChar w:fldCharType="end"/>
        </w:r>
      </w:hyperlink>
    </w:p>
    <w:p w14:paraId="6A1DCB9E" w14:textId="77777777" w:rsidR="00D11F06" w:rsidRDefault="00D11F06">
      <w:pPr>
        <w:pStyle w:val="TOC4"/>
        <w:rPr>
          <w:rFonts w:eastAsiaTheme="minorEastAsia"/>
          <w:smallCaps w:val="0"/>
          <w:noProof/>
          <w:sz w:val="22"/>
          <w:lang w:val="en-US" w:eastAsia="en-US" w:bidi="ar-SA"/>
        </w:rPr>
      </w:pPr>
      <w:hyperlink w:anchor="_Toc415586373" w:history="1">
        <w:r w:rsidRPr="001F0EBC">
          <w:rPr>
            <w:rStyle w:val="Hyperlink"/>
            <w:noProof/>
          </w:rPr>
          <w:t>Parature da Microsoft</w:t>
        </w:r>
        <w:r>
          <w:rPr>
            <w:noProof/>
            <w:webHidden/>
          </w:rPr>
          <w:tab/>
        </w:r>
        <w:r>
          <w:rPr>
            <w:noProof/>
            <w:webHidden/>
          </w:rPr>
          <w:fldChar w:fldCharType="begin"/>
        </w:r>
        <w:r>
          <w:rPr>
            <w:noProof/>
            <w:webHidden/>
          </w:rPr>
          <w:instrText xml:space="preserve"> PAGEREF _Toc415586373 \h </w:instrText>
        </w:r>
        <w:r>
          <w:rPr>
            <w:noProof/>
            <w:webHidden/>
          </w:rPr>
        </w:r>
        <w:r>
          <w:rPr>
            <w:noProof/>
            <w:webHidden/>
          </w:rPr>
          <w:fldChar w:fldCharType="separate"/>
        </w:r>
        <w:r>
          <w:rPr>
            <w:noProof/>
            <w:webHidden/>
          </w:rPr>
          <w:t>53</w:t>
        </w:r>
        <w:r>
          <w:rPr>
            <w:noProof/>
            <w:webHidden/>
          </w:rPr>
          <w:fldChar w:fldCharType="end"/>
        </w:r>
      </w:hyperlink>
    </w:p>
    <w:p w14:paraId="14196E07" w14:textId="77777777" w:rsidR="00D11F06" w:rsidRDefault="00D11F06">
      <w:pPr>
        <w:pStyle w:val="TOC6"/>
        <w:tabs>
          <w:tab w:val="right" w:leader="dot" w:pos="5030"/>
        </w:tabs>
        <w:rPr>
          <w:rFonts w:eastAsiaTheme="minorEastAsia"/>
          <w:noProof/>
          <w:sz w:val="22"/>
          <w:lang w:val="en-US" w:eastAsia="en-US" w:bidi="ar-SA"/>
        </w:rPr>
      </w:pPr>
      <w:hyperlink w:anchor="_Toc415586374" w:history="1">
        <w:r w:rsidRPr="001F0EBC">
          <w:rPr>
            <w:rStyle w:val="Hyperlink"/>
            <w:noProof/>
          </w:rPr>
          <w:t>Parature Enterprise (SL de Usuário)</w:t>
        </w:r>
        <w:r>
          <w:rPr>
            <w:noProof/>
            <w:webHidden/>
          </w:rPr>
          <w:tab/>
        </w:r>
        <w:r>
          <w:rPr>
            <w:noProof/>
            <w:webHidden/>
          </w:rPr>
          <w:fldChar w:fldCharType="begin"/>
        </w:r>
        <w:r>
          <w:rPr>
            <w:noProof/>
            <w:webHidden/>
          </w:rPr>
          <w:instrText xml:space="preserve"> PAGEREF _Toc415586374 \h </w:instrText>
        </w:r>
        <w:r>
          <w:rPr>
            <w:noProof/>
            <w:webHidden/>
          </w:rPr>
        </w:r>
        <w:r>
          <w:rPr>
            <w:noProof/>
            <w:webHidden/>
          </w:rPr>
          <w:fldChar w:fldCharType="separate"/>
        </w:r>
        <w:r>
          <w:rPr>
            <w:noProof/>
            <w:webHidden/>
          </w:rPr>
          <w:t>53</w:t>
        </w:r>
        <w:r>
          <w:rPr>
            <w:noProof/>
            <w:webHidden/>
          </w:rPr>
          <w:fldChar w:fldCharType="end"/>
        </w:r>
      </w:hyperlink>
    </w:p>
    <w:p w14:paraId="2E9EBF29" w14:textId="77777777" w:rsidR="00D11F06" w:rsidRDefault="00D11F06">
      <w:pPr>
        <w:pStyle w:val="TOC6"/>
        <w:tabs>
          <w:tab w:val="right" w:leader="dot" w:pos="5030"/>
        </w:tabs>
        <w:rPr>
          <w:rFonts w:eastAsiaTheme="minorEastAsia"/>
          <w:noProof/>
          <w:sz w:val="22"/>
          <w:lang w:val="en-US" w:eastAsia="en-US" w:bidi="ar-SA"/>
        </w:rPr>
      </w:pPr>
      <w:hyperlink w:anchor="_Toc415586375" w:history="1">
        <w:r w:rsidRPr="001F0EBC">
          <w:rPr>
            <w:rStyle w:val="Hyperlink"/>
            <w:noProof/>
          </w:rPr>
          <w:t>Registros Adicionais do Parature Enterprise (SL Complementar)</w:t>
        </w:r>
        <w:r>
          <w:rPr>
            <w:noProof/>
            <w:webHidden/>
          </w:rPr>
          <w:tab/>
        </w:r>
        <w:r>
          <w:rPr>
            <w:noProof/>
            <w:webHidden/>
          </w:rPr>
          <w:fldChar w:fldCharType="begin"/>
        </w:r>
        <w:r>
          <w:rPr>
            <w:noProof/>
            <w:webHidden/>
          </w:rPr>
          <w:instrText xml:space="preserve"> PAGEREF _Toc415586375 \h </w:instrText>
        </w:r>
        <w:r>
          <w:rPr>
            <w:noProof/>
            <w:webHidden/>
          </w:rPr>
        </w:r>
        <w:r>
          <w:rPr>
            <w:noProof/>
            <w:webHidden/>
          </w:rPr>
          <w:fldChar w:fldCharType="separate"/>
        </w:r>
        <w:r>
          <w:rPr>
            <w:noProof/>
            <w:webHidden/>
          </w:rPr>
          <w:t>53</w:t>
        </w:r>
        <w:r>
          <w:rPr>
            <w:noProof/>
            <w:webHidden/>
          </w:rPr>
          <w:fldChar w:fldCharType="end"/>
        </w:r>
      </w:hyperlink>
    </w:p>
    <w:p w14:paraId="1B185FB7" w14:textId="77777777" w:rsidR="00D11F06" w:rsidRDefault="00D11F06">
      <w:pPr>
        <w:pStyle w:val="TOC6"/>
        <w:tabs>
          <w:tab w:val="right" w:leader="dot" w:pos="5030"/>
        </w:tabs>
        <w:rPr>
          <w:rFonts w:eastAsiaTheme="minorEastAsia"/>
          <w:noProof/>
          <w:sz w:val="22"/>
          <w:lang w:val="en-US" w:eastAsia="en-US" w:bidi="ar-SA"/>
        </w:rPr>
      </w:pPr>
      <w:hyperlink w:anchor="_Toc415586376" w:history="1">
        <w:r w:rsidRPr="001F0EBC">
          <w:rPr>
            <w:rStyle w:val="Hyperlink"/>
            <w:noProof/>
          </w:rPr>
          <w:t>Visualizações de Páginas Adicionais do Parature Enterprise (SL Complementar)</w:t>
        </w:r>
        <w:r>
          <w:rPr>
            <w:noProof/>
            <w:webHidden/>
          </w:rPr>
          <w:tab/>
        </w:r>
        <w:r>
          <w:rPr>
            <w:noProof/>
            <w:webHidden/>
          </w:rPr>
          <w:fldChar w:fldCharType="begin"/>
        </w:r>
        <w:r>
          <w:rPr>
            <w:noProof/>
            <w:webHidden/>
          </w:rPr>
          <w:instrText xml:space="preserve"> PAGEREF _Toc415586376 \h </w:instrText>
        </w:r>
        <w:r>
          <w:rPr>
            <w:noProof/>
            <w:webHidden/>
          </w:rPr>
        </w:r>
        <w:r>
          <w:rPr>
            <w:noProof/>
            <w:webHidden/>
          </w:rPr>
          <w:fldChar w:fldCharType="separate"/>
        </w:r>
        <w:r>
          <w:rPr>
            <w:noProof/>
            <w:webHidden/>
          </w:rPr>
          <w:t>53</w:t>
        </w:r>
        <w:r>
          <w:rPr>
            <w:noProof/>
            <w:webHidden/>
          </w:rPr>
          <w:fldChar w:fldCharType="end"/>
        </w:r>
      </w:hyperlink>
    </w:p>
    <w:p w14:paraId="111C9E77" w14:textId="77777777" w:rsidR="00D11F06" w:rsidRDefault="00D11F06">
      <w:pPr>
        <w:pStyle w:val="TOC6"/>
        <w:tabs>
          <w:tab w:val="right" w:leader="dot" w:pos="5030"/>
        </w:tabs>
        <w:rPr>
          <w:rFonts w:eastAsiaTheme="minorEastAsia"/>
          <w:noProof/>
          <w:sz w:val="22"/>
          <w:lang w:val="en-US" w:eastAsia="en-US" w:bidi="ar-SA"/>
        </w:rPr>
      </w:pPr>
      <w:hyperlink w:anchor="_Toc415586377" w:history="1">
        <w:r w:rsidRPr="001F0EBC">
          <w:rPr>
            <w:rStyle w:val="Hyperlink"/>
            <w:noProof/>
          </w:rPr>
          <w:t>Departamentos Adicionais do Parature Enterprise (SL Complementar)</w:t>
        </w:r>
        <w:r>
          <w:rPr>
            <w:noProof/>
            <w:webHidden/>
          </w:rPr>
          <w:tab/>
        </w:r>
        <w:r>
          <w:rPr>
            <w:noProof/>
            <w:webHidden/>
          </w:rPr>
          <w:fldChar w:fldCharType="begin"/>
        </w:r>
        <w:r>
          <w:rPr>
            <w:noProof/>
            <w:webHidden/>
          </w:rPr>
          <w:instrText xml:space="preserve"> PAGEREF _Toc415586377 \h </w:instrText>
        </w:r>
        <w:r>
          <w:rPr>
            <w:noProof/>
            <w:webHidden/>
          </w:rPr>
        </w:r>
        <w:r>
          <w:rPr>
            <w:noProof/>
            <w:webHidden/>
          </w:rPr>
          <w:fldChar w:fldCharType="separate"/>
        </w:r>
        <w:r>
          <w:rPr>
            <w:noProof/>
            <w:webHidden/>
          </w:rPr>
          <w:t>53</w:t>
        </w:r>
        <w:r>
          <w:rPr>
            <w:noProof/>
            <w:webHidden/>
          </w:rPr>
          <w:fldChar w:fldCharType="end"/>
        </w:r>
      </w:hyperlink>
    </w:p>
    <w:p w14:paraId="11F7EA70" w14:textId="77777777" w:rsidR="00D11F06" w:rsidRDefault="00D11F06">
      <w:pPr>
        <w:pStyle w:val="TOC6"/>
        <w:tabs>
          <w:tab w:val="right" w:leader="dot" w:pos="5030"/>
        </w:tabs>
        <w:rPr>
          <w:rFonts w:eastAsiaTheme="minorEastAsia"/>
          <w:noProof/>
          <w:sz w:val="22"/>
          <w:lang w:val="en-US" w:eastAsia="en-US" w:bidi="ar-SA"/>
        </w:rPr>
      </w:pPr>
      <w:hyperlink w:anchor="_Toc415586378" w:history="1">
        <w:r w:rsidRPr="001F0EBC">
          <w:rPr>
            <w:rStyle w:val="Hyperlink"/>
            <w:noProof/>
          </w:rPr>
          <w:t>Armazenamento Adicional de Arquivo do Parature Enterprise (SL Complementar)</w:t>
        </w:r>
        <w:r>
          <w:rPr>
            <w:noProof/>
            <w:webHidden/>
          </w:rPr>
          <w:tab/>
        </w:r>
        <w:r>
          <w:rPr>
            <w:noProof/>
            <w:webHidden/>
          </w:rPr>
          <w:fldChar w:fldCharType="begin"/>
        </w:r>
        <w:r>
          <w:rPr>
            <w:noProof/>
            <w:webHidden/>
          </w:rPr>
          <w:instrText xml:space="preserve"> PAGEREF _Toc415586378 \h </w:instrText>
        </w:r>
        <w:r>
          <w:rPr>
            <w:noProof/>
            <w:webHidden/>
          </w:rPr>
        </w:r>
        <w:r>
          <w:rPr>
            <w:noProof/>
            <w:webHidden/>
          </w:rPr>
          <w:fldChar w:fldCharType="separate"/>
        </w:r>
        <w:r>
          <w:rPr>
            <w:noProof/>
            <w:webHidden/>
          </w:rPr>
          <w:t>53</w:t>
        </w:r>
        <w:r>
          <w:rPr>
            <w:noProof/>
            <w:webHidden/>
          </w:rPr>
          <w:fldChar w:fldCharType="end"/>
        </w:r>
      </w:hyperlink>
    </w:p>
    <w:p w14:paraId="6EE98ECB" w14:textId="77777777" w:rsidR="00D11F06" w:rsidRDefault="00D11F06">
      <w:pPr>
        <w:pStyle w:val="TOC6"/>
        <w:tabs>
          <w:tab w:val="right" w:leader="dot" w:pos="5030"/>
        </w:tabs>
        <w:rPr>
          <w:rFonts w:eastAsiaTheme="minorEastAsia"/>
          <w:noProof/>
          <w:sz w:val="22"/>
          <w:lang w:val="en-US" w:eastAsia="en-US" w:bidi="ar-SA"/>
        </w:rPr>
      </w:pPr>
      <w:hyperlink w:anchor="_Toc415586379" w:history="1">
        <w:r w:rsidRPr="001F0EBC">
          <w:rPr>
            <w:rStyle w:val="Hyperlink"/>
            <w:noProof/>
          </w:rPr>
          <w:t>Parature Enterprise EDU (SL de Usuário)</w:t>
        </w:r>
        <w:r>
          <w:rPr>
            <w:noProof/>
            <w:webHidden/>
          </w:rPr>
          <w:tab/>
        </w:r>
        <w:r>
          <w:rPr>
            <w:noProof/>
            <w:webHidden/>
          </w:rPr>
          <w:fldChar w:fldCharType="begin"/>
        </w:r>
        <w:r>
          <w:rPr>
            <w:noProof/>
            <w:webHidden/>
          </w:rPr>
          <w:instrText xml:space="preserve"> PAGEREF _Toc415586379 \h </w:instrText>
        </w:r>
        <w:r>
          <w:rPr>
            <w:noProof/>
            <w:webHidden/>
          </w:rPr>
        </w:r>
        <w:r>
          <w:rPr>
            <w:noProof/>
            <w:webHidden/>
          </w:rPr>
          <w:fldChar w:fldCharType="separate"/>
        </w:r>
        <w:r>
          <w:rPr>
            <w:noProof/>
            <w:webHidden/>
          </w:rPr>
          <w:t>53</w:t>
        </w:r>
        <w:r>
          <w:rPr>
            <w:noProof/>
            <w:webHidden/>
          </w:rPr>
          <w:fldChar w:fldCharType="end"/>
        </w:r>
      </w:hyperlink>
    </w:p>
    <w:p w14:paraId="11180639" w14:textId="77777777" w:rsidR="00D11F06" w:rsidRDefault="00D11F06">
      <w:pPr>
        <w:pStyle w:val="TOC6"/>
        <w:tabs>
          <w:tab w:val="right" w:leader="dot" w:pos="5030"/>
        </w:tabs>
        <w:rPr>
          <w:rFonts w:eastAsiaTheme="minorEastAsia"/>
          <w:noProof/>
          <w:sz w:val="22"/>
          <w:lang w:val="en-US" w:eastAsia="en-US" w:bidi="ar-SA"/>
        </w:rPr>
      </w:pPr>
      <w:hyperlink w:anchor="_Toc415586380" w:history="1">
        <w:r w:rsidRPr="001F0EBC">
          <w:rPr>
            <w:rStyle w:val="Hyperlink"/>
            <w:noProof/>
          </w:rPr>
          <w:t>Registros Adicionais do Parature Enterprise EDU (SL Complementar)</w:t>
        </w:r>
        <w:r>
          <w:rPr>
            <w:noProof/>
            <w:webHidden/>
          </w:rPr>
          <w:tab/>
        </w:r>
        <w:r>
          <w:rPr>
            <w:noProof/>
            <w:webHidden/>
          </w:rPr>
          <w:fldChar w:fldCharType="begin"/>
        </w:r>
        <w:r>
          <w:rPr>
            <w:noProof/>
            <w:webHidden/>
          </w:rPr>
          <w:instrText xml:space="preserve"> PAGEREF _Toc415586380 \h </w:instrText>
        </w:r>
        <w:r>
          <w:rPr>
            <w:noProof/>
            <w:webHidden/>
          </w:rPr>
        </w:r>
        <w:r>
          <w:rPr>
            <w:noProof/>
            <w:webHidden/>
          </w:rPr>
          <w:fldChar w:fldCharType="separate"/>
        </w:r>
        <w:r>
          <w:rPr>
            <w:noProof/>
            <w:webHidden/>
          </w:rPr>
          <w:t>53</w:t>
        </w:r>
        <w:r>
          <w:rPr>
            <w:noProof/>
            <w:webHidden/>
          </w:rPr>
          <w:fldChar w:fldCharType="end"/>
        </w:r>
      </w:hyperlink>
    </w:p>
    <w:p w14:paraId="61B37193" w14:textId="77777777" w:rsidR="00D11F06" w:rsidRDefault="00D11F06">
      <w:pPr>
        <w:pStyle w:val="TOC6"/>
        <w:tabs>
          <w:tab w:val="right" w:leader="dot" w:pos="5030"/>
        </w:tabs>
        <w:rPr>
          <w:rFonts w:eastAsiaTheme="minorEastAsia"/>
          <w:noProof/>
          <w:sz w:val="22"/>
          <w:lang w:val="en-US" w:eastAsia="en-US" w:bidi="ar-SA"/>
        </w:rPr>
      </w:pPr>
      <w:hyperlink w:anchor="_Toc415586381" w:history="1">
        <w:r w:rsidRPr="001F0EBC">
          <w:rPr>
            <w:rStyle w:val="Hyperlink"/>
            <w:noProof/>
          </w:rPr>
          <w:t>Visualizações de Páginas Adicionais do Parature Enterprise EDU (SL Complementar)</w:t>
        </w:r>
        <w:r>
          <w:rPr>
            <w:noProof/>
            <w:webHidden/>
          </w:rPr>
          <w:tab/>
        </w:r>
        <w:r>
          <w:rPr>
            <w:noProof/>
            <w:webHidden/>
          </w:rPr>
          <w:fldChar w:fldCharType="begin"/>
        </w:r>
        <w:r>
          <w:rPr>
            <w:noProof/>
            <w:webHidden/>
          </w:rPr>
          <w:instrText xml:space="preserve"> PAGEREF _Toc415586381 \h </w:instrText>
        </w:r>
        <w:r>
          <w:rPr>
            <w:noProof/>
            <w:webHidden/>
          </w:rPr>
        </w:r>
        <w:r>
          <w:rPr>
            <w:noProof/>
            <w:webHidden/>
          </w:rPr>
          <w:fldChar w:fldCharType="separate"/>
        </w:r>
        <w:r>
          <w:rPr>
            <w:noProof/>
            <w:webHidden/>
          </w:rPr>
          <w:t>53</w:t>
        </w:r>
        <w:r>
          <w:rPr>
            <w:noProof/>
            <w:webHidden/>
          </w:rPr>
          <w:fldChar w:fldCharType="end"/>
        </w:r>
      </w:hyperlink>
    </w:p>
    <w:p w14:paraId="3C190F6F" w14:textId="77777777" w:rsidR="00D11F06" w:rsidRDefault="00D11F06">
      <w:pPr>
        <w:pStyle w:val="TOC6"/>
        <w:tabs>
          <w:tab w:val="right" w:leader="dot" w:pos="5030"/>
        </w:tabs>
        <w:rPr>
          <w:rFonts w:eastAsiaTheme="minorEastAsia"/>
          <w:noProof/>
          <w:sz w:val="22"/>
          <w:lang w:val="en-US" w:eastAsia="en-US" w:bidi="ar-SA"/>
        </w:rPr>
      </w:pPr>
      <w:hyperlink w:anchor="_Toc415586382" w:history="1">
        <w:r w:rsidRPr="001F0EBC">
          <w:rPr>
            <w:rStyle w:val="Hyperlink"/>
            <w:noProof/>
          </w:rPr>
          <w:t>Departamentos Adicionais do Parature Enterprise EDU (SL Complementar)</w:t>
        </w:r>
        <w:r>
          <w:rPr>
            <w:noProof/>
            <w:webHidden/>
          </w:rPr>
          <w:tab/>
        </w:r>
        <w:r>
          <w:rPr>
            <w:noProof/>
            <w:webHidden/>
          </w:rPr>
          <w:fldChar w:fldCharType="begin"/>
        </w:r>
        <w:r>
          <w:rPr>
            <w:noProof/>
            <w:webHidden/>
          </w:rPr>
          <w:instrText xml:space="preserve"> PAGEREF _Toc415586382 \h </w:instrText>
        </w:r>
        <w:r>
          <w:rPr>
            <w:noProof/>
            <w:webHidden/>
          </w:rPr>
        </w:r>
        <w:r>
          <w:rPr>
            <w:noProof/>
            <w:webHidden/>
          </w:rPr>
          <w:fldChar w:fldCharType="separate"/>
        </w:r>
        <w:r>
          <w:rPr>
            <w:noProof/>
            <w:webHidden/>
          </w:rPr>
          <w:t>53</w:t>
        </w:r>
        <w:r>
          <w:rPr>
            <w:noProof/>
            <w:webHidden/>
          </w:rPr>
          <w:fldChar w:fldCharType="end"/>
        </w:r>
      </w:hyperlink>
    </w:p>
    <w:p w14:paraId="2871F8E8" w14:textId="77777777" w:rsidR="00D11F06" w:rsidRDefault="00D11F06">
      <w:pPr>
        <w:pStyle w:val="TOC6"/>
        <w:tabs>
          <w:tab w:val="right" w:leader="dot" w:pos="5030"/>
        </w:tabs>
        <w:rPr>
          <w:rFonts w:eastAsiaTheme="minorEastAsia"/>
          <w:noProof/>
          <w:sz w:val="22"/>
          <w:lang w:val="en-US" w:eastAsia="en-US" w:bidi="ar-SA"/>
        </w:rPr>
      </w:pPr>
      <w:hyperlink w:anchor="_Toc415586383" w:history="1">
        <w:r w:rsidRPr="001F0EBC">
          <w:rPr>
            <w:rStyle w:val="Hyperlink"/>
            <w:noProof/>
          </w:rPr>
          <w:t>Armazenamento Adicional de Arquivo do Parature Enterprise EDU (SL Complementar)</w:t>
        </w:r>
        <w:r>
          <w:rPr>
            <w:noProof/>
            <w:webHidden/>
          </w:rPr>
          <w:tab/>
        </w:r>
        <w:r>
          <w:rPr>
            <w:noProof/>
            <w:webHidden/>
          </w:rPr>
          <w:fldChar w:fldCharType="begin"/>
        </w:r>
        <w:r>
          <w:rPr>
            <w:noProof/>
            <w:webHidden/>
          </w:rPr>
          <w:instrText xml:space="preserve"> PAGEREF _Toc415586383 \h </w:instrText>
        </w:r>
        <w:r>
          <w:rPr>
            <w:noProof/>
            <w:webHidden/>
          </w:rPr>
        </w:r>
        <w:r>
          <w:rPr>
            <w:noProof/>
            <w:webHidden/>
          </w:rPr>
          <w:fldChar w:fldCharType="separate"/>
        </w:r>
        <w:r>
          <w:rPr>
            <w:noProof/>
            <w:webHidden/>
          </w:rPr>
          <w:t>53</w:t>
        </w:r>
        <w:r>
          <w:rPr>
            <w:noProof/>
            <w:webHidden/>
          </w:rPr>
          <w:fldChar w:fldCharType="end"/>
        </w:r>
      </w:hyperlink>
    </w:p>
    <w:p w14:paraId="37669F1E" w14:textId="77777777" w:rsidR="00D11F06" w:rsidRDefault="00D11F06">
      <w:pPr>
        <w:pStyle w:val="TOC6"/>
        <w:tabs>
          <w:tab w:val="right" w:leader="dot" w:pos="5030"/>
        </w:tabs>
        <w:rPr>
          <w:rFonts w:eastAsiaTheme="minorEastAsia"/>
          <w:noProof/>
          <w:sz w:val="22"/>
          <w:lang w:val="en-US" w:eastAsia="en-US" w:bidi="ar-SA"/>
        </w:rPr>
      </w:pPr>
      <w:hyperlink w:anchor="_Toc415586384" w:history="1">
        <w:r w:rsidRPr="001F0EBC">
          <w:rPr>
            <w:rStyle w:val="Hyperlink"/>
            <w:noProof/>
          </w:rPr>
          <w:t>Suporte Aprimorado do Parature</w:t>
        </w:r>
        <w:r>
          <w:rPr>
            <w:noProof/>
            <w:webHidden/>
          </w:rPr>
          <w:tab/>
        </w:r>
        <w:r>
          <w:rPr>
            <w:noProof/>
            <w:webHidden/>
          </w:rPr>
          <w:fldChar w:fldCharType="begin"/>
        </w:r>
        <w:r>
          <w:rPr>
            <w:noProof/>
            <w:webHidden/>
          </w:rPr>
          <w:instrText xml:space="preserve"> PAGEREF _Toc415586384 \h </w:instrText>
        </w:r>
        <w:r>
          <w:rPr>
            <w:noProof/>
            <w:webHidden/>
          </w:rPr>
        </w:r>
        <w:r>
          <w:rPr>
            <w:noProof/>
            <w:webHidden/>
          </w:rPr>
          <w:fldChar w:fldCharType="separate"/>
        </w:r>
        <w:r>
          <w:rPr>
            <w:noProof/>
            <w:webHidden/>
          </w:rPr>
          <w:t>53</w:t>
        </w:r>
        <w:r>
          <w:rPr>
            <w:noProof/>
            <w:webHidden/>
          </w:rPr>
          <w:fldChar w:fldCharType="end"/>
        </w:r>
      </w:hyperlink>
    </w:p>
    <w:p w14:paraId="76F31CA2" w14:textId="77777777" w:rsidR="00D11F06" w:rsidRDefault="00D11F06">
      <w:pPr>
        <w:pStyle w:val="TOC6"/>
        <w:tabs>
          <w:tab w:val="right" w:leader="dot" w:pos="5030"/>
        </w:tabs>
        <w:rPr>
          <w:rFonts w:eastAsiaTheme="minorEastAsia"/>
          <w:noProof/>
          <w:sz w:val="22"/>
          <w:lang w:val="en-US" w:eastAsia="en-US" w:bidi="ar-SA"/>
        </w:rPr>
      </w:pPr>
      <w:hyperlink w:anchor="_Toc415586385" w:history="1">
        <w:r w:rsidRPr="001F0EBC">
          <w:rPr>
            <w:rStyle w:val="Hyperlink"/>
            <w:noProof/>
          </w:rPr>
          <w:t>Suporte Profissional Direto para Parature</w:t>
        </w:r>
        <w:r>
          <w:rPr>
            <w:noProof/>
            <w:webHidden/>
          </w:rPr>
          <w:tab/>
        </w:r>
        <w:r>
          <w:rPr>
            <w:noProof/>
            <w:webHidden/>
          </w:rPr>
          <w:fldChar w:fldCharType="begin"/>
        </w:r>
        <w:r>
          <w:rPr>
            <w:noProof/>
            <w:webHidden/>
          </w:rPr>
          <w:instrText xml:space="preserve"> PAGEREF _Toc415586385 \h </w:instrText>
        </w:r>
        <w:r>
          <w:rPr>
            <w:noProof/>
            <w:webHidden/>
          </w:rPr>
        </w:r>
        <w:r>
          <w:rPr>
            <w:noProof/>
            <w:webHidden/>
          </w:rPr>
          <w:fldChar w:fldCharType="separate"/>
        </w:r>
        <w:r>
          <w:rPr>
            <w:noProof/>
            <w:webHidden/>
          </w:rPr>
          <w:t>53</w:t>
        </w:r>
        <w:r>
          <w:rPr>
            <w:noProof/>
            <w:webHidden/>
          </w:rPr>
          <w:fldChar w:fldCharType="end"/>
        </w:r>
      </w:hyperlink>
    </w:p>
    <w:p w14:paraId="679E71C7" w14:textId="77777777" w:rsidR="00D11F06" w:rsidRDefault="00D11F06">
      <w:pPr>
        <w:pStyle w:val="TOC6"/>
        <w:tabs>
          <w:tab w:val="right" w:leader="dot" w:pos="5030"/>
        </w:tabs>
        <w:rPr>
          <w:rFonts w:eastAsiaTheme="minorEastAsia"/>
          <w:noProof/>
          <w:sz w:val="22"/>
          <w:lang w:val="en-US" w:eastAsia="en-US" w:bidi="ar-SA"/>
        </w:rPr>
      </w:pPr>
      <w:hyperlink w:anchor="_Toc415586386" w:history="1">
        <w:r w:rsidRPr="001F0EBC">
          <w:rPr>
            <w:rStyle w:val="Hyperlink"/>
            <w:noProof/>
          </w:rPr>
          <w:t>Suporte Aprimorado do Parature EDU</w:t>
        </w:r>
        <w:r>
          <w:rPr>
            <w:noProof/>
            <w:webHidden/>
          </w:rPr>
          <w:tab/>
        </w:r>
        <w:r>
          <w:rPr>
            <w:noProof/>
            <w:webHidden/>
          </w:rPr>
          <w:fldChar w:fldCharType="begin"/>
        </w:r>
        <w:r>
          <w:rPr>
            <w:noProof/>
            <w:webHidden/>
          </w:rPr>
          <w:instrText xml:space="preserve"> PAGEREF _Toc415586386 \h </w:instrText>
        </w:r>
        <w:r>
          <w:rPr>
            <w:noProof/>
            <w:webHidden/>
          </w:rPr>
        </w:r>
        <w:r>
          <w:rPr>
            <w:noProof/>
            <w:webHidden/>
          </w:rPr>
          <w:fldChar w:fldCharType="separate"/>
        </w:r>
        <w:r>
          <w:rPr>
            <w:noProof/>
            <w:webHidden/>
          </w:rPr>
          <w:t>53</w:t>
        </w:r>
        <w:r>
          <w:rPr>
            <w:noProof/>
            <w:webHidden/>
          </w:rPr>
          <w:fldChar w:fldCharType="end"/>
        </w:r>
      </w:hyperlink>
    </w:p>
    <w:p w14:paraId="447FD41B" w14:textId="77777777" w:rsidR="00D11F06" w:rsidRDefault="00D11F06">
      <w:pPr>
        <w:pStyle w:val="TOC6"/>
        <w:tabs>
          <w:tab w:val="right" w:leader="dot" w:pos="5030"/>
        </w:tabs>
        <w:rPr>
          <w:rFonts w:eastAsiaTheme="minorEastAsia"/>
          <w:noProof/>
          <w:sz w:val="22"/>
          <w:lang w:val="en-US" w:eastAsia="en-US" w:bidi="ar-SA"/>
        </w:rPr>
      </w:pPr>
      <w:hyperlink w:anchor="_Toc415586387" w:history="1">
        <w:r w:rsidRPr="001F0EBC">
          <w:rPr>
            <w:rStyle w:val="Hyperlink"/>
            <w:noProof/>
            <w:spacing w:val="-2"/>
          </w:rPr>
          <w:t>Suporte Profissional Direto para Parature EDU</w:t>
        </w:r>
        <w:r>
          <w:rPr>
            <w:noProof/>
            <w:webHidden/>
          </w:rPr>
          <w:tab/>
        </w:r>
        <w:r>
          <w:rPr>
            <w:noProof/>
            <w:webHidden/>
          </w:rPr>
          <w:fldChar w:fldCharType="begin"/>
        </w:r>
        <w:r>
          <w:rPr>
            <w:noProof/>
            <w:webHidden/>
          </w:rPr>
          <w:instrText xml:space="preserve"> PAGEREF _Toc415586387 \h </w:instrText>
        </w:r>
        <w:r>
          <w:rPr>
            <w:noProof/>
            <w:webHidden/>
          </w:rPr>
        </w:r>
        <w:r>
          <w:rPr>
            <w:noProof/>
            <w:webHidden/>
          </w:rPr>
          <w:fldChar w:fldCharType="separate"/>
        </w:r>
        <w:r>
          <w:rPr>
            <w:noProof/>
            <w:webHidden/>
          </w:rPr>
          <w:t>53</w:t>
        </w:r>
        <w:r>
          <w:rPr>
            <w:noProof/>
            <w:webHidden/>
          </w:rPr>
          <w:fldChar w:fldCharType="end"/>
        </w:r>
      </w:hyperlink>
    </w:p>
    <w:p w14:paraId="76F8F077" w14:textId="77777777" w:rsidR="00D11F06" w:rsidRDefault="00D11F06">
      <w:pPr>
        <w:pStyle w:val="TOC2"/>
        <w:tabs>
          <w:tab w:val="right" w:leader="dot" w:pos="5030"/>
        </w:tabs>
        <w:rPr>
          <w:rFonts w:eastAsiaTheme="minorEastAsia"/>
          <w:b w:val="0"/>
          <w:smallCaps w:val="0"/>
          <w:noProof/>
          <w:sz w:val="22"/>
          <w:lang w:val="en-US" w:eastAsia="en-US" w:bidi="ar-SA"/>
        </w:rPr>
      </w:pPr>
      <w:hyperlink w:anchor="_Toc415586388" w:history="1">
        <w:r w:rsidRPr="001F0EBC">
          <w:rPr>
            <w:rStyle w:val="Hyperlink"/>
            <w:noProof/>
          </w:rPr>
          <w:t>Serviços do Office 365</w:t>
        </w:r>
        <w:r>
          <w:rPr>
            <w:noProof/>
            <w:webHidden/>
          </w:rPr>
          <w:tab/>
        </w:r>
        <w:r>
          <w:rPr>
            <w:noProof/>
            <w:webHidden/>
          </w:rPr>
          <w:fldChar w:fldCharType="begin"/>
        </w:r>
        <w:r>
          <w:rPr>
            <w:noProof/>
            <w:webHidden/>
          </w:rPr>
          <w:instrText xml:space="preserve"> PAGEREF _Toc415586388 \h </w:instrText>
        </w:r>
        <w:r>
          <w:rPr>
            <w:noProof/>
            <w:webHidden/>
          </w:rPr>
        </w:r>
        <w:r>
          <w:rPr>
            <w:noProof/>
            <w:webHidden/>
          </w:rPr>
          <w:fldChar w:fldCharType="separate"/>
        </w:r>
        <w:r>
          <w:rPr>
            <w:noProof/>
            <w:webHidden/>
          </w:rPr>
          <w:t>54</w:t>
        </w:r>
        <w:r>
          <w:rPr>
            <w:noProof/>
            <w:webHidden/>
          </w:rPr>
          <w:fldChar w:fldCharType="end"/>
        </w:r>
      </w:hyperlink>
    </w:p>
    <w:p w14:paraId="472DEB35" w14:textId="77777777" w:rsidR="00D11F06" w:rsidRDefault="00D11F06">
      <w:pPr>
        <w:pStyle w:val="TOC4"/>
        <w:rPr>
          <w:rFonts w:eastAsiaTheme="minorEastAsia"/>
          <w:smallCaps w:val="0"/>
          <w:noProof/>
          <w:sz w:val="22"/>
          <w:lang w:val="en-US" w:eastAsia="en-US" w:bidi="ar-SA"/>
        </w:rPr>
      </w:pPr>
      <w:hyperlink w:anchor="_Toc415586389" w:history="1">
        <w:r w:rsidRPr="001F0EBC">
          <w:rPr>
            <w:rStyle w:val="Hyperlink"/>
            <w:noProof/>
          </w:rPr>
          <w:t>Exchange Online</w:t>
        </w:r>
        <w:r>
          <w:rPr>
            <w:noProof/>
            <w:webHidden/>
          </w:rPr>
          <w:tab/>
        </w:r>
        <w:r>
          <w:rPr>
            <w:noProof/>
            <w:webHidden/>
          </w:rPr>
          <w:fldChar w:fldCharType="begin"/>
        </w:r>
        <w:r>
          <w:rPr>
            <w:noProof/>
            <w:webHidden/>
          </w:rPr>
          <w:instrText xml:space="preserve"> PAGEREF _Toc415586389 \h </w:instrText>
        </w:r>
        <w:r>
          <w:rPr>
            <w:noProof/>
            <w:webHidden/>
          </w:rPr>
        </w:r>
        <w:r>
          <w:rPr>
            <w:noProof/>
            <w:webHidden/>
          </w:rPr>
          <w:fldChar w:fldCharType="separate"/>
        </w:r>
        <w:r>
          <w:rPr>
            <w:noProof/>
            <w:webHidden/>
          </w:rPr>
          <w:t>54</w:t>
        </w:r>
        <w:r>
          <w:rPr>
            <w:noProof/>
            <w:webHidden/>
          </w:rPr>
          <w:fldChar w:fldCharType="end"/>
        </w:r>
      </w:hyperlink>
    </w:p>
    <w:p w14:paraId="47A53256" w14:textId="77777777" w:rsidR="00D11F06" w:rsidRDefault="00D11F06">
      <w:pPr>
        <w:pStyle w:val="TOC6"/>
        <w:tabs>
          <w:tab w:val="right" w:leader="dot" w:pos="5030"/>
        </w:tabs>
        <w:rPr>
          <w:rFonts w:eastAsiaTheme="minorEastAsia"/>
          <w:noProof/>
          <w:sz w:val="22"/>
          <w:lang w:val="en-US" w:eastAsia="en-US" w:bidi="ar-SA"/>
        </w:rPr>
      </w:pPr>
      <w:hyperlink w:anchor="_Toc415586390" w:history="1">
        <w:r w:rsidRPr="001F0EBC">
          <w:rPr>
            <w:rStyle w:val="Hyperlink"/>
            <w:noProof/>
          </w:rPr>
          <w:t>Arquivamento do Exchange Online para Exchange Online (SL de Usuário)</w:t>
        </w:r>
        <w:r>
          <w:rPr>
            <w:noProof/>
            <w:webHidden/>
          </w:rPr>
          <w:tab/>
        </w:r>
        <w:r>
          <w:rPr>
            <w:noProof/>
            <w:webHidden/>
          </w:rPr>
          <w:fldChar w:fldCharType="begin"/>
        </w:r>
        <w:r>
          <w:rPr>
            <w:noProof/>
            <w:webHidden/>
          </w:rPr>
          <w:instrText xml:space="preserve"> PAGEREF _Toc415586390 \h </w:instrText>
        </w:r>
        <w:r>
          <w:rPr>
            <w:noProof/>
            <w:webHidden/>
          </w:rPr>
        </w:r>
        <w:r>
          <w:rPr>
            <w:noProof/>
            <w:webHidden/>
          </w:rPr>
          <w:fldChar w:fldCharType="separate"/>
        </w:r>
        <w:r>
          <w:rPr>
            <w:noProof/>
            <w:webHidden/>
          </w:rPr>
          <w:t>54</w:t>
        </w:r>
        <w:r>
          <w:rPr>
            <w:noProof/>
            <w:webHidden/>
          </w:rPr>
          <w:fldChar w:fldCharType="end"/>
        </w:r>
      </w:hyperlink>
    </w:p>
    <w:p w14:paraId="2788DE2B" w14:textId="77777777" w:rsidR="00D11F06" w:rsidRDefault="00D11F06">
      <w:pPr>
        <w:pStyle w:val="TOC6"/>
        <w:tabs>
          <w:tab w:val="right" w:leader="dot" w:pos="5030"/>
        </w:tabs>
        <w:rPr>
          <w:rFonts w:eastAsiaTheme="minorEastAsia"/>
          <w:noProof/>
          <w:sz w:val="22"/>
          <w:lang w:val="en-US" w:eastAsia="en-US" w:bidi="ar-SA"/>
        </w:rPr>
      </w:pPr>
      <w:hyperlink w:anchor="_Toc415586391" w:history="1">
        <w:r w:rsidRPr="001F0EBC">
          <w:rPr>
            <w:rStyle w:val="Hyperlink"/>
            <w:noProof/>
          </w:rPr>
          <w:t>Arquivamento do Exchange Online para Exchange Online A (SL de Usuário)</w:t>
        </w:r>
        <w:r>
          <w:rPr>
            <w:noProof/>
            <w:webHidden/>
          </w:rPr>
          <w:tab/>
        </w:r>
        <w:r>
          <w:rPr>
            <w:noProof/>
            <w:webHidden/>
          </w:rPr>
          <w:fldChar w:fldCharType="begin"/>
        </w:r>
        <w:r>
          <w:rPr>
            <w:noProof/>
            <w:webHidden/>
          </w:rPr>
          <w:instrText xml:space="preserve"> PAGEREF _Toc415586391 \h </w:instrText>
        </w:r>
        <w:r>
          <w:rPr>
            <w:noProof/>
            <w:webHidden/>
          </w:rPr>
        </w:r>
        <w:r>
          <w:rPr>
            <w:noProof/>
            <w:webHidden/>
          </w:rPr>
          <w:fldChar w:fldCharType="separate"/>
        </w:r>
        <w:r>
          <w:rPr>
            <w:noProof/>
            <w:webHidden/>
          </w:rPr>
          <w:t>54</w:t>
        </w:r>
        <w:r>
          <w:rPr>
            <w:noProof/>
            <w:webHidden/>
          </w:rPr>
          <w:fldChar w:fldCharType="end"/>
        </w:r>
      </w:hyperlink>
    </w:p>
    <w:p w14:paraId="48BFD1B1" w14:textId="77777777" w:rsidR="00D11F06" w:rsidRDefault="00D11F06">
      <w:pPr>
        <w:pStyle w:val="TOC6"/>
        <w:tabs>
          <w:tab w:val="right" w:leader="dot" w:pos="5030"/>
        </w:tabs>
        <w:rPr>
          <w:rFonts w:eastAsiaTheme="minorEastAsia"/>
          <w:noProof/>
          <w:sz w:val="22"/>
          <w:lang w:val="en-US" w:eastAsia="en-US" w:bidi="ar-SA"/>
        </w:rPr>
      </w:pPr>
      <w:hyperlink w:anchor="_Toc415586392" w:history="1">
        <w:r w:rsidRPr="001F0EBC">
          <w:rPr>
            <w:rStyle w:val="Hyperlink"/>
            <w:noProof/>
          </w:rPr>
          <w:t>Arquivamento do Exchange Online para Exchange Online G (SL de Usuário)</w:t>
        </w:r>
        <w:r>
          <w:rPr>
            <w:noProof/>
            <w:webHidden/>
          </w:rPr>
          <w:tab/>
        </w:r>
        <w:r>
          <w:rPr>
            <w:noProof/>
            <w:webHidden/>
          </w:rPr>
          <w:fldChar w:fldCharType="begin"/>
        </w:r>
        <w:r>
          <w:rPr>
            <w:noProof/>
            <w:webHidden/>
          </w:rPr>
          <w:instrText xml:space="preserve"> PAGEREF _Toc415586392 \h </w:instrText>
        </w:r>
        <w:r>
          <w:rPr>
            <w:noProof/>
            <w:webHidden/>
          </w:rPr>
        </w:r>
        <w:r>
          <w:rPr>
            <w:noProof/>
            <w:webHidden/>
          </w:rPr>
          <w:fldChar w:fldCharType="separate"/>
        </w:r>
        <w:r>
          <w:rPr>
            <w:noProof/>
            <w:webHidden/>
          </w:rPr>
          <w:t>54</w:t>
        </w:r>
        <w:r>
          <w:rPr>
            <w:noProof/>
            <w:webHidden/>
          </w:rPr>
          <w:fldChar w:fldCharType="end"/>
        </w:r>
      </w:hyperlink>
    </w:p>
    <w:p w14:paraId="01DC4461" w14:textId="77777777" w:rsidR="00D11F06" w:rsidRDefault="00D11F06">
      <w:pPr>
        <w:pStyle w:val="TOC6"/>
        <w:tabs>
          <w:tab w:val="right" w:leader="dot" w:pos="5030"/>
        </w:tabs>
        <w:rPr>
          <w:rFonts w:eastAsiaTheme="minorEastAsia"/>
          <w:noProof/>
          <w:sz w:val="22"/>
          <w:lang w:val="en-US" w:eastAsia="en-US" w:bidi="ar-SA"/>
        </w:rPr>
      </w:pPr>
      <w:hyperlink w:anchor="_Toc415586393" w:history="1">
        <w:r w:rsidRPr="001F0EBC">
          <w:rPr>
            <w:rStyle w:val="Hyperlink"/>
            <w:noProof/>
          </w:rPr>
          <w:t>Arquivamento do Exchange Online para Exchange Server (SL de Usuário)</w:t>
        </w:r>
        <w:r>
          <w:rPr>
            <w:noProof/>
            <w:webHidden/>
          </w:rPr>
          <w:tab/>
        </w:r>
        <w:r>
          <w:rPr>
            <w:noProof/>
            <w:webHidden/>
          </w:rPr>
          <w:fldChar w:fldCharType="begin"/>
        </w:r>
        <w:r>
          <w:rPr>
            <w:noProof/>
            <w:webHidden/>
          </w:rPr>
          <w:instrText xml:space="preserve"> PAGEREF _Toc415586393 \h </w:instrText>
        </w:r>
        <w:r>
          <w:rPr>
            <w:noProof/>
            <w:webHidden/>
          </w:rPr>
        </w:r>
        <w:r>
          <w:rPr>
            <w:noProof/>
            <w:webHidden/>
          </w:rPr>
          <w:fldChar w:fldCharType="separate"/>
        </w:r>
        <w:r>
          <w:rPr>
            <w:noProof/>
            <w:webHidden/>
          </w:rPr>
          <w:t>54</w:t>
        </w:r>
        <w:r>
          <w:rPr>
            <w:noProof/>
            <w:webHidden/>
          </w:rPr>
          <w:fldChar w:fldCharType="end"/>
        </w:r>
      </w:hyperlink>
    </w:p>
    <w:p w14:paraId="7A37DEE1" w14:textId="77777777" w:rsidR="00D11F06" w:rsidRDefault="00D11F06">
      <w:pPr>
        <w:pStyle w:val="TOC6"/>
        <w:tabs>
          <w:tab w:val="right" w:leader="dot" w:pos="5030"/>
        </w:tabs>
        <w:rPr>
          <w:rFonts w:eastAsiaTheme="minorEastAsia"/>
          <w:noProof/>
          <w:sz w:val="22"/>
          <w:lang w:val="en-US" w:eastAsia="en-US" w:bidi="ar-SA"/>
        </w:rPr>
      </w:pPr>
      <w:hyperlink w:anchor="_Toc415586394" w:history="1">
        <w:r w:rsidRPr="001F0EBC">
          <w:rPr>
            <w:rStyle w:val="Hyperlink"/>
            <w:noProof/>
          </w:rPr>
          <w:t>Arquivamento do Exchange Online para Exchange Server A (SL de Usuário)</w:t>
        </w:r>
        <w:r>
          <w:rPr>
            <w:noProof/>
            <w:webHidden/>
          </w:rPr>
          <w:tab/>
        </w:r>
        <w:r>
          <w:rPr>
            <w:noProof/>
            <w:webHidden/>
          </w:rPr>
          <w:fldChar w:fldCharType="begin"/>
        </w:r>
        <w:r>
          <w:rPr>
            <w:noProof/>
            <w:webHidden/>
          </w:rPr>
          <w:instrText xml:space="preserve"> PAGEREF _Toc415586394 \h </w:instrText>
        </w:r>
        <w:r>
          <w:rPr>
            <w:noProof/>
            <w:webHidden/>
          </w:rPr>
        </w:r>
        <w:r>
          <w:rPr>
            <w:noProof/>
            <w:webHidden/>
          </w:rPr>
          <w:fldChar w:fldCharType="separate"/>
        </w:r>
        <w:r>
          <w:rPr>
            <w:noProof/>
            <w:webHidden/>
          </w:rPr>
          <w:t>54</w:t>
        </w:r>
        <w:r>
          <w:rPr>
            <w:noProof/>
            <w:webHidden/>
          </w:rPr>
          <w:fldChar w:fldCharType="end"/>
        </w:r>
      </w:hyperlink>
    </w:p>
    <w:p w14:paraId="4C6E4CEF" w14:textId="77777777" w:rsidR="00D11F06" w:rsidRDefault="00D11F06">
      <w:pPr>
        <w:pStyle w:val="TOC6"/>
        <w:tabs>
          <w:tab w:val="right" w:leader="dot" w:pos="5030"/>
        </w:tabs>
        <w:rPr>
          <w:rFonts w:eastAsiaTheme="minorEastAsia"/>
          <w:noProof/>
          <w:sz w:val="22"/>
          <w:lang w:val="en-US" w:eastAsia="en-US" w:bidi="ar-SA"/>
        </w:rPr>
      </w:pPr>
      <w:hyperlink w:anchor="_Toc415586395" w:history="1">
        <w:r w:rsidRPr="001F0EBC">
          <w:rPr>
            <w:rStyle w:val="Hyperlink"/>
            <w:noProof/>
          </w:rPr>
          <w:t>Arquivamento do Exchange Online para Exchange Server G (SL de Usuário)</w:t>
        </w:r>
        <w:r>
          <w:rPr>
            <w:noProof/>
            <w:webHidden/>
          </w:rPr>
          <w:tab/>
        </w:r>
        <w:r>
          <w:rPr>
            <w:noProof/>
            <w:webHidden/>
          </w:rPr>
          <w:fldChar w:fldCharType="begin"/>
        </w:r>
        <w:r>
          <w:rPr>
            <w:noProof/>
            <w:webHidden/>
          </w:rPr>
          <w:instrText xml:space="preserve"> PAGEREF _Toc415586395 \h </w:instrText>
        </w:r>
        <w:r>
          <w:rPr>
            <w:noProof/>
            <w:webHidden/>
          </w:rPr>
        </w:r>
        <w:r>
          <w:rPr>
            <w:noProof/>
            <w:webHidden/>
          </w:rPr>
          <w:fldChar w:fldCharType="separate"/>
        </w:r>
        <w:r>
          <w:rPr>
            <w:noProof/>
            <w:webHidden/>
          </w:rPr>
          <w:t>54</w:t>
        </w:r>
        <w:r>
          <w:rPr>
            <w:noProof/>
            <w:webHidden/>
          </w:rPr>
          <w:fldChar w:fldCharType="end"/>
        </w:r>
      </w:hyperlink>
    </w:p>
    <w:p w14:paraId="3E8A4CA8" w14:textId="77777777" w:rsidR="00D11F06" w:rsidRDefault="00D11F06">
      <w:pPr>
        <w:pStyle w:val="TOC6"/>
        <w:tabs>
          <w:tab w:val="right" w:leader="dot" w:pos="5030"/>
        </w:tabs>
        <w:rPr>
          <w:rFonts w:eastAsiaTheme="minorEastAsia"/>
          <w:noProof/>
          <w:sz w:val="22"/>
          <w:lang w:val="en-US" w:eastAsia="en-US" w:bidi="ar-SA"/>
        </w:rPr>
      </w:pPr>
      <w:hyperlink w:anchor="_Toc415586396" w:history="1">
        <w:r w:rsidRPr="001F0EBC">
          <w:rPr>
            <w:rStyle w:val="Hyperlink"/>
            <w:noProof/>
          </w:rPr>
          <w:t>Quiosque do Exchange Online (SL de Usuário)</w:t>
        </w:r>
        <w:r>
          <w:rPr>
            <w:noProof/>
            <w:webHidden/>
          </w:rPr>
          <w:tab/>
        </w:r>
        <w:r>
          <w:rPr>
            <w:noProof/>
            <w:webHidden/>
          </w:rPr>
          <w:fldChar w:fldCharType="begin"/>
        </w:r>
        <w:r>
          <w:rPr>
            <w:noProof/>
            <w:webHidden/>
          </w:rPr>
          <w:instrText xml:space="preserve"> PAGEREF _Toc415586396 \h </w:instrText>
        </w:r>
        <w:r>
          <w:rPr>
            <w:noProof/>
            <w:webHidden/>
          </w:rPr>
        </w:r>
        <w:r>
          <w:rPr>
            <w:noProof/>
            <w:webHidden/>
          </w:rPr>
          <w:fldChar w:fldCharType="separate"/>
        </w:r>
        <w:r>
          <w:rPr>
            <w:noProof/>
            <w:webHidden/>
          </w:rPr>
          <w:t>54</w:t>
        </w:r>
        <w:r>
          <w:rPr>
            <w:noProof/>
            <w:webHidden/>
          </w:rPr>
          <w:fldChar w:fldCharType="end"/>
        </w:r>
      </w:hyperlink>
    </w:p>
    <w:p w14:paraId="5AABAF15" w14:textId="77777777" w:rsidR="00D11F06" w:rsidRDefault="00D11F06">
      <w:pPr>
        <w:pStyle w:val="TOC6"/>
        <w:tabs>
          <w:tab w:val="right" w:leader="dot" w:pos="5030"/>
        </w:tabs>
        <w:rPr>
          <w:rFonts w:eastAsiaTheme="minorEastAsia"/>
          <w:noProof/>
          <w:sz w:val="22"/>
          <w:lang w:val="en-US" w:eastAsia="en-US" w:bidi="ar-SA"/>
        </w:rPr>
      </w:pPr>
      <w:hyperlink w:anchor="_Toc415586397" w:history="1">
        <w:r w:rsidRPr="001F0EBC">
          <w:rPr>
            <w:rStyle w:val="Hyperlink"/>
            <w:noProof/>
          </w:rPr>
          <w:t>Quiosque do Exchange Online G (SL de Usuário)</w:t>
        </w:r>
        <w:r>
          <w:rPr>
            <w:noProof/>
            <w:webHidden/>
          </w:rPr>
          <w:tab/>
        </w:r>
        <w:r>
          <w:rPr>
            <w:noProof/>
            <w:webHidden/>
          </w:rPr>
          <w:fldChar w:fldCharType="begin"/>
        </w:r>
        <w:r>
          <w:rPr>
            <w:noProof/>
            <w:webHidden/>
          </w:rPr>
          <w:instrText xml:space="preserve"> PAGEREF _Toc415586397 \h </w:instrText>
        </w:r>
        <w:r>
          <w:rPr>
            <w:noProof/>
            <w:webHidden/>
          </w:rPr>
        </w:r>
        <w:r>
          <w:rPr>
            <w:noProof/>
            <w:webHidden/>
          </w:rPr>
          <w:fldChar w:fldCharType="separate"/>
        </w:r>
        <w:r>
          <w:rPr>
            <w:noProof/>
            <w:webHidden/>
          </w:rPr>
          <w:t>54</w:t>
        </w:r>
        <w:r>
          <w:rPr>
            <w:noProof/>
            <w:webHidden/>
          </w:rPr>
          <w:fldChar w:fldCharType="end"/>
        </w:r>
      </w:hyperlink>
    </w:p>
    <w:p w14:paraId="0768A19B" w14:textId="77777777" w:rsidR="00D11F06" w:rsidRDefault="00D11F06">
      <w:pPr>
        <w:pStyle w:val="TOC6"/>
        <w:tabs>
          <w:tab w:val="right" w:leader="dot" w:pos="5030"/>
        </w:tabs>
        <w:rPr>
          <w:rFonts w:eastAsiaTheme="minorEastAsia"/>
          <w:noProof/>
          <w:sz w:val="22"/>
          <w:lang w:val="en-US" w:eastAsia="en-US" w:bidi="ar-SA"/>
        </w:rPr>
      </w:pPr>
      <w:hyperlink w:anchor="_Toc415586398" w:history="1">
        <w:r w:rsidRPr="001F0EBC">
          <w:rPr>
            <w:rStyle w:val="Hyperlink"/>
            <w:noProof/>
          </w:rPr>
          <w:t>Exchange Online Plano 1 (SL de Usuário)</w:t>
        </w:r>
        <w:r>
          <w:rPr>
            <w:noProof/>
            <w:webHidden/>
          </w:rPr>
          <w:tab/>
        </w:r>
        <w:r>
          <w:rPr>
            <w:noProof/>
            <w:webHidden/>
          </w:rPr>
          <w:fldChar w:fldCharType="begin"/>
        </w:r>
        <w:r>
          <w:rPr>
            <w:noProof/>
            <w:webHidden/>
          </w:rPr>
          <w:instrText xml:space="preserve"> PAGEREF _Toc415586398 \h </w:instrText>
        </w:r>
        <w:r>
          <w:rPr>
            <w:noProof/>
            <w:webHidden/>
          </w:rPr>
        </w:r>
        <w:r>
          <w:rPr>
            <w:noProof/>
            <w:webHidden/>
          </w:rPr>
          <w:fldChar w:fldCharType="separate"/>
        </w:r>
        <w:r>
          <w:rPr>
            <w:noProof/>
            <w:webHidden/>
          </w:rPr>
          <w:t>54</w:t>
        </w:r>
        <w:r>
          <w:rPr>
            <w:noProof/>
            <w:webHidden/>
          </w:rPr>
          <w:fldChar w:fldCharType="end"/>
        </w:r>
      </w:hyperlink>
    </w:p>
    <w:p w14:paraId="540C7D24" w14:textId="77777777" w:rsidR="00D11F06" w:rsidRDefault="00D11F06">
      <w:pPr>
        <w:pStyle w:val="TOC6"/>
        <w:tabs>
          <w:tab w:val="right" w:leader="dot" w:pos="5030"/>
        </w:tabs>
        <w:rPr>
          <w:rFonts w:eastAsiaTheme="minorEastAsia"/>
          <w:noProof/>
          <w:sz w:val="22"/>
          <w:lang w:val="en-US" w:eastAsia="en-US" w:bidi="ar-SA"/>
        </w:rPr>
      </w:pPr>
      <w:hyperlink w:anchor="_Toc415586399" w:history="1">
        <w:r w:rsidRPr="001F0EBC">
          <w:rPr>
            <w:rStyle w:val="Hyperlink"/>
            <w:noProof/>
          </w:rPr>
          <w:t>Complemento do Exchange Online Plano 1 (SL de Usuário)</w:t>
        </w:r>
        <w:r>
          <w:rPr>
            <w:noProof/>
            <w:webHidden/>
          </w:rPr>
          <w:tab/>
        </w:r>
        <w:r>
          <w:rPr>
            <w:noProof/>
            <w:webHidden/>
          </w:rPr>
          <w:fldChar w:fldCharType="begin"/>
        </w:r>
        <w:r>
          <w:rPr>
            <w:noProof/>
            <w:webHidden/>
          </w:rPr>
          <w:instrText xml:space="preserve"> PAGEREF _Toc415586399 \h </w:instrText>
        </w:r>
        <w:r>
          <w:rPr>
            <w:noProof/>
            <w:webHidden/>
          </w:rPr>
        </w:r>
        <w:r>
          <w:rPr>
            <w:noProof/>
            <w:webHidden/>
          </w:rPr>
          <w:fldChar w:fldCharType="separate"/>
        </w:r>
        <w:r>
          <w:rPr>
            <w:noProof/>
            <w:webHidden/>
          </w:rPr>
          <w:t>54</w:t>
        </w:r>
        <w:r>
          <w:rPr>
            <w:noProof/>
            <w:webHidden/>
          </w:rPr>
          <w:fldChar w:fldCharType="end"/>
        </w:r>
      </w:hyperlink>
    </w:p>
    <w:p w14:paraId="7E29B301" w14:textId="77777777" w:rsidR="00D11F06" w:rsidRDefault="00D11F06">
      <w:pPr>
        <w:pStyle w:val="TOC6"/>
        <w:tabs>
          <w:tab w:val="right" w:leader="dot" w:pos="5030"/>
        </w:tabs>
        <w:rPr>
          <w:rFonts w:eastAsiaTheme="minorEastAsia"/>
          <w:noProof/>
          <w:sz w:val="22"/>
          <w:lang w:val="en-US" w:eastAsia="en-US" w:bidi="ar-SA"/>
        </w:rPr>
      </w:pPr>
      <w:hyperlink w:anchor="_Toc415586400" w:history="1">
        <w:r w:rsidRPr="001F0EBC">
          <w:rPr>
            <w:rStyle w:val="Hyperlink"/>
            <w:noProof/>
          </w:rPr>
          <w:t>Exchange Online Plano 1 A para Alunos (SL de Usuário)</w:t>
        </w:r>
        <w:r>
          <w:rPr>
            <w:noProof/>
            <w:webHidden/>
          </w:rPr>
          <w:tab/>
        </w:r>
        <w:r>
          <w:rPr>
            <w:noProof/>
            <w:webHidden/>
          </w:rPr>
          <w:fldChar w:fldCharType="begin"/>
        </w:r>
        <w:r>
          <w:rPr>
            <w:noProof/>
            <w:webHidden/>
          </w:rPr>
          <w:instrText xml:space="preserve"> PAGEREF _Toc415586400 \h </w:instrText>
        </w:r>
        <w:r>
          <w:rPr>
            <w:noProof/>
            <w:webHidden/>
          </w:rPr>
        </w:r>
        <w:r>
          <w:rPr>
            <w:noProof/>
            <w:webHidden/>
          </w:rPr>
          <w:fldChar w:fldCharType="separate"/>
        </w:r>
        <w:r>
          <w:rPr>
            <w:noProof/>
            <w:webHidden/>
          </w:rPr>
          <w:t>54</w:t>
        </w:r>
        <w:r>
          <w:rPr>
            <w:noProof/>
            <w:webHidden/>
          </w:rPr>
          <w:fldChar w:fldCharType="end"/>
        </w:r>
      </w:hyperlink>
    </w:p>
    <w:p w14:paraId="20C520E8" w14:textId="77777777" w:rsidR="00D11F06" w:rsidRDefault="00D11F06">
      <w:pPr>
        <w:pStyle w:val="TOC6"/>
        <w:tabs>
          <w:tab w:val="right" w:leader="dot" w:pos="5030"/>
        </w:tabs>
        <w:rPr>
          <w:rFonts w:eastAsiaTheme="minorEastAsia"/>
          <w:noProof/>
          <w:sz w:val="22"/>
          <w:lang w:val="en-US" w:eastAsia="en-US" w:bidi="ar-SA"/>
        </w:rPr>
      </w:pPr>
      <w:hyperlink w:anchor="_Toc415586401" w:history="1">
        <w:r w:rsidRPr="001F0EBC">
          <w:rPr>
            <w:rStyle w:val="Hyperlink"/>
            <w:noProof/>
          </w:rPr>
          <w:t>Exchange Online Plano 1G (SL de Usuário)</w:t>
        </w:r>
        <w:r>
          <w:rPr>
            <w:noProof/>
            <w:webHidden/>
          </w:rPr>
          <w:tab/>
        </w:r>
        <w:r>
          <w:rPr>
            <w:noProof/>
            <w:webHidden/>
          </w:rPr>
          <w:fldChar w:fldCharType="begin"/>
        </w:r>
        <w:r>
          <w:rPr>
            <w:noProof/>
            <w:webHidden/>
          </w:rPr>
          <w:instrText xml:space="preserve"> PAGEREF _Toc415586401 \h </w:instrText>
        </w:r>
        <w:r>
          <w:rPr>
            <w:noProof/>
            <w:webHidden/>
          </w:rPr>
        </w:r>
        <w:r>
          <w:rPr>
            <w:noProof/>
            <w:webHidden/>
          </w:rPr>
          <w:fldChar w:fldCharType="separate"/>
        </w:r>
        <w:r>
          <w:rPr>
            <w:noProof/>
            <w:webHidden/>
          </w:rPr>
          <w:t>54</w:t>
        </w:r>
        <w:r>
          <w:rPr>
            <w:noProof/>
            <w:webHidden/>
          </w:rPr>
          <w:fldChar w:fldCharType="end"/>
        </w:r>
      </w:hyperlink>
    </w:p>
    <w:p w14:paraId="458C1B5B" w14:textId="77777777" w:rsidR="00D11F06" w:rsidRDefault="00D11F06">
      <w:pPr>
        <w:pStyle w:val="TOC6"/>
        <w:tabs>
          <w:tab w:val="right" w:leader="dot" w:pos="5030"/>
        </w:tabs>
        <w:rPr>
          <w:rFonts w:eastAsiaTheme="minorEastAsia"/>
          <w:noProof/>
          <w:sz w:val="22"/>
          <w:lang w:val="en-US" w:eastAsia="en-US" w:bidi="ar-SA"/>
        </w:rPr>
      </w:pPr>
      <w:hyperlink w:anchor="_Toc415586402" w:history="1">
        <w:r w:rsidRPr="001F0EBC">
          <w:rPr>
            <w:rStyle w:val="Hyperlink"/>
            <w:noProof/>
          </w:rPr>
          <w:t>Exchange Online Plano 2 (SL de Usuário)</w:t>
        </w:r>
        <w:r>
          <w:rPr>
            <w:noProof/>
            <w:webHidden/>
          </w:rPr>
          <w:tab/>
        </w:r>
        <w:r>
          <w:rPr>
            <w:noProof/>
            <w:webHidden/>
          </w:rPr>
          <w:fldChar w:fldCharType="begin"/>
        </w:r>
        <w:r>
          <w:rPr>
            <w:noProof/>
            <w:webHidden/>
          </w:rPr>
          <w:instrText xml:space="preserve"> PAGEREF _Toc415586402 \h </w:instrText>
        </w:r>
        <w:r>
          <w:rPr>
            <w:noProof/>
            <w:webHidden/>
          </w:rPr>
        </w:r>
        <w:r>
          <w:rPr>
            <w:noProof/>
            <w:webHidden/>
          </w:rPr>
          <w:fldChar w:fldCharType="separate"/>
        </w:r>
        <w:r>
          <w:rPr>
            <w:noProof/>
            <w:webHidden/>
          </w:rPr>
          <w:t>54</w:t>
        </w:r>
        <w:r>
          <w:rPr>
            <w:noProof/>
            <w:webHidden/>
          </w:rPr>
          <w:fldChar w:fldCharType="end"/>
        </w:r>
      </w:hyperlink>
    </w:p>
    <w:p w14:paraId="2B0238F1" w14:textId="77777777" w:rsidR="00D11F06" w:rsidRDefault="00D11F06">
      <w:pPr>
        <w:pStyle w:val="TOC6"/>
        <w:tabs>
          <w:tab w:val="right" w:leader="dot" w:pos="5030"/>
        </w:tabs>
        <w:rPr>
          <w:rFonts w:eastAsiaTheme="minorEastAsia"/>
          <w:noProof/>
          <w:sz w:val="22"/>
          <w:lang w:val="en-US" w:eastAsia="en-US" w:bidi="ar-SA"/>
        </w:rPr>
      </w:pPr>
      <w:hyperlink w:anchor="_Toc415586403" w:history="1">
        <w:r w:rsidRPr="001F0EBC">
          <w:rPr>
            <w:rStyle w:val="Hyperlink"/>
            <w:noProof/>
          </w:rPr>
          <w:t>Exchange Online Plano 2A (SL de Usuário)</w:t>
        </w:r>
        <w:r>
          <w:rPr>
            <w:noProof/>
            <w:webHidden/>
          </w:rPr>
          <w:tab/>
        </w:r>
        <w:r>
          <w:rPr>
            <w:noProof/>
            <w:webHidden/>
          </w:rPr>
          <w:fldChar w:fldCharType="begin"/>
        </w:r>
        <w:r>
          <w:rPr>
            <w:noProof/>
            <w:webHidden/>
          </w:rPr>
          <w:instrText xml:space="preserve"> PAGEREF _Toc415586403 \h </w:instrText>
        </w:r>
        <w:r>
          <w:rPr>
            <w:noProof/>
            <w:webHidden/>
          </w:rPr>
        </w:r>
        <w:r>
          <w:rPr>
            <w:noProof/>
            <w:webHidden/>
          </w:rPr>
          <w:fldChar w:fldCharType="separate"/>
        </w:r>
        <w:r>
          <w:rPr>
            <w:noProof/>
            <w:webHidden/>
          </w:rPr>
          <w:t>54</w:t>
        </w:r>
        <w:r>
          <w:rPr>
            <w:noProof/>
            <w:webHidden/>
          </w:rPr>
          <w:fldChar w:fldCharType="end"/>
        </w:r>
      </w:hyperlink>
    </w:p>
    <w:p w14:paraId="0F4F48F3" w14:textId="77777777" w:rsidR="00D11F06" w:rsidRDefault="00D11F06">
      <w:pPr>
        <w:pStyle w:val="TOC6"/>
        <w:tabs>
          <w:tab w:val="right" w:leader="dot" w:pos="5030"/>
        </w:tabs>
        <w:rPr>
          <w:rFonts w:eastAsiaTheme="minorEastAsia"/>
          <w:noProof/>
          <w:sz w:val="22"/>
          <w:lang w:val="en-US" w:eastAsia="en-US" w:bidi="ar-SA"/>
        </w:rPr>
      </w:pPr>
      <w:hyperlink w:anchor="_Toc415586404" w:history="1">
        <w:r w:rsidRPr="001F0EBC">
          <w:rPr>
            <w:rStyle w:val="Hyperlink"/>
            <w:noProof/>
          </w:rPr>
          <w:t>Exchange Online Plano 2G (SL de Usuário)</w:t>
        </w:r>
        <w:r>
          <w:rPr>
            <w:noProof/>
            <w:webHidden/>
          </w:rPr>
          <w:tab/>
        </w:r>
        <w:r>
          <w:rPr>
            <w:noProof/>
            <w:webHidden/>
          </w:rPr>
          <w:fldChar w:fldCharType="begin"/>
        </w:r>
        <w:r>
          <w:rPr>
            <w:noProof/>
            <w:webHidden/>
          </w:rPr>
          <w:instrText xml:space="preserve"> PAGEREF _Toc415586404 \h </w:instrText>
        </w:r>
        <w:r>
          <w:rPr>
            <w:noProof/>
            <w:webHidden/>
          </w:rPr>
        </w:r>
        <w:r>
          <w:rPr>
            <w:noProof/>
            <w:webHidden/>
          </w:rPr>
          <w:fldChar w:fldCharType="separate"/>
        </w:r>
        <w:r>
          <w:rPr>
            <w:noProof/>
            <w:webHidden/>
          </w:rPr>
          <w:t>54</w:t>
        </w:r>
        <w:r>
          <w:rPr>
            <w:noProof/>
            <w:webHidden/>
          </w:rPr>
          <w:fldChar w:fldCharType="end"/>
        </w:r>
      </w:hyperlink>
    </w:p>
    <w:p w14:paraId="6FAE4C1F" w14:textId="77777777" w:rsidR="00D11F06" w:rsidRDefault="00D11F06">
      <w:pPr>
        <w:pStyle w:val="TOC6"/>
        <w:tabs>
          <w:tab w:val="right" w:leader="dot" w:pos="5030"/>
        </w:tabs>
        <w:rPr>
          <w:rFonts w:eastAsiaTheme="minorEastAsia"/>
          <w:noProof/>
          <w:sz w:val="22"/>
          <w:lang w:val="en-US" w:eastAsia="en-US" w:bidi="ar-SA"/>
        </w:rPr>
      </w:pPr>
      <w:hyperlink w:anchor="_Toc415586405" w:history="1">
        <w:r w:rsidRPr="001F0EBC">
          <w:rPr>
            <w:rStyle w:val="Hyperlink"/>
            <w:noProof/>
          </w:rPr>
          <w:t>Exchange Online Protection (SL de Usuário)</w:t>
        </w:r>
        <w:r>
          <w:rPr>
            <w:noProof/>
            <w:webHidden/>
          </w:rPr>
          <w:tab/>
        </w:r>
        <w:r>
          <w:rPr>
            <w:noProof/>
            <w:webHidden/>
          </w:rPr>
          <w:fldChar w:fldCharType="begin"/>
        </w:r>
        <w:r>
          <w:rPr>
            <w:noProof/>
            <w:webHidden/>
          </w:rPr>
          <w:instrText xml:space="preserve"> PAGEREF _Toc415586405 \h </w:instrText>
        </w:r>
        <w:r>
          <w:rPr>
            <w:noProof/>
            <w:webHidden/>
          </w:rPr>
        </w:r>
        <w:r>
          <w:rPr>
            <w:noProof/>
            <w:webHidden/>
          </w:rPr>
          <w:fldChar w:fldCharType="separate"/>
        </w:r>
        <w:r>
          <w:rPr>
            <w:noProof/>
            <w:webHidden/>
          </w:rPr>
          <w:t>54</w:t>
        </w:r>
        <w:r>
          <w:rPr>
            <w:noProof/>
            <w:webHidden/>
          </w:rPr>
          <w:fldChar w:fldCharType="end"/>
        </w:r>
      </w:hyperlink>
    </w:p>
    <w:p w14:paraId="0CAB23CC" w14:textId="77777777" w:rsidR="00D11F06" w:rsidRDefault="00D11F06">
      <w:pPr>
        <w:pStyle w:val="TOC6"/>
        <w:tabs>
          <w:tab w:val="right" w:leader="dot" w:pos="5030"/>
        </w:tabs>
        <w:rPr>
          <w:rFonts w:eastAsiaTheme="minorEastAsia"/>
          <w:noProof/>
          <w:sz w:val="22"/>
          <w:lang w:val="en-US" w:eastAsia="en-US" w:bidi="ar-SA"/>
        </w:rPr>
      </w:pPr>
      <w:hyperlink w:anchor="_Toc415586406" w:history="1">
        <w:r w:rsidRPr="001F0EBC">
          <w:rPr>
            <w:rStyle w:val="Hyperlink"/>
            <w:noProof/>
          </w:rPr>
          <w:t>Exchange Online Protection A (SL de Usuário)</w:t>
        </w:r>
        <w:r>
          <w:rPr>
            <w:noProof/>
            <w:webHidden/>
          </w:rPr>
          <w:tab/>
        </w:r>
        <w:r>
          <w:rPr>
            <w:noProof/>
            <w:webHidden/>
          </w:rPr>
          <w:fldChar w:fldCharType="begin"/>
        </w:r>
        <w:r>
          <w:rPr>
            <w:noProof/>
            <w:webHidden/>
          </w:rPr>
          <w:instrText xml:space="preserve"> PAGEREF _Toc415586406 \h </w:instrText>
        </w:r>
        <w:r>
          <w:rPr>
            <w:noProof/>
            <w:webHidden/>
          </w:rPr>
        </w:r>
        <w:r>
          <w:rPr>
            <w:noProof/>
            <w:webHidden/>
          </w:rPr>
          <w:fldChar w:fldCharType="separate"/>
        </w:r>
        <w:r>
          <w:rPr>
            <w:noProof/>
            <w:webHidden/>
          </w:rPr>
          <w:t>54</w:t>
        </w:r>
        <w:r>
          <w:rPr>
            <w:noProof/>
            <w:webHidden/>
          </w:rPr>
          <w:fldChar w:fldCharType="end"/>
        </w:r>
      </w:hyperlink>
    </w:p>
    <w:p w14:paraId="1C88F731" w14:textId="77777777" w:rsidR="00D11F06" w:rsidRDefault="00D11F06">
      <w:pPr>
        <w:pStyle w:val="TOC6"/>
        <w:tabs>
          <w:tab w:val="right" w:leader="dot" w:pos="5030"/>
        </w:tabs>
        <w:rPr>
          <w:rFonts w:eastAsiaTheme="minorEastAsia"/>
          <w:noProof/>
          <w:sz w:val="22"/>
          <w:lang w:val="en-US" w:eastAsia="en-US" w:bidi="ar-SA"/>
        </w:rPr>
      </w:pPr>
      <w:hyperlink w:anchor="_Toc415586407" w:history="1">
        <w:r w:rsidRPr="001F0EBC">
          <w:rPr>
            <w:rStyle w:val="Hyperlink"/>
            <w:noProof/>
          </w:rPr>
          <w:t>Exchange Online Protection G (SL de Usuário)</w:t>
        </w:r>
        <w:r>
          <w:rPr>
            <w:noProof/>
            <w:webHidden/>
          </w:rPr>
          <w:tab/>
        </w:r>
        <w:r>
          <w:rPr>
            <w:noProof/>
            <w:webHidden/>
          </w:rPr>
          <w:fldChar w:fldCharType="begin"/>
        </w:r>
        <w:r>
          <w:rPr>
            <w:noProof/>
            <w:webHidden/>
          </w:rPr>
          <w:instrText xml:space="preserve"> PAGEREF _Toc415586407 \h </w:instrText>
        </w:r>
        <w:r>
          <w:rPr>
            <w:noProof/>
            <w:webHidden/>
          </w:rPr>
        </w:r>
        <w:r>
          <w:rPr>
            <w:noProof/>
            <w:webHidden/>
          </w:rPr>
          <w:fldChar w:fldCharType="separate"/>
        </w:r>
        <w:r>
          <w:rPr>
            <w:noProof/>
            <w:webHidden/>
          </w:rPr>
          <w:t>54</w:t>
        </w:r>
        <w:r>
          <w:rPr>
            <w:noProof/>
            <w:webHidden/>
          </w:rPr>
          <w:fldChar w:fldCharType="end"/>
        </w:r>
      </w:hyperlink>
    </w:p>
    <w:p w14:paraId="4D7FE17A" w14:textId="77777777" w:rsidR="00D11F06" w:rsidRDefault="00D11F06">
      <w:pPr>
        <w:pStyle w:val="TOC4"/>
        <w:rPr>
          <w:rFonts w:eastAsiaTheme="minorEastAsia"/>
          <w:smallCaps w:val="0"/>
          <w:noProof/>
          <w:sz w:val="22"/>
          <w:lang w:val="en-US" w:eastAsia="en-US" w:bidi="ar-SA"/>
        </w:rPr>
      </w:pPr>
      <w:hyperlink w:anchor="_Toc415586408" w:history="1">
        <w:r w:rsidRPr="001F0EBC">
          <w:rPr>
            <w:rStyle w:val="Hyperlink"/>
            <w:noProof/>
          </w:rPr>
          <w:t>Skype para Empresas Online</w:t>
        </w:r>
        <w:r>
          <w:rPr>
            <w:noProof/>
            <w:webHidden/>
          </w:rPr>
          <w:tab/>
        </w:r>
        <w:r>
          <w:rPr>
            <w:noProof/>
            <w:webHidden/>
          </w:rPr>
          <w:fldChar w:fldCharType="begin"/>
        </w:r>
        <w:r>
          <w:rPr>
            <w:noProof/>
            <w:webHidden/>
          </w:rPr>
          <w:instrText xml:space="preserve"> PAGEREF _Toc415586408 \h </w:instrText>
        </w:r>
        <w:r>
          <w:rPr>
            <w:noProof/>
            <w:webHidden/>
          </w:rPr>
        </w:r>
        <w:r>
          <w:rPr>
            <w:noProof/>
            <w:webHidden/>
          </w:rPr>
          <w:fldChar w:fldCharType="separate"/>
        </w:r>
        <w:r>
          <w:rPr>
            <w:noProof/>
            <w:webHidden/>
          </w:rPr>
          <w:t>55</w:t>
        </w:r>
        <w:r>
          <w:rPr>
            <w:noProof/>
            <w:webHidden/>
          </w:rPr>
          <w:fldChar w:fldCharType="end"/>
        </w:r>
      </w:hyperlink>
    </w:p>
    <w:p w14:paraId="3DF9D485" w14:textId="77777777" w:rsidR="00D11F06" w:rsidRDefault="00D11F06">
      <w:pPr>
        <w:pStyle w:val="TOC6"/>
        <w:tabs>
          <w:tab w:val="right" w:leader="dot" w:pos="5030"/>
        </w:tabs>
        <w:rPr>
          <w:rFonts w:eastAsiaTheme="minorEastAsia"/>
          <w:noProof/>
          <w:sz w:val="22"/>
          <w:lang w:val="en-US" w:eastAsia="en-US" w:bidi="ar-SA"/>
        </w:rPr>
      </w:pPr>
      <w:hyperlink w:anchor="_Toc415586409" w:history="1">
        <w:r w:rsidRPr="001F0EBC">
          <w:rPr>
            <w:rStyle w:val="Hyperlink"/>
            <w:noProof/>
          </w:rPr>
          <w:t>Skype para Empresas Online Plano 1 (SL de Usuário)</w:t>
        </w:r>
        <w:r>
          <w:rPr>
            <w:noProof/>
            <w:webHidden/>
          </w:rPr>
          <w:tab/>
        </w:r>
        <w:r>
          <w:rPr>
            <w:noProof/>
            <w:webHidden/>
          </w:rPr>
          <w:fldChar w:fldCharType="begin"/>
        </w:r>
        <w:r>
          <w:rPr>
            <w:noProof/>
            <w:webHidden/>
          </w:rPr>
          <w:instrText xml:space="preserve"> PAGEREF _Toc415586409 \h </w:instrText>
        </w:r>
        <w:r>
          <w:rPr>
            <w:noProof/>
            <w:webHidden/>
          </w:rPr>
        </w:r>
        <w:r>
          <w:rPr>
            <w:noProof/>
            <w:webHidden/>
          </w:rPr>
          <w:fldChar w:fldCharType="separate"/>
        </w:r>
        <w:r>
          <w:rPr>
            <w:noProof/>
            <w:webHidden/>
          </w:rPr>
          <w:t>55</w:t>
        </w:r>
        <w:r>
          <w:rPr>
            <w:noProof/>
            <w:webHidden/>
          </w:rPr>
          <w:fldChar w:fldCharType="end"/>
        </w:r>
      </w:hyperlink>
    </w:p>
    <w:p w14:paraId="345ACBEF" w14:textId="77777777" w:rsidR="00D11F06" w:rsidRDefault="00D11F06">
      <w:pPr>
        <w:pStyle w:val="TOC6"/>
        <w:tabs>
          <w:tab w:val="right" w:leader="dot" w:pos="5030"/>
        </w:tabs>
        <w:rPr>
          <w:rFonts w:eastAsiaTheme="minorEastAsia"/>
          <w:noProof/>
          <w:sz w:val="22"/>
          <w:lang w:val="en-US" w:eastAsia="en-US" w:bidi="ar-SA"/>
        </w:rPr>
      </w:pPr>
      <w:hyperlink w:anchor="_Toc415586410" w:history="1">
        <w:r w:rsidRPr="001F0EBC">
          <w:rPr>
            <w:rStyle w:val="Hyperlink"/>
            <w:noProof/>
          </w:rPr>
          <w:t>Complemento do Skype para Empresas Online Plano 1 (SL de Usuário)</w:t>
        </w:r>
        <w:r>
          <w:rPr>
            <w:noProof/>
            <w:webHidden/>
          </w:rPr>
          <w:tab/>
        </w:r>
        <w:r>
          <w:rPr>
            <w:noProof/>
            <w:webHidden/>
          </w:rPr>
          <w:fldChar w:fldCharType="begin"/>
        </w:r>
        <w:r>
          <w:rPr>
            <w:noProof/>
            <w:webHidden/>
          </w:rPr>
          <w:instrText xml:space="preserve"> PAGEREF _Toc415586410 \h </w:instrText>
        </w:r>
        <w:r>
          <w:rPr>
            <w:noProof/>
            <w:webHidden/>
          </w:rPr>
        </w:r>
        <w:r>
          <w:rPr>
            <w:noProof/>
            <w:webHidden/>
          </w:rPr>
          <w:fldChar w:fldCharType="separate"/>
        </w:r>
        <w:r>
          <w:rPr>
            <w:noProof/>
            <w:webHidden/>
          </w:rPr>
          <w:t>55</w:t>
        </w:r>
        <w:r>
          <w:rPr>
            <w:noProof/>
            <w:webHidden/>
          </w:rPr>
          <w:fldChar w:fldCharType="end"/>
        </w:r>
      </w:hyperlink>
    </w:p>
    <w:p w14:paraId="1A4E4C98" w14:textId="77777777" w:rsidR="00D11F06" w:rsidRDefault="00D11F06">
      <w:pPr>
        <w:pStyle w:val="TOC6"/>
        <w:tabs>
          <w:tab w:val="right" w:leader="dot" w:pos="5030"/>
        </w:tabs>
        <w:rPr>
          <w:rFonts w:eastAsiaTheme="minorEastAsia"/>
          <w:noProof/>
          <w:sz w:val="22"/>
          <w:lang w:val="en-US" w:eastAsia="en-US" w:bidi="ar-SA"/>
        </w:rPr>
      </w:pPr>
      <w:hyperlink w:anchor="_Toc415586411" w:history="1">
        <w:r w:rsidRPr="001F0EBC">
          <w:rPr>
            <w:rStyle w:val="Hyperlink"/>
            <w:noProof/>
          </w:rPr>
          <w:t>Skype para Empresas Online Plano 1G (SL de Usuário)</w:t>
        </w:r>
        <w:r>
          <w:rPr>
            <w:noProof/>
            <w:webHidden/>
          </w:rPr>
          <w:tab/>
        </w:r>
        <w:r>
          <w:rPr>
            <w:noProof/>
            <w:webHidden/>
          </w:rPr>
          <w:fldChar w:fldCharType="begin"/>
        </w:r>
        <w:r>
          <w:rPr>
            <w:noProof/>
            <w:webHidden/>
          </w:rPr>
          <w:instrText xml:space="preserve"> PAGEREF _Toc415586411 \h </w:instrText>
        </w:r>
        <w:r>
          <w:rPr>
            <w:noProof/>
            <w:webHidden/>
          </w:rPr>
        </w:r>
        <w:r>
          <w:rPr>
            <w:noProof/>
            <w:webHidden/>
          </w:rPr>
          <w:fldChar w:fldCharType="separate"/>
        </w:r>
        <w:r>
          <w:rPr>
            <w:noProof/>
            <w:webHidden/>
          </w:rPr>
          <w:t>55</w:t>
        </w:r>
        <w:r>
          <w:rPr>
            <w:noProof/>
            <w:webHidden/>
          </w:rPr>
          <w:fldChar w:fldCharType="end"/>
        </w:r>
      </w:hyperlink>
    </w:p>
    <w:p w14:paraId="48DD229C" w14:textId="77777777" w:rsidR="00D11F06" w:rsidRDefault="00D11F06">
      <w:pPr>
        <w:pStyle w:val="TOC6"/>
        <w:tabs>
          <w:tab w:val="right" w:leader="dot" w:pos="5030"/>
        </w:tabs>
        <w:rPr>
          <w:rFonts w:eastAsiaTheme="minorEastAsia"/>
          <w:noProof/>
          <w:sz w:val="22"/>
          <w:lang w:val="en-US" w:eastAsia="en-US" w:bidi="ar-SA"/>
        </w:rPr>
      </w:pPr>
      <w:hyperlink w:anchor="_Toc415586412" w:history="1">
        <w:r w:rsidRPr="001F0EBC">
          <w:rPr>
            <w:rStyle w:val="Hyperlink"/>
            <w:noProof/>
          </w:rPr>
          <w:t>Skype para Empresas Online Plano 2 (SL de Usuário)</w:t>
        </w:r>
        <w:r>
          <w:rPr>
            <w:noProof/>
            <w:webHidden/>
          </w:rPr>
          <w:tab/>
        </w:r>
        <w:r>
          <w:rPr>
            <w:noProof/>
            <w:webHidden/>
          </w:rPr>
          <w:fldChar w:fldCharType="begin"/>
        </w:r>
        <w:r>
          <w:rPr>
            <w:noProof/>
            <w:webHidden/>
          </w:rPr>
          <w:instrText xml:space="preserve"> PAGEREF _Toc415586412 \h </w:instrText>
        </w:r>
        <w:r>
          <w:rPr>
            <w:noProof/>
            <w:webHidden/>
          </w:rPr>
        </w:r>
        <w:r>
          <w:rPr>
            <w:noProof/>
            <w:webHidden/>
          </w:rPr>
          <w:fldChar w:fldCharType="separate"/>
        </w:r>
        <w:r>
          <w:rPr>
            <w:noProof/>
            <w:webHidden/>
          </w:rPr>
          <w:t>55</w:t>
        </w:r>
        <w:r>
          <w:rPr>
            <w:noProof/>
            <w:webHidden/>
          </w:rPr>
          <w:fldChar w:fldCharType="end"/>
        </w:r>
      </w:hyperlink>
    </w:p>
    <w:p w14:paraId="668587C5" w14:textId="77777777" w:rsidR="00D11F06" w:rsidRDefault="00D11F06">
      <w:pPr>
        <w:pStyle w:val="TOC6"/>
        <w:tabs>
          <w:tab w:val="right" w:leader="dot" w:pos="5030"/>
        </w:tabs>
        <w:rPr>
          <w:rFonts w:eastAsiaTheme="minorEastAsia"/>
          <w:noProof/>
          <w:sz w:val="22"/>
          <w:lang w:val="en-US" w:eastAsia="en-US" w:bidi="ar-SA"/>
        </w:rPr>
      </w:pPr>
      <w:hyperlink w:anchor="_Toc415586413" w:history="1">
        <w:r w:rsidRPr="001F0EBC">
          <w:rPr>
            <w:rStyle w:val="Hyperlink"/>
            <w:noProof/>
          </w:rPr>
          <w:t>Skype para Empresas Online Plano 2G (SL de Usuário)</w:t>
        </w:r>
        <w:r>
          <w:rPr>
            <w:noProof/>
            <w:webHidden/>
          </w:rPr>
          <w:tab/>
        </w:r>
        <w:r>
          <w:rPr>
            <w:noProof/>
            <w:webHidden/>
          </w:rPr>
          <w:fldChar w:fldCharType="begin"/>
        </w:r>
        <w:r>
          <w:rPr>
            <w:noProof/>
            <w:webHidden/>
          </w:rPr>
          <w:instrText xml:space="preserve"> PAGEREF _Toc415586413 \h </w:instrText>
        </w:r>
        <w:r>
          <w:rPr>
            <w:noProof/>
            <w:webHidden/>
          </w:rPr>
        </w:r>
        <w:r>
          <w:rPr>
            <w:noProof/>
            <w:webHidden/>
          </w:rPr>
          <w:fldChar w:fldCharType="separate"/>
        </w:r>
        <w:r>
          <w:rPr>
            <w:noProof/>
            <w:webHidden/>
          </w:rPr>
          <w:t>55</w:t>
        </w:r>
        <w:r>
          <w:rPr>
            <w:noProof/>
            <w:webHidden/>
          </w:rPr>
          <w:fldChar w:fldCharType="end"/>
        </w:r>
      </w:hyperlink>
    </w:p>
    <w:p w14:paraId="2BB68D40" w14:textId="77777777" w:rsidR="00D11F06" w:rsidRDefault="00D11F06">
      <w:pPr>
        <w:pStyle w:val="TOC4"/>
        <w:rPr>
          <w:rFonts w:eastAsiaTheme="minorEastAsia"/>
          <w:smallCaps w:val="0"/>
          <w:noProof/>
          <w:sz w:val="22"/>
          <w:lang w:val="en-US" w:eastAsia="en-US" w:bidi="ar-SA"/>
        </w:rPr>
      </w:pPr>
      <w:hyperlink w:anchor="_Toc415586414" w:history="1">
        <w:r w:rsidRPr="001F0EBC">
          <w:rPr>
            <w:rStyle w:val="Hyperlink"/>
            <w:noProof/>
          </w:rPr>
          <w:t>Aplicativos do Office 365</w:t>
        </w:r>
        <w:r>
          <w:rPr>
            <w:noProof/>
            <w:webHidden/>
          </w:rPr>
          <w:tab/>
        </w:r>
        <w:r>
          <w:rPr>
            <w:noProof/>
            <w:webHidden/>
          </w:rPr>
          <w:fldChar w:fldCharType="begin"/>
        </w:r>
        <w:r>
          <w:rPr>
            <w:noProof/>
            <w:webHidden/>
          </w:rPr>
          <w:instrText xml:space="preserve"> PAGEREF _Toc415586414 \h </w:instrText>
        </w:r>
        <w:r>
          <w:rPr>
            <w:noProof/>
            <w:webHidden/>
          </w:rPr>
        </w:r>
        <w:r>
          <w:rPr>
            <w:noProof/>
            <w:webHidden/>
          </w:rPr>
          <w:fldChar w:fldCharType="separate"/>
        </w:r>
        <w:r>
          <w:rPr>
            <w:noProof/>
            <w:webHidden/>
          </w:rPr>
          <w:t>55</w:t>
        </w:r>
        <w:r>
          <w:rPr>
            <w:noProof/>
            <w:webHidden/>
          </w:rPr>
          <w:fldChar w:fldCharType="end"/>
        </w:r>
      </w:hyperlink>
    </w:p>
    <w:p w14:paraId="15558D52" w14:textId="77777777" w:rsidR="00D11F06" w:rsidRDefault="00D11F06">
      <w:pPr>
        <w:pStyle w:val="TOC6"/>
        <w:tabs>
          <w:tab w:val="right" w:leader="dot" w:pos="5030"/>
        </w:tabs>
        <w:rPr>
          <w:rFonts w:eastAsiaTheme="minorEastAsia"/>
          <w:noProof/>
          <w:sz w:val="22"/>
          <w:lang w:val="en-US" w:eastAsia="en-US" w:bidi="ar-SA"/>
        </w:rPr>
      </w:pPr>
      <w:hyperlink w:anchor="_Toc415586415" w:history="1">
        <w:r w:rsidRPr="001F0EBC">
          <w:rPr>
            <w:rStyle w:val="Hyperlink"/>
            <w:noProof/>
          </w:rPr>
          <w:t>Office 365 Business</w:t>
        </w:r>
        <w:r>
          <w:rPr>
            <w:noProof/>
            <w:webHidden/>
          </w:rPr>
          <w:tab/>
        </w:r>
        <w:r>
          <w:rPr>
            <w:noProof/>
            <w:webHidden/>
          </w:rPr>
          <w:fldChar w:fldCharType="begin"/>
        </w:r>
        <w:r>
          <w:rPr>
            <w:noProof/>
            <w:webHidden/>
          </w:rPr>
          <w:instrText xml:space="preserve"> PAGEREF _Toc415586415 \h </w:instrText>
        </w:r>
        <w:r>
          <w:rPr>
            <w:noProof/>
            <w:webHidden/>
          </w:rPr>
        </w:r>
        <w:r>
          <w:rPr>
            <w:noProof/>
            <w:webHidden/>
          </w:rPr>
          <w:fldChar w:fldCharType="separate"/>
        </w:r>
        <w:r>
          <w:rPr>
            <w:noProof/>
            <w:webHidden/>
          </w:rPr>
          <w:t>55</w:t>
        </w:r>
        <w:r>
          <w:rPr>
            <w:noProof/>
            <w:webHidden/>
          </w:rPr>
          <w:fldChar w:fldCharType="end"/>
        </w:r>
      </w:hyperlink>
    </w:p>
    <w:p w14:paraId="0E1B37B1" w14:textId="77777777" w:rsidR="00D11F06" w:rsidRDefault="00D11F06">
      <w:pPr>
        <w:pStyle w:val="TOC6"/>
        <w:tabs>
          <w:tab w:val="right" w:leader="dot" w:pos="5030"/>
        </w:tabs>
        <w:rPr>
          <w:rFonts w:eastAsiaTheme="minorEastAsia"/>
          <w:noProof/>
          <w:sz w:val="22"/>
          <w:lang w:val="en-US" w:eastAsia="en-US" w:bidi="ar-SA"/>
        </w:rPr>
      </w:pPr>
      <w:hyperlink w:anchor="_Toc415586416" w:history="1">
        <w:r w:rsidRPr="001F0EBC">
          <w:rPr>
            <w:rStyle w:val="Hyperlink"/>
            <w:noProof/>
          </w:rPr>
          <w:t>Office 365 ProPlus (SL de Usuário)</w:t>
        </w:r>
        <w:r>
          <w:rPr>
            <w:noProof/>
            <w:webHidden/>
          </w:rPr>
          <w:tab/>
        </w:r>
        <w:r>
          <w:rPr>
            <w:noProof/>
            <w:webHidden/>
          </w:rPr>
          <w:fldChar w:fldCharType="begin"/>
        </w:r>
        <w:r>
          <w:rPr>
            <w:noProof/>
            <w:webHidden/>
          </w:rPr>
          <w:instrText xml:space="preserve"> PAGEREF _Toc415586416 \h </w:instrText>
        </w:r>
        <w:r>
          <w:rPr>
            <w:noProof/>
            <w:webHidden/>
          </w:rPr>
        </w:r>
        <w:r>
          <w:rPr>
            <w:noProof/>
            <w:webHidden/>
          </w:rPr>
          <w:fldChar w:fldCharType="separate"/>
        </w:r>
        <w:r>
          <w:rPr>
            <w:noProof/>
            <w:webHidden/>
          </w:rPr>
          <w:t>55</w:t>
        </w:r>
        <w:r>
          <w:rPr>
            <w:noProof/>
            <w:webHidden/>
          </w:rPr>
          <w:fldChar w:fldCharType="end"/>
        </w:r>
      </w:hyperlink>
    </w:p>
    <w:p w14:paraId="45343DEB" w14:textId="77777777" w:rsidR="00D11F06" w:rsidRDefault="00D11F06">
      <w:pPr>
        <w:pStyle w:val="TOC6"/>
        <w:tabs>
          <w:tab w:val="right" w:leader="dot" w:pos="5030"/>
        </w:tabs>
        <w:rPr>
          <w:rFonts w:eastAsiaTheme="minorEastAsia"/>
          <w:noProof/>
          <w:sz w:val="22"/>
          <w:lang w:val="en-US" w:eastAsia="en-US" w:bidi="ar-SA"/>
        </w:rPr>
      </w:pPr>
      <w:hyperlink w:anchor="_Toc415586417" w:history="1">
        <w:r w:rsidRPr="001F0EBC">
          <w:rPr>
            <w:rStyle w:val="Hyperlink"/>
            <w:noProof/>
          </w:rPr>
          <w:t>Office 365 ProPlus A (SL de Usuário)</w:t>
        </w:r>
        <w:r>
          <w:rPr>
            <w:noProof/>
            <w:webHidden/>
          </w:rPr>
          <w:tab/>
        </w:r>
        <w:r>
          <w:rPr>
            <w:noProof/>
            <w:webHidden/>
          </w:rPr>
          <w:fldChar w:fldCharType="begin"/>
        </w:r>
        <w:r>
          <w:rPr>
            <w:noProof/>
            <w:webHidden/>
          </w:rPr>
          <w:instrText xml:space="preserve"> PAGEREF _Toc415586417 \h </w:instrText>
        </w:r>
        <w:r>
          <w:rPr>
            <w:noProof/>
            <w:webHidden/>
          </w:rPr>
        </w:r>
        <w:r>
          <w:rPr>
            <w:noProof/>
            <w:webHidden/>
          </w:rPr>
          <w:fldChar w:fldCharType="separate"/>
        </w:r>
        <w:r>
          <w:rPr>
            <w:noProof/>
            <w:webHidden/>
          </w:rPr>
          <w:t>55</w:t>
        </w:r>
        <w:r>
          <w:rPr>
            <w:noProof/>
            <w:webHidden/>
          </w:rPr>
          <w:fldChar w:fldCharType="end"/>
        </w:r>
      </w:hyperlink>
    </w:p>
    <w:p w14:paraId="00383831" w14:textId="77777777" w:rsidR="00D11F06" w:rsidRDefault="00D11F06">
      <w:pPr>
        <w:pStyle w:val="TOC6"/>
        <w:tabs>
          <w:tab w:val="right" w:leader="dot" w:pos="5030"/>
        </w:tabs>
        <w:rPr>
          <w:rFonts w:eastAsiaTheme="minorEastAsia"/>
          <w:noProof/>
          <w:sz w:val="22"/>
          <w:lang w:val="en-US" w:eastAsia="en-US" w:bidi="ar-SA"/>
        </w:rPr>
      </w:pPr>
      <w:hyperlink w:anchor="_Toc415586418" w:history="1">
        <w:r w:rsidRPr="001F0EBC">
          <w:rPr>
            <w:rStyle w:val="Hyperlink"/>
            <w:noProof/>
          </w:rPr>
          <w:t>Office 365 ProPlus para Education (SL de Usuário)</w:t>
        </w:r>
        <w:r>
          <w:rPr>
            <w:noProof/>
            <w:webHidden/>
          </w:rPr>
          <w:tab/>
        </w:r>
        <w:r>
          <w:rPr>
            <w:noProof/>
            <w:webHidden/>
          </w:rPr>
          <w:fldChar w:fldCharType="begin"/>
        </w:r>
        <w:r>
          <w:rPr>
            <w:noProof/>
            <w:webHidden/>
          </w:rPr>
          <w:instrText xml:space="preserve"> PAGEREF _Toc415586418 \h </w:instrText>
        </w:r>
        <w:r>
          <w:rPr>
            <w:noProof/>
            <w:webHidden/>
          </w:rPr>
        </w:r>
        <w:r>
          <w:rPr>
            <w:noProof/>
            <w:webHidden/>
          </w:rPr>
          <w:fldChar w:fldCharType="separate"/>
        </w:r>
        <w:r>
          <w:rPr>
            <w:noProof/>
            <w:webHidden/>
          </w:rPr>
          <w:t>56</w:t>
        </w:r>
        <w:r>
          <w:rPr>
            <w:noProof/>
            <w:webHidden/>
          </w:rPr>
          <w:fldChar w:fldCharType="end"/>
        </w:r>
      </w:hyperlink>
    </w:p>
    <w:p w14:paraId="07D05EC9" w14:textId="77777777" w:rsidR="00D11F06" w:rsidRDefault="00D11F06">
      <w:pPr>
        <w:pStyle w:val="TOC6"/>
        <w:tabs>
          <w:tab w:val="right" w:leader="dot" w:pos="5030"/>
        </w:tabs>
        <w:rPr>
          <w:rFonts w:eastAsiaTheme="minorEastAsia"/>
          <w:noProof/>
          <w:sz w:val="22"/>
          <w:lang w:val="en-US" w:eastAsia="en-US" w:bidi="ar-SA"/>
        </w:rPr>
      </w:pPr>
      <w:hyperlink w:anchor="_Toc415586419" w:history="1">
        <w:r w:rsidRPr="001F0EBC">
          <w:rPr>
            <w:rStyle w:val="Hyperlink"/>
            <w:noProof/>
          </w:rPr>
          <w:t>Office 365 ProPlus Government G (SL de Usuário)</w:t>
        </w:r>
        <w:r>
          <w:rPr>
            <w:noProof/>
            <w:webHidden/>
          </w:rPr>
          <w:tab/>
        </w:r>
        <w:r>
          <w:rPr>
            <w:noProof/>
            <w:webHidden/>
          </w:rPr>
          <w:fldChar w:fldCharType="begin"/>
        </w:r>
        <w:r>
          <w:rPr>
            <w:noProof/>
            <w:webHidden/>
          </w:rPr>
          <w:instrText xml:space="preserve"> PAGEREF _Toc415586419 \h </w:instrText>
        </w:r>
        <w:r>
          <w:rPr>
            <w:noProof/>
            <w:webHidden/>
          </w:rPr>
        </w:r>
        <w:r>
          <w:rPr>
            <w:noProof/>
            <w:webHidden/>
          </w:rPr>
          <w:fldChar w:fldCharType="separate"/>
        </w:r>
        <w:r>
          <w:rPr>
            <w:noProof/>
            <w:webHidden/>
          </w:rPr>
          <w:t>56</w:t>
        </w:r>
        <w:r>
          <w:rPr>
            <w:noProof/>
            <w:webHidden/>
          </w:rPr>
          <w:fldChar w:fldCharType="end"/>
        </w:r>
      </w:hyperlink>
    </w:p>
    <w:p w14:paraId="5FD0F439" w14:textId="77777777" w:rsidR="00D11F06" w:rsidRDefault="00D11F06">
      <w:pPr>
        <w:pStyle w:val="TOC6"/>
        <w:tabs>
          <w:tab w:val="right" w:leader="dot" w:pos="5030"/>
        </w:tabs>
        <w:rPr>
          <w:rFonts w:eastAsiaTheme="minorEastAsia"/>
          <w:noProof/>
          <w:sz w:val="22"/>
          <w:lang w:val="en-US" w:eastAsia="en-US" w:bidi="ar-SA"/>
        </w:rPr>
      </w:pPr>
      <w:hyperlink w:anchor="_Toc415586420" w:history="1">
        <w:r w:rsidRPr="001F0EBC">
          <w:rPr>
            <w:rStyle w:val="Hyperlink"/>
            <w:noProof/>
          </w:rPr>
          <w:t>Office 365 ProPlus de SA (SL de Usuário)</w:t>
        </w:r>
        <w:r>
          <w:rPr>
            <w:noProof/>
            <w:webHidden/>
          </w:rPr>
          <w:tab/>
        </w:r>
        <w:r>
          <w:rPr>
            <w:noProof/>
            <w:webHidden/>
          </w:rPr>
          <w:fldChar w:fldCharType="begin"/>
        </w:r>
        <w:r>
          <w:rPr>
            <w:noProof/>
            <w:webHidden/>
          </w:rPr>
          <w:instrText xml:space="preserve"> PAGEREF _Toc415586420 \h </w:instrText>
        </w:r>
        <w:r>
          <w:rPr>
            <w:noProof/>
            <w:webHidden/>
          </w:rPr>
        </w:r>
        <w:r>
          <w:rPr>
            <w:noProof/>
            <w:webHidden/>
          </w:rPr>
          <w:fldChar w:fldCharType="separate"/>
        </w:r>
        <w:r>
          <w:rPr>
            <w:noProof/>
            <w:webHidden/>
          </w:rPr>
          <w:t>56</w:t>
        </w:r>
        <w:r>
          <w:rPr>
            <w:noProof/>
            <w:webHidden/>
          </w:rPr>
          <w:fldChar w:fldCharType="end"/>
        </w:r>
      </w:hyperlink>
    </w:p>
    <w:p w14:paraId="6E36278E" w14:textId="77777777" w:rsidR="00D11F06" w:rsidRDefault="00D11F06">
      <w:pPr>
        <w:pStyle w:val="TOC6"/>
        <w:tabs>
          <w:tab w:val="right" w:leader="dot" w:pos="5030"/>
        </w:tabs>
        <w:rPr>
          <w:rFonts w:eastAsiaTheme="minorEastAsia"/>
          <w:noProof/>
          <w:sz w:val="22"/>
          <w:lang w:val="en-US" w:eastAsia="en-US" w:bidi="ar-SA"/>
        </w:rPr>
      </w:pPr>
      <w:hyperlink w:anchor="_Toc415586421" w:history="1">
        <w:r w:rsidRPr="001F0EBC">
          <w:rPr>
            <w:rStyle w:val="Hyperlink"/>
            <w:noProof/>
          </w:rPr>
          <w:t>Project Online com Project Pro para Office 365 (User SL)</w:t>
        </w:r>
        <w:r>
          <w:rPr>
            <w:noProof/>
            <w:webHidden/>
          </w:rPr>
          <w:tab/>
        </w:r>
        <w:r>
          <w:rPr>
            <w:noProof/>
            <w:webHidden/>
          </w:rPr>
          <w:fldChar w:fldCharType="begin"/>
        </w:r>
        <w:r>
          <w:rPr>
            <w:noProof/>
            <w:webHidden/>
          </w:rPr>
          <w:instrText xml:space="preserve"> PAGEREF _Toc415586421 \h </w:instrText>
        </w:r>
        <w:r>
          <w:rPr>
            <w:noProof/>
            <w:webHidden/>
          </w:rPr>
        </w:r>
        <w:r>
          <w:rPr>
            <w:noProof/>
            <w:webHidden/>
          </w:rPr>
          <w:fldChar w:fldCharType="separate"/>
        </w:r>
        <w:r>
          <w:rPr>
            <w:noProof/>
            <w:webHidden/>
          </w:rPr>
          <w:t>56</w:t>
        </w:r>
        <w:r>
          <w:rPr>
            <w:noProof/>
            <w:webHidden/>
          </w:rPr>
          <w:fldChar w:fldCharType="end"/>
        </w:r>
      </w:hyperlink>
    </w:p>
    <w:p w14:paraId="2E9862FB" w14:textId="77777777" w:rsidR="00D11F06" w:rsidRDefault="00D11F06">
      <w:pPr>
        <w:pStyle w:val="TOC6"/>
        <w:tabs>
          <w:tab w:val="right" w:leader="dot" w:pos="5030"/>
        </w:tabs>
        <w:rPr>
          <w:rFonts w:eastAsiaTheme="minorEastAsia"/>
          <w:noProof/>
          <w:sz w:val="22"/>
          <w:lang w:val="en-US" w:eastAsia="en-US" w:bidi="ar-SA"/>
        </w:rPr>
      </w:pPr>
      <w:hyperlink w:anchor="_Toc415586422" w:history="1">
        <w:r w:rsidRPr="001F0EBC">
          <w:rPr>
            <w:rStyle w:val="Hyperlink"/>
            <w:noProof/>
          </w:rPr>
          <w:t>Project Online com Project Pro para Office 365 de SA  (SL de Usuário)</w:t>
        </w:r>
        <w:r>
          <w:rPr>
            <w:noProof/>
            <w:webHidden/>
          </w:rPr>
          <w:tab/>
        </w:r>
        <w:r>
          <w:rPr>
            <w:noProof/>
            <w:webHidden/>
          </w:rPr>
          <w:fldChar w:fldCharType="begin"/>
        </w:r>
        <w:r>
          <w:rPr>
            <w:noProof/>
            <w:webHidden/>
          </w:rPr>
          <w:instrText xml:space="preserve"> PAGEREF _Toc415586422 \h </w:instrText>
        </w:r>
        <w:r>
          <w:rPr>
            <w:noProof/>
            <w:webHidden/>
          </w:rPr>
        </w:r>
        <w:r>
          <w:rPr>
            <w:noProof/>
            <w:webHidden/>
          </w:rPr>
          <w:fldChar w:fldCharType="separate"/>
        </w:r>
        <w:r>
          <w:rPr>
            <w:noProof/>
            <w:webHidden/>
          </w:rPr>
          <w:t>56</w:t>
        </w:r>
        <w:r>
          <w:rPr>
            <w:noProof/>
            <w:webHidden/>
          </w:rPr>
          <w:fldChar w:fldCharType="end"/>
        </w:r>
      </w:hyperlink>
    </w:p>
    <w:p w14:paraId="2719FC58" w14:textId="77777777" w:rsidR="00D11F06" w:rsidRDefault="00D11F06">
      <w:pPr>
        <w:pStyle w:val="TOC6"/>
        <w:tabs>
          <w:tab w:val="right" w:leader="dot" w:pos="5030"/>
        </w:tabs>
        <w:rPr>
          <w:rFonts w:eastAsiaTheme="minorEastAsia"/>
          <w:noProof/>
          <w:sz w:val="22"/>
          <w:lang w:val="en-US" w:eastAsia="en-US" w:bidi="ar-SA"/>
        </w:rPr>
      </w:pPr>
      <w:hyperlink w:anchor="_Toc415586423" w:history="1">
        <w:r w:rsidRPr="001F0EBC">
          <w:rPr>
            <w:rStyle w:val="Hyperlink"/>
            <w:noProof/>
          </w:rPr>
          <w:t>Project Pro para Office 365</w:t>
        </w:r>
        <w:r>
          <w:rPr>
            <w:noProof/>
            <w:webHidden/>
          </w:rPr>
          <w:tab/>
        </w:r>
        <w:r>
          <w:rPr>
            <w:noProof/>
            <w:webHidden/>
          </w:rPr>
          <w:fldChar w:fldCharType="begin"/>
        </w:r>
        <w:r>
          <w:rPr>
            <w:noProof/>
            <w:webHidden/>
          </w:rPr>
          <w:instrText xml:space="preserve"> PAGEREF _Toc415586423 \h </w:instrText>
        </w:r>
        <w:r>
          <w:rPr>
            <w:noProof/>
            <w:webHidden/>
          </w:rPr>
        </w:r>
        <w:r>
          <w:rPr>
            <w:noProof/>
            <w:webHidden/>
          </w:rPr>
          <w:fldChar w:fldCharType="separate"/>
        </w:r>
        <w:r>
          <w:rPr>
            <w:noProof/>
            <w:webHidden/>
          </w:rPr>
          <w:t>56</w:t>
        </w:r>
        <w:r>
          <w:rPr>
            <w:noProof/>
            <w:webHidden/>
          </w:rPr>
          <w:fldChar w:fldCharType="end"/>
        </w:r>
      </w:hyperlink>
    </w:p>
    <w:p w14:paraId="2AF2888C" w14:textId="77777777" w:rsidR="00D11F06" w:rsidRDefault="00D11F06">
      <w:pPr>
        <w:pStyle w:val="TOC6"/>
        <w:tabs>
          <w:tab w:val="right" w:leader="dot" w:pos="5030"/>
        </w:tabs>
        <w:rPr>
          <w:rFonts w:eastAsiaTheme="minorEastAsia"/>
          <w:noProof/>
          <w:sz w:val="22"/>
          <w:lang w:val="en-US" w:eastAsia="en-US" w:bidi="ar-SA"/>
        </w:rPr>
      </w:pPr>
      <w:hyperlink w:anchor="_Toc415586424" w:history="1">
        <w:r w:rsidRPr="001F0EBC">
          <w:rPr>
            <w:rStyle w:val="Hyperlink"/>
            <w:noProof/>
          </w:rPr>
          <w:t>Project Pro para Office 365 A</w:t>
        </w:r>
        <w:r>
          <w:rPr>
            <w:noProof/>
            <w:webHidden/>
          </w:rPr>
          <w:tab/>
        </w:r>
        <w:r>
          <w:rPr>
            <w:noProof/>
            <w:webHidden/>
          </w:rPr>
          <w:fldChar w:fldCharType="begin"/>
        </w:r>
        <w:r>
          <w:rPr>
            <w:noProof/>
            <w:webHidden/>
          </w:rPr>
          <w:instrText xml:space="preserve"> PAGEREF _Toc415586424 \h </w:instrText>
        </w:r>
        <w:r>
          <w:rPr>
            <w:noProof/>
            <w:webHidden/>
          </w:rPr>
        </w:r>
        <w:r>
          <w:rPr>
            <w:noProof/>
            <w:webHidden/>
          </w:rPr>
          <w:fldChar w:fldCharType="separate"/>
        </w:r>
        <w:r>
          <w:rPr>
            <w:noProof/>
            <w:webHidden/>
          </w:rPr>
          <w:t>56</w:t>
        </w:r>
        <w:r>
          <w:rPr>
            <w:noProof/>
            <w:webHidden/>
          </w:rPr>
          <w:fldChar w:fldCharType="end"/>
        </w:r>
      </w:hyperlink>
    </w:p>
    <w:p w14:paraId="356D2EC3" w14:textId="77777777" w:rsidR="00D11F06" w:rsidRDefault="00D11F06">
      <w:pPr>
        <w:pStyle w:val="TOC6"/>
        <w:tabs>
          <w:tab w:val="right" w:leader="dot" w:pos="5030"/>
        </w:tabs>
        <w:rPr>
          <w:rFonts w:eastAsiaTheme="minorEastAsia"/>
          <w:noProof/>
          <w:sz w:val="22"/>
          <w:lang w:val="en-US" w:eastAsia="en-US" w:bidi="ar-SA"/>
        </w:rPr>
      </w:pPr>
      <w:hyperlink w:anchor="_Toc415586425" w:history="1">
        <w:r w:rsidRPr="001F0EBC">
          <w:rPr>
            <w:rStyle w:val="Hyperlink"/>
            <w:noProof/>
          </w:rPr>
          <w:t>Project Pro para Office 365 de SA</w:t>
        </w:r>
        <w:r>
          <w:rPr>
            <w:noProof/>
            <w:webHidden/>
          </w:rPr>
          <w:tab/>
        </w:r>
        <w:r>
          <w:rPr>
            <w:noProof/>
            <w:webHidden/>
          </w:rPr>
          <w:fldChar w:fldCharType="begin"/>
        </w:r>
        <w:r>
          <w:rPr>
            <w:noProof/>
            <w:webHidden/>
          </w:rPr>
          <w:instrText xml:space="preserve"> PAGEREF _Toc415586425 \h </w:instrText>
        </w:r>
        <w:r>
          <w:rPr>
            <w:noProof/>
            <w:webHidden/>
          </w:rPr>
        </w:r>
        <w:r>
          <w:rPr>
            <w:noProof/>
            <w:webHidden/>
          </w:rPr>
          <w:fldChar w:fldCharType="separate"/>
        </w:r>
        <w:r>
          <w:rPr>
            <w:noProof/>
            <w:webHidden/>
          </w:rPr>
          <w:t>56</w:t>
        </w:r>
        <w:r>
          <w:rPr>
            <w:noProof/>
            <w:webHidden/>
          </w:rPr>
          <w:fldChar w:fldCharType="end"/>
        </w:r>
      </w:hyperlink>
    </w:p>
    <w:p w14:paraId="38A7C8C1" w14:textId="77777777" w:rsidR="00D11F06" w:rsidRDefault="00D11F06">
      <w:pPr>
        <w:pStyle w:val="TOC6"/>
        <w:tabs>
          <w:tab w:val="right" w:leader="dot" w:pos="5030"/>
        </w:tabs>
        <w:rPr>
          <w:rFonts w:eastAsiaTheme="minorEastAsia"/>
          <w:noProof/>
          <w:sz w:val="22"/>
          <w:lang w:val="en-US" w:eastAsia="en-US" w:bidi="ar-SA"/>
        </w:rPr>
      </w:pPr>
      <w:hyperlink w:anchor="_Toc415586426" w:history="1">
        <w:r w:rsidRPr="001F0EBC">
          <w:rPr>
            <w:rStyle w:val="Hyperlink"/>
            <w:noProof/>
          </w:rPr>
          <w:t>Visio Pro para Office 365</w:t>
        </w:r>
        <w:r>
          <w:rPr>
            <w:noProof/>
            <w:webHidden/>
          </w:rPr>
          <w:tab/>
        </w:r>
        <w:r>
          <w:rPr>
            <w:noProof/>
            <w:webHidden/>
          </w:rPr>
          <w:fldChar w:fldCharType="begin"/>
        </w:r>
        <w:r>
          <w:rPr>
            <w:noProof/>
            <w:webHidden/>
          </w:rPr>
          <w:instrText xml:space="preserve"> PAGEREF _Toc415586426 \h </w:instrText>
        </w:r>
        <w:r>
          <w:rPr>
            <w:noProof/>
            <w:webHidden/>
          </w:rPr>
        </w:r>
        <w:r>
          <w:rPr>
            <w:noProof/>
            <w:webHidden/>
          </w:rPr>
          <w:fldChar w:fldCharType="separate"/>
        </w:r>
        <w:r>
          <w:rPr>
            <w:noProof/>
            <w:webHidden/>
          </w:rPr>
          <w:t>56</w:t>
        </w:r>
        <w:r>
          <w:rPr>
            <w:noProof/>
            <w:webHidden/>
          </w:rPr>
          <w:fldChar w:fldCharType="end"/>
        </w:r>
      </w:hyperlink>
    </w:p>
    <w:p w14:paraId="17CD6CC2" w14:textId="77777777" w:rsidR="00D11F06" w:rsidRDefault="00D11F06">
      <w:pPr>
        <w:pStyle w:val="TOC6"/>
        <w:tabs>
          <w:tab w:val="right" w:leader="dot" w:pos="5030"/>
        </w:tabs>
        <w:rPr>
          <w:rFonts w:eastAsiaTheme="minorEastAsia"/>
          <w:noProof/>
          <w:sz w:val="22"/>
          <w:lang w:val="en-US" w:eastAsia="en-US" w:bidi="ar-SA"/>
        </w:rPr>
      </w:pPr>
      <w:hyperlink w:anchor="_Toc415586427" w:history="1">
        <w:r w:rsidRPr="001F0EBC">
          <w:rPr>
            <w:rStyle w:val="Hyperlink"/>
            <w:noProof/>
          </w:rPr>
          <w:t>Visio Pro para Office 365 A</w:t>
        </w:r>
        <w:r>
          <w:rPr>
            <w:noProof/>
            <w:webHidden/>
          </w:rPr>
          <w:tab/>
        </w:r>
        <w:r>
          <w:rPr>
            <w:noProof/>
            <w:webHidden/>
          </w:rPr>
          <w:fldChar w:fldCharType="begin"/>
        </w:r>
        <w:r>
          <w:rPr>
            <w:noProof/>
            <w:webHidden/>
          </w:rPr>
          <w:instrText xml:space="preserve"> PAGEREF _Toc415586427 \h </w:instrText>
        </w:r>
        <w:r>
          <w:rPr>
            <w:noProof/>
            <w:webHidden/>
          </w:rPr>
        </w:r>
        <w:r>
          <w:rPr>
            <w:noProof/>
            <w:webHidden/>
          </w:rPr>
          <w:fldChar w:fldCharType="separate"/>
        </w:r>
        <w:r>
          <w:rPr>
            <w:noProof/>
            <w:webHidden/>
          </w:rPr>
          <w:t>56</w:t>
        </w:r>
        <w:r>
          <w:rPr>
            <w:noProof/>
            <w:webHidden/>
          </w:rPr>
          <w:fldChar w:fldCharType="end"/>
        </w:r>
      </w:hyperlink>
    </w:p>
    <w:p w14:paraId="3ED1FD62" w14:textId="77777777" w:rsidR="00D11F06" w:rsidRDefault="00D11F06">
      <w:pPr>
        <w:pStyle w:val="TOC6"/>
        <w:tabs>
          <w:tab w:val="right" w:leader="dot" w:pos="5030"/>
        </w:tabs>
        <w:rPr>
          <w:rFonts w:eastAsiaTheme="minorEastAsia"/>
          <w:noProof/>
          <w:sz w:val="22"/>
          <w:lang w:val="en-US" w:eastAsia="en-US" w:bidi="ar-SA"/>
        </w:rPr>
      </w:pPr>
      <w:hyperlink w:anchor="_Toc415586428" w:history="1">
        <w:r w:rsidRPr="001F0EBC">
          <w:rPr>
            <w:rStyle w:val="Hyperlink"/>
            <w:noProof/>
          </w:rPr>
          <w:t>Visio Pro para Office 365 de SA</w:t>
        </w:r>
        <w:r>
          <w:rPr>
            <w:noProof/>
            <w:webHidden/>
          </w:rPr>
          <w:tab/>
        </w:r>
        <w:r>
          <w:rPr>
            <w:noProof/>
            <w:webHidden/>
          </w:rPr>
          <w:fldChar w:fldCharType="begin"/>
        </w:r>
        <w:r>
          <w:rPr>
            <w:noProof/>
            <w:webHidden/>
          </w:rPr>
          <w:instrText xml:space="preserve"> PAGEREF _Toc415586428 \h </w:instrText>
        </w:r>
        <w:r>
          <w:rPr>
            <w:noProof/>
            <w:webHidden/>
          </w:rPr>
        </w:r>
        <w:r>
          <w:rPr>
            <w:noProof/>
            <w:webHidden/>
          </w:rPr>
          <w:fldChar w:fldCharType="separate"/>
        </w:r>
        <w:r>
          <w:rPr>
            <w:noProof/>
            <w:webHidden/>
          </w:rPr>
          <w:t>56</w:t>
        </w:r>
        <w:r>
          <w:rPr>
            <w:noProof/>
            <w:webHidden/>
          </w:rPr>
          <w:fldChar w:fldCharType="end"/>
        </w:r>
      </w:hyperlink>
    </w:p>
    <w:p w14:paraId="18F26734" w14:textId="77777777" w:rsidR="00D11F06" w:rsidRDefault="00D11F06">
      <w:pPr>
        <w:pStyle w:val="TOC4"/>
        <w:rPr>
          <w:rFonts w:eastAsiaTheme="minorEastAsia"/>
          <w:smallCaps w:val="0"/>
          <w:noProof/>
          <w:sz w:val="22"/>
          <w:lang w:val="en-US" w:eastAsia="en-US" w:bidi="ar-SA"/>
        </w:rPr>
      </w:pPr>
      <w:hyperlink w:anchor="_Toc415586429" w:history="1">
        <w:r w:rsidRPr="001F0EBC">
          <w:rPr>
            <w:rStyle w:val="Hyperlink"/>
            <w:noProof/>
          </w:rPr>
          <w:t>Pacotes do Office 365</w:t>
        </w:r>
        <w:r>
          <w:rPr>
            <w:noProof/>
            <w:webHidden/>
          </w:rPr>
          <w:tab/>
        </w:r>
        <w:r>
          <w:rPr>
            <w:noProof/>
            <w:webHidden/>
          </w:rPr>
          <w:fldChar w:fldCharType="begin"/>
        </w:r>
        <w:r>
          <w:rPr>
            <w:noProof/>
            <w:webHidden/>
          </w:rPr>
          <w:instrText xml:space="preserve"> PAGEREF _Toc415586429 \h </w:instrText>
        </w:r>
        <w:r>
          <w:rPr>
            <w:noProof/>
            <w:webHidden/>
          </w:rPr>
        </w:r>
        <w:r>
          <w:rPr>
            <w:noProof/>
            <w:webHidden/>
          </w:rPr>
          <w:fldChar w:fldCharType="separate"/>
        </w:r>
        <w:r>
          <w:rPr>
            <w:noProof/>
            <w:webHidden/>
          </w:rPr>
          <w:t>57</w:t>
        </w:r>
        <w:r>
          <w:rPr>
            <w:noProof/>
            <w:webHidden/>
          </w:rPr>
          <w:fldChar w:fldCharType="end"/>
        </w:r>
      </w:hyperlink>
    </w:p>
    <w:p w14:paraId="266DFE20" w14:textId="77777777" w:rsidR="00D11F06" w:rsidRDefault="00D11F06">
      <w:pPr>
        <w:pStyle w:val="TOC6"/>
        <w:tabs>
          <w:tab w:val="right" w:leader="dot" w:pos="5030"/>
        </w:tabs>
        <w:rPr>
          <w:rFonts w:eastAsiaTheme="minorEastAsia"/>
          <w:noProof/>
          <w:sz w:val="22"/>
          <w:lang w:val="en-US" w:eastAsia="en-US" w:bidi="ar-SA"/>
        </w:rPr>
      </w:pPr>
      <w:hyperlink w:anchor="_Toc415586430" w:history="1">
        <w:r w:rsidRPr="001F0EBC">
          <w:rPr>
            <w:rStyle w:val="Hyperlink"/>
            <w:noProof/>
          </w:rPr>
          <w:t>Office 365 Business Essentials</w:t>
        </w:r>
        <w:r>
          <w:rPr>
            <w:noProof/>
            <w:webHidden/>
          </w:rPr>
          <w:tab/>
        </w:r>
        <w:r>
          <w:rPr>
            <w:noProof/>
            <w:webHidden/>
          </w:rPr>
          <w:fldChar w:fldCharType="begin"/>
        </w:r>
        <w:r>
          <w:rPr>
            <w:noProof/>
            <w:webHidden/>
          </w:rPr>
          <w:instrText xml:space="preserve"> PAGEREF _Toc415586430 \h </w:instrText>
        </w:r>
        <w:r>
          <w:rPr>
            <w:noProof/>
            <w:webHidden/>
          </w:rPr>
        </w:r>
        <w:r>
          <w:rPr>
            <w:noProof/>
            <w:webHidden/>
          </w:rPr>
          <w:fldChar w:fldCharType="separate"/>
        </w:r>
        <w:r>
          <w:rPr>
            <w:noProof/>
            <w:webHidden/>
          </w:rPr>
          <w:t>57</w:t>
        </w:r>
        <w:r>
          <w:rPr>
            <w:noProof/>
            <w:webHidden/>
          </w:rPr>
          <w:fldChar w:fldCharType="end"/>
        </w:r>
      </w:hyperlink>
    </w:p>
    <w:p w14:paraId="64BAC8FF" w14:textId="77777777" w:rsidR="00D11F06" w:rsidRDefault="00D11F06">
      <w:pPr>
        <w:pStyle w:val="TOC6"/>
        <w:tabs>
          <w:tab w:val="right" w:leader="dot" w:pos="5030"/>
        </w:tabs>
        <w:rPr>
          <w:rFonts w:eastAsiaTheme="minorEastAsia"/>
          <w:noProof/>
          <w:sz w:val="22"/>
          <w:lang w:val="en-US" w:eastAsia="en-US" w:bidi="ar-SA"/>
        </w:rPr>
      </w:pPr>
      <w:hyperlink w:anchor="_Toc415586431" w:history="1">
        <w:r w:rsidRPr="001F0EBC">
          <w:rPr>
            <w:rStyle w:val="Hyperlink"/>
            <w:noProof/>
          </w:rPr>
          <w:t>Office 365 Business Premium</w:t>
        </w:r>
        <w:r>
          <w:rPr>
            <w:noProof/>
            <w:webHidden/>
          </w:rPr>
          <w:tab/>
        </w:r>
        <w:r>
          <w:rPr>
            <w:noProof/>
            <w:webHidden/>
          </w:rPr>
          <w:fldChar w:fldCharType="begin"/>
        </w:r>
        <w:r>
          <w:rPr>
            <w:noProof/>
            <w:webHidden/>
          </w:rPr>
          <w:instrText xml:space="preserve"> PAGEREF _Toc415586431 \h </w:instrText>
        </w:r>
        <w:r>
          <w:rPr>
            <w:noProof/>
            <w:webHidden/>
          </w:rPr>
        </w:r>
        <w:r>
          <w:rPr>
            <w:noProof/>
            <w:webHidden/>
          </w:rPr>
          <w:fldChar w:fldCharType="separate"/>
        </w:r>
        <w:r>
          <w:rPr>
            <w:noProof/>
            <w:webHidden/>
          </w:rPr>
          <w:t>57</w:t>
        </w:r>
        <w:r>
          <w:rPr>
            <w:noProof/>
            <w:webHidden/>
          </w:rPr>
          <w:fldChar w:fldCharType="end"/>
        </w:r>
      </w:hyperlink>
    </w:p>
    <w:p w14:paraId="6CBDC164" w14:textId="77777777" w:rsidR="00D11F06" w:rsidRDefault="00D11F06">
      <w:pPr>
        <w:pStyle w:val="TOC6"/>
        <w:tabs>
          <w:tab w:val="right" w:leader="dot" w:pos="5030"/>
        </w:tabs>
        <w:rPr>
          <w:rFonts w:eastAsiaTheme="minorEastAsia"/>
          <w:noProof/>
          <w:sz w:val="22"/>
          <w:lang w:val="en-US" w:eastAsia="en-US" w:bidi="ar-SA"/>
        </w:rPr>
      </w:pPr>
      <w:hyperlink w:anchor="_Toc415586432" w:history="1">
        <w:r w:rsidRPr="001F0EBC">
          <w:rPr>
            <w:rStyle w:val="Hyperlink"/>
            <w:noProof/>
          </w:rPr>
          <w:t>Office 365 Education E1 (SL de Usuário)</w:t>
        </w:r>
        <w:r>
          <w:rPr>
            <w:noProof/>
            <w:webHidden/>
          </w:rPr>
          <w:tab/>
        </w:r>
        <w:r>
          <w:rPr>
            <w:noProof/>
            <w:webHidden/>
          </w:rPr>
          <w:fldChar w:fldCharType="begin"/>
        </w:r>
        <w:r>
          <w:rPr>
            <w:noProof/>
            <w:webHidden/>
          </w:rPr>
          <w:instrText xml:space="preserve"> PAGEREF _Toc415586432 \h </w:instrText>
        </w:r>
        <w:r>
          <w:rPr>
            <w:noProof/>
            <w:webHidden/>
          </w:rPr>
        </w:r>
        <w:r>
          <w:rPr>
            <w:noProof/>
            <w:webHidden/>
          </w:rPr>
          <w:fldChar w:fldCharType="separate"/>
        </w:r>
        <w:r>
          <w:rPr>
            <w:noProof/>
            <w:webHidden/>
          </w:rPr>
          <w:t>57</w:t>
        </w:r>
        <w:r>
          <w:rPr>
            <w:noProof/>
            <w:webHidden/>
          </w:rPr>
          <w:fldChar w:fldCharType="end"/>
        </w:r>
      </w:hyperlink>
    </w:p>
    <w:p w14:paraId="46B1029A" w14:textId="77777777" w:rsidR="00D11F06" w:rsidRDefault="00D11F06">
      <w:pPr>
        <w:pStyle w:val="TOC6"/>
        <w:tabs>
          <w:tab w:val="right" w:leader="dot" w:pos="5030"/>
        </w:tabs>
        <w:rPr>
          <w:rFonts w:eastAsiaTheme="minorEastAsia"/>
          <w:noProof/>
          <w:sz w:val="22"/>
          <w:lang w:val="en-US" w:eastAsia="en-US" w:bidi="ar-SA"/>
        </w:rPr>
      </w:pPr>
      <w:hyperlink w:anchor="_Toc415586433" w:history="1">
        <w:r w:rsidRPr="001F0EBC">
          <w:rPr>
            <w:rStyle w:val="Hyperlink"/>
            <w:noProof/>
          </w:rPr>
          <w:t>Office 365 Education E3 (SL de Usuário)</w:t>
        </w:r>
        <w:r>
          <w:rPr>
            <w:noProof/>
            <w:webHidden/>
          </w:rPr>
          <w:tab/>
        </w:r>
        <w:r>
          <w:rPr>
            <w:noProof/>
            <w:webHidden/>
          </w:rPr>
          <w:fldChar w:fldCharType="begin"/>
        </w:r>
        <w:r>
          <w:rPr>
            <w:noProof/>
            <w:webHidden/>
          </w:rPr>
          <w:instrText xml:space="preserve"> PAGEREF _Toc415586433 \h </w:instrText>
        </w:r>
        <w:r>
          <w:rPr>
            <w:noProof/>
            <w:webHidden/>
          </w:rPr>
        </w:r>
        <w:r>
          <w:rPr>
            <w:noProof/>
            <w:webHidden/>
          </w:rPr>
          <w:fldChar w:fldCharType="separate"/>
        </w:r>
        <w:r>
          <w:rPr>
            <w:noProof/>
            <w:webHidden/>
          </w:rPr>
          <w:t>57</w:t>
        </w:r>
        <w:r>
          <w:rPr>
            <w:noProof/>
            <w:webHidden/>
          </w:rPr>
          <w:fldChar w:fldCharType="end"/>
        </w:r>
      </w:hyperlink>
    </w:p>
    <w:p w14:paraId="0FBDAFBB" w14:textId="77777777" w:rsidR="00D11F06" w:rsidRDefault="00D11F06">
      <w:pPr>
        <w:pStyle w:val="TOC6"/>
        <w:tabs>
          <w:tab w:val="right" w:leader="dot" w:pos="5030"/>
        </w:tabs>
        <w:rPr>
          <w:rFonts w:eastAsiaTheme="minorEastAsia"/>
          <w:noProof/>
          <w:sz w:val="22"/>
          <w:lang w:val="en-US" w:eastAsia="en-US" w:bidi="ar-SA"/>
        </w:rPr>
      </w:pPr>
      <w:hyperlink w:anchor="_Toc415586434" w:history="1">
        <w:r w:rsidRPr="001F0EBC">
          <w:rPr>
            <w:rStyle w:val="Hyperlink"/>
            <w:noProof/>
          </w:rPr>
          <w:t>Office 365 Education E4 (SL de Usuário)</w:t>
        </w:r>
        <w:r>
          <w:rPr>
            <w:noProof/>
            <w:webHidden/>
          </w:rPr>
          <w:tab/>
        </w:r>
        <w:r>
          <w:rPr>
            <w:noProof/>
            <w:webHidden/>
          </w:rPr>
          <w:fldChar w:fldCharType="begin"/>
        </w:r>
        <w:r>
          <w:rPr>
            <w:noProof/>
            <w:webHidden/>
          </w:rPr>
          <w:instrText xml:space="preserve"> PAGEREF _Toc415586434 \h </w:instrText>
        </w:r>
        <w:r>
          <w:rPr>
            <w:noProof/>
            <w:webHidden/>
          </w:rPr>
        </w:r>
        <w:r>
          <w:rPr>
            <w:noProof/>
            <w:webHidden/>
          </w:rPr>
          <w:fldChar w:fldCharType="separate"/>
        </w:r>
        <w:r>
          <w:rPr>
            <w:noProof/>
            <w:webHidden/>
          </w:rPr>
          <w:t>57</w:t>
        </w:r>
        <w:r>
          <w:rPr>
            <w:noProof/>
            <w:webHidden/>
          </w:rPr>
          <w:fldChar w:fldCharType="end"/>
        </w:r>
      </w:hyperlink>
    </w:p>
    <w:p w14:paraId="7B0B4DFB" w14:textId="77777777" w:rsidR="00D11F06" w:rsidRDefault="00D11F06">
      <w:pPr>
        <w:pStyle w:val="TOC6"/>
        <w:tabs>
          <w:tab w:val="right" w:leader="dot" w:pos="5030"/>
        </w:tabs>
        <w:rPr>
          <w:rFonts w:eastAsiaTheme="minorEastAsia"/>
          <w:noProof/>
          <w:sz w:val="22"/>
          <w:lang w:val="en-US" w:eastAsia="en-US" w:bidi="ar-SA"/>
        </w:rPr>
      </w:pPr>
      <w:hyperlink w:anchor="_Toc415586435" w:history="1">
        <w:r w:rsidRPr="001F0EBC">
          <w:rPr>
            <w:rStyle w:val="Hyperlink"/>
            <w:noProof/>
          </w:rPr>
          <w:t>Complemento do Office 365 Education E3, E4 (SL de Usuário)</w:t>
        </w:r>
        <w:r>
          <w:rPr>
            <w:noProof/>
            <w:webHidden/>
          </w:rPr>
          <w:tab/>
        </w:r>
        <w:r>
          <w:rPr>
            <w:noProof/>
            <w:webHidden/>
          </w:rPr>
          <w:fldChar w:fldCharType="begin"/>
        </w:r>
        <w:r>
          <w:rPr>
            <w:noProof/>
            <w:webHidden/>
          </w:rPr>
          <w:instrText xml:space="preserve"> PAGEREF _Toc415586435 \h </w:instrText>
        </w:r>
        <w:r>
          <w:rPr>
            <w:noProof/>
            <w:webHidden/>
          </w:rPr>
        </w:r>
        <w:r>
          <w:rPr>
            <w:noProof/>
            <w:webHidden/>
          </w:rPr>
          <w:fldChar w:fldCharType="separate"/>
        </w:r>
        <w:r>
          <w:rPr>
            <w:noProof/>
            <w:webHidden/>
          </w:rPr>
          <w:t>57</w:t>
        </w:r>
        <w:r>
          <w:rPr>
            <w:noProof/>
            <w:webHidden/>
          </w:rPr>
          <w:fldChar w:fldCharType="end"/>
        </w:r>
      </w:hyperlink>
    </w:p>
    <w:p w14:paraId="7BBB8719" w14:textId="77777777" w:rsidR="00D11F06" w:rsidRDefault="00D11F06">
      <w:pPr>
        <w:pStyle w:val="TOC6"/>
        <w:tabs>
          <w:tab w:val="right" w:leader="dot" w:pos="5030"/>
        </w:tabs>
        <w:rPr>
          <w:rFonts w:eastAsiaTheme="minorEastAsia"/>
          <w:noProof/>
          <w:sz w:val="22"/>
          <w:lang w:val="en-US" w:eastAsia="en-US" w:bidi="ar-SA"/>
        </w:rPr>
      </w:pPr>
      <w:hyperlink w:anchor="_Toc415586436" w:history="1">
        <w:r w:rsidRPr="001F0EBC">
          <w:rPr>
            <w:rStyle w:val="Hyperlink"/>
            <w:noProof/>
          </w:rPr>
          <w:t>Complemento do Office 365 Education E3 e E4 sem ProPlus (SL de Usuário)</w:t>
        </w:r>
        <w:r>
          <w:rPr>
            <w:noProof/>
            <w:webHidden/>
          </w:rPr>
          <w:tab/>
        </w:r>
        <w:r>
          <w:rPr>
            <w:noProof/>
            <w:webHidden/>
          </w:rPr>
          <w:fldChar w:fldCharType="begin"/>
        </w:r>
        <w:r>
          <w:rPr>
            <w:noProof/>
            <w:webHidden/>
          </w:rPr>
          <w:instrText xml:space="preserve"> PAGEREF _Toc415586436 \h </w:instrText>
        </w:r>
        <w:r>
          <w:rPr>
            <w:noProof/>
            <w:webHidden/>
          </w:rPr>
        </w:r>
        <w:r>
          <w:rPr>
            <w:noProof/>
            <w:webHidden/>
          </w:rPr>
          <w:fldChar w:fldCharType="separate"/>
        </w:r>
        <w:r>
          <w:rPr>
            <w:noProof/>
            <w:webHidden/>
          </w:rPr>
          <w:t>58</w:t>
        </w:r>
        <w:r>
          <w:rPr>
            <w:noProof/>
            <w:webHidden/>
          </w:rPr>
          <w:fldChar w:fldCharType="end"/>
        </w:r>
      </w:hyperlink>
    </w:p>
    <w:p w14:paraId="643AC018" w14:textId="77777777" w:rsidR="00D11F06" w:rsidRDefault="00D11F06">
      <w:pPr>
        <w:pStyle w:val="TOC6"/>
        <w:tabs>
          <w:tab w:val="right" w:leader="dot" w:pos="5030"/>
        </w:tabs>
        <w:rPr>
          <w:rFonts w:eastAsiaTheme="minorEastAsia"/>
          <w:noProof/>
          <w:sz w:val="22"/>
          <w:lang w:val="en-US" w:eastAsia="en-US" w:bidi="ar-SA"/>
        </w:rPr>
      </w:pPr>
      <w:hyperlink w:anchor="_Toc415586437" w:history="1">
        <w:r w:rsidRPr="001F0EBC">
          <w:rPr>
            <w:rStyle w:val="Hyperlink"/>
            <w:noProof/>
          </w:rPr>
          <w:t>Office 365 Enterprise E1 (SL de Usuário)</w:t>
        </w:r>
        <w:r>
          <w:rPr>
            <w:noProof/>
            <w:webHidden/>
          </w:rPr>
          <w:tab/>
        </w:r>
        <w:r>
          <w:rPr>
            <w:noProof/>
            <w:webHidden/>
          </w:rPr>
          <w:fldChar w:fldCharType="begin"/>
        </w:r>
        <w:r>
          <w:rPr>
            <w:noProof/>
            <w:webHidden/>
          </w:rPr>
          <w:instrText xml:space="preserve"> PAGEREF _Toc415586437 \h </w:instrText>
        </w:r>
        <w:r>
          <w:rPr>
            <w:noProof/>
            <w:webHidden/>
          </w:rPr>
        </w:r>
        <w:r>
          <w:rPr>
            <w:noProof/>
            <w:webHidden/>
          </w:rPr>
          <w:fldChar w:fldCharType="separate"/>
        </w:r>
        <w:r>
          <w:rPr>
            <w:noProof/>
            <w:webHidden/>
          </w:rPr>
          <w:t>58</w:t>
        </w:r>
        <w:r>
          <w:rPr>
            <w:noProof/>
            <w:webHidden/>
          </w:rPr>
          <w:fldChar w:fldCharType="end"/>
        </w:r>
      </w:hyperlink>
    </w:p>
    <w:p w14:paraId="3CE835DB" w14:textId="77777777" w:rsidR="00D11F06" w:rsidRDefault="00D11F06">
      <w:pPr>
        <w:pStyle w:val="TOC6"/>
        <w:tabs>
          <w:tab w:val="right" w:leader="dot" w:pos="5030"/>
        </w:tabs>
        <w:rPr>
          <w:rFonts w:eastAsiaTheme="minorEastAsia"/>
          <w:noProof/>
          <w:sz w:val="22"/>
          <w:lang w:val="en-US" w:eastAsia="en-US" w:bidi="ar-SA"/>
        </w:rPr>
      </w:pPr>
      <w:hyperlink w:anchor="_Toc415586438" w:history="1">
        <w:r w:rsidRPr="001F0EBC">
          <w:rPr>
            <w:rStyle w:val="Hyperlink"/>
            <w:noProof/>
          </w:rPr>
          <w:t>Office 365 Enterprise E1 de SA (SL de Usuário)</w:t>
        </w:r>
        <w:r>
          <w:rPr>
            <w:noProof/>
            <w:webHidden/>
          </w:rPr>
          <w:tab/>
        </w:r>
        <w:r>
          <w:rPr>
            <w:noProof/>
            <w:webHidden/>
          </w:rPr>
          <w:fldChar w:fldCharType="begin"/>
        </w:r>
        <w:r>
          <w:rPr>
            <w:noProof/>
            <w:webHidden/>
          </w:rPr>
          <w:instrText xml:space="preserve"> PAGEREF _Toc415586438 \h </w:instrText>
        </w:r>
        <w:r>
          <w:rPr>
            <w:noProof/>
            <w:webHidden/>
          </w:rPr>
        </w:r>
        <w:r>
          <w:rPr>
            <w:noProof/>
            <w:webHidden/>
          </w:rPr>
          <w:fldChar w:fldCharType="separate"/>
        </w:r>
        <w:r>
          <w:rPr>
            <w:noProof/>
            <w:webHidden/>
          </w:rPr>
          <w:t>58</w:t>
        </w:r>
        <w:r>
          <w:rPr>
            <w:noProof/>
            <w:webHidden/>
          </w:rPr>
          <w:fldChar w:fldCharType="end"/>
        </w:r>
      </w:hyperlink>
    </w:p>
    <w:p w14:paraId="3366E3EF" w14:textId="77777777" w:rsidR="00D11F06" w:rsidRDefault="00D11F06">
      <w:pPr>
        <w:pStyle w:val="TOC6"/>
        <w:tabs>
          <w:tab w:val="right" w:leader="dot" w:pos="5030"/>
        </w:tabs>
        <w:rPr>
          <w:rFonts w:eastAsiaTheme="minorEastAsia"/>
          <w:noProof/>
          <w:sz w:val="22"/>
          <w:lang w:val="en-US" w:eastAsia="en-US" w:bidi="ar-SA"/>
        </w:rPr>
      </w:pPr>
      <w:hyperlink w:anchor="_Toc415586439" w:history="1">
        <w:r w:rsidRPr="001F0EBC">
          <w:rPr>
            <w:rStyle w:val="Hyperlink"/>
            <w:noProof/>
          </w:rPr>
          <w:t>Office 365 Enterprise E3 (SL de Usuário)</w:t>
        </w:r>
        <w:r>
          <w:rPr>
            <w:noProof/>
            <w:webHidden/>
          </w:rPr>
          <w:tab/>
        </w:r>
        <w:r>
          <w:rPr>
            <w:noProof/>
            <w:webHidden/>
          </w:rPr>
          <w:fldChar w:fldCharType="begin"/>
        </w:r>
        <w:r>
          <w:rPr>
            <w:noProof/>
            <w:webHidden/>
          </w:rPr>
          <w:instrText xml:space="preserve"> PAGEREF _Toc415586439 \h </w:instrText>
        </w:r>
        <w:r>
          <w:rPr>
            <w:noProof/>
            <w:webHidden/>
          </w:rPr>
        </w:r>
        <w:r>
          <w:rPr>
            <w:noProof/>
            <w:webHidden/>
          </w:rPr>
          <w:fldChar w:fldCharType="separate"/>
        </w:r>
        <w:r>
          <w:rPr>
            <w:noProof/>
            <w:webHidden/>
          </w:rPr>
          <w:t>58</w:t>
        </w:r>
        <w:r>
          <w:rPr>
            <w:noProof/>
            <w:webHidden/>
          </w:rPr>
          <w:fldChar w:fldCharType="end"/>
        </w:r>
      </w:hyperlink>
    </w:p>
    <w:p w14:paraId="0D430558" w14:textId="77777777" w:rsidR="00D11F06" w:rsidRDefault="00D11F06">
      <w:pPr>
        <w:pStyle w:val="TOC6"/>
        <w:tabs>
          <w:tab w:val="right" w:leader="dot" w:pos="5030"/>
        </w:tabs>
        <w:rPr>
          <w:rFonts w:eastAsiaTheme="minorEastAsia"/>
          <w:noProof/>
          <w:sz w:val="22"/>
          <w:lang w:val="en-US" w:eastAsia="en-US" w:bidi="ar-SA"/>
        </w:rPr>
      </w:pPr>
      <w:hyperlink w:anchor="_Toc415586440" w:history="1">
        <w:r w:rsidRPr="001F0EBC">
          <w:rPr>
            <w:rStyle w:val="Hyperlink"/>
            <w:noProof/>
          </w:rPr>
          <w:t>Office 365 Enterprise E3 de SA (SL de Usuário)</w:t>
        </w:r>
        <w:r>
          <w:rPr>
            <w:noProof/>
            <w:webHidden/>
          </w:rPr>
          <w:tab/>
        </w:r>
        <w:r>
          <w:rPr>
            <w:noProof/>
            <w:webHidden/>
          </w:rPr>
          <w:fldChar w:fldCharType="begin"/>
        </w:r>
        <w:r>
          <w:rPr>
            <w:noProof/>
            <w:webHidden/>
          </w:rPr>
          <w:instrText xml:space="preserve"> PAGEREF _Toc415586440 \h </w:instrText>
        </w:r>
        <w:r>
          <w:rPr>
            <w:noProof/>
            <w:webHidden/>
          </w:rPr>
        </w:r>
        <w:r>
          <w:rPr>
            <w:noProof/>
            <w:webHidden/>
          </w:rPr>
          <w:fldChar w:fldCharType="separate"/>
        </w:r>
        <w:r>
          <w:rPr>
            <w:noProof/>
            <w:webHidden/>
          </w:rPr>
          <w:t>58</w:t>
        </w:r>
        <w:r>
          <w:rPr>
            <w:noProof/>
            <w:webHidden/>
          </w:rPr>
          <w:fldChar w:fldCharType="end"/>
        </w:r>
      </w:hyperlink>
    </w:p>
    <w:p w14:paraId="5F30B950" w14:textId="77777777" w:rsidR="00D11F06" w:rsidRDefault="00D11F06">
      <w:pPr>
        <w:pStyle w:val="TOC6"/>
        <w:tabs>
          <w:tab w:val="right" w:leader="dot" w:pos="5030"/>
        </w:tabs>
        <w:rPr>
          <w:rFonts w:eastAsiaTheme="minorEastAsia"/>
          <w:noProof/>
          <w:sz w:val="22"/>
          <w:lang w:val="en-US" w:eastAsia="en-US" w:bidi="ar-SA"/>
        </w:rPr>
      </w:pPr>
      <w:hyperlink w:anchor="_Toc415586441" w:history="1">
        <w:r w:rsidRPr="001F0EBC">
          <w:rPr>
            <w:rStyle w:val="Hyperlink"/>
            <w:noProof/>
          </w:rPr>
          <w:t>Office 365 Enterprise E4 (SL de Usuário)</w:t>
        </w:r>
        <w:r>
          <w:rPr>
            <w:noProof/>
            <w:webHidden/>
          </w:rPr>
          <w:tab/>
        </w:r>
        <w:r>
          <w:rPr>
            <w:noProof/>
            <w:webHidden/>
          </w:rPr>
          <w:fldChar w:fldCharType="begin"/>
        </w:r>
        <w:r>
          <w:rPr>
            <w:noProof/>
            <w:webHidden/>
          </w:rPr>
          <w:instrText xml:space="preserve"> PAGEREF _Toc415586441 \h </w:instrText>
        </w:r>
        <w:r>
          <w:rPr>
            <w:noProof/>
            <w:webHidden/>
          </w:rPr>
        </w:r>
        <w:r>
          <w:rPr>
            <w:noProof/>
            <w:webHidden/>
          </w:rPr>
          <w:fldChar w:fldCharType="separate"/>
        </w:r>
        <w:r>
          <w:rPr>
            <w:noProof/>
            <w:webHidden/>
          </w:rPr>
          <w:t>58</w:t>
        </w:r>
        <w:r>
          <w:rPr>
            <w:noProof/>
            <w:webHidden/>
          </w:rPr>
          <w:fldChar w:fldCharType="end"/>
        </w:r>
      </w:hyperlink>
    </w:p>
    <w:p w14:paraId="6B4222AD" w14:textId="77777777" w:rsidR="00D11F06" w:rsidRDefault="00D11F06">
      <w:pPr>
        <w:pStyle w:val="TOC6"/>
        <w:tabs>
          <w:tab w:val="right" w:leader="dot" w:pos="5030"/>
        </w:tabs>
        <w:rPr>
          <w:rFonts w:eastAsiaTheme="minorEastAsia"/>
          <w:noProof/>
          <w:sz w:val="22"/>
          <w:lang w:val="en-US" w:eastAsia="en-US" w:bidi="ar-SA"/>
        </w:rPr>
      </w:pPr>
      <w:hyperlink w:anchor="_Toc415586442" w:history="1">
        <w:r w:rsidRPr="001F0EBC">
          <w:rPr>
            <w:rStyle w:val="Hyperlink"/>
            <w:noProof/>
          </w:rPr>
          <w:t>Office 365 Enterprise E4 de SA (SL de Usuário)</w:t>
        </w:r>
        <w:r>
          <w:rPr>
            <w:noProof/>
            <w:webHidden/>
          </w:rPr>
          <w:tab/>
        </w:r>
        <w:r>
          <w:rPr>
            <w:noProof/>
            <w:webHidden/>
          </w:rPr>
          <w:fldChar w:fldCharType="begin"/>
        </w:r>
        <w:r>
          <w:rPr>
            <w:noProof/>
            <w:webHidden/>
          </w:rPr>
          <w:instrText xml:space="preserve"> PAGEREF _Toc415586442 \h </w:instrText>
        </w:r>
        <w:r>
          <w:rPr>
            <w:noProof/>
            <w:webHidden/>
          </w:rPr>
        </w:r>
        <w:r>
          <w:rPr>
            <w:noProof/>
            <w:webHidden/>
          </w:rPr>
          <w:fldChar w:fldCharType="separate"/>
        </w:r>
        <w:r>
          <w:rPr>
            <w:noProof/>
            <w:webHidden/>
          </w:rPr>
          <w:t>58</w:t>
        </w:r>
        <w:r>
          <w:rPr>
            <w:noProof/>
            <w:webHidden/>
          </w:rPr>
          <w:fldChar w:fldCharType="end"/>
        </w:r>
      </w:hyperlink>
    </w:p>
    <w:p w14:paraId="63394746" w14:textId="77777777" w:rsidR="00D11F06" w:rsidRDefault="00D11F06">
      <w:pPr>
        <w:pStyle w:val="TOC6"/>
        <w:tabs>
          <w:tab w:val="right" w:leader="dot" w:pos="5030"/>
        </w:tabs>
        <w:rPr>
          <w:rFonts w:eastAsiaTheme="minorEastAsia"/>
          <w:noProof/>
          <w:sz w:val="22"/>
          <w:lang w:val="en-US" w:eastAsia="en-US" w:bidi="ar-SA"/>
        </w:rPr>
      </w:pPr>
      <w:hyperlink w:anchor="_Toc415586443" w:history="1">
        <w:r w:rsidRPr="001F0EBC">
          <w:rPr>
            <w:rStyle w:val="Hyperlink"/>
            <w:noProof/>
          </w:rPr>
          <w:t>Complemento do Office 365 Enterprise E1 e E3 (SL de Usuário)</w:t>
        </w:r>
        <w:r>
          <w:rPr>
            <w:noProof/>
            <w:webHidden/>
          </w:rPr>
          <w:tab/>
        </w:r>
        <w:r>
          <w:rPr>
            <w:noProof/>
            <w:webHidden/>
          </w:rPr>
          <w:fldChar w:fldCharType="begin"/>
        </w:r>
        <w:r>
          <w:rPr>
            <w:noProof/>
            <w:webHidden/>
          </w:rPr>
          <w:instrText xml:space="preserve"> PAGEREF _Toc415586443 \h </w:instrText>
        </w:r>
        <w:r>
          <w:rPr>
            <w:noProof/>
            <w:webHidden/>
          </w:rPr>
        </w:r>
        <w:r>
          <w:rPr>
            <w:noProof/>
            <w:webHidden/>
          </w:rPr>
          <w:fldChar w:fldCharType="separate"/>
        </w:r>
        <w:r>
          <w:rPr>
            <w:noProof/>
            <w:webHidden/>
          </w:rPr>
          <w:t>58</w:t>
        </w:r>
        <w:r>
          <w:rPr>
            <w:noProof/>
            <w:webHidden/>
          </w:rPr>
          <w:fldChar w:fldCharType="end"/>
        </w:r>
      </w:hyperlink>
    </w:p>
    <w:p w14:paraId="27702F28" w14:textId="77777777" w:rsidR="00D11F06" w:rsidRDefault="00D11F06">
      <w:pPr>
        <w:pStyle w:val="TOC6"/>
        <w:tabs>
          <w:tab w:val="right" w:leader="dot" w:pos="5030"/>
        </w:tabs>
        <w:rPr>
          <w:rFonts w:eastAsiaTheme="minorEastAsia"/>
          <w:noProof/>
          <w:sz w:val="22"/>
          <w:lang w:val="en-US" w:eastAsia="en-US" w:bidi="ar-SA"/>
        </w:rPr>
      </w:pPr>
      <w:hyperlink w:anchor="_Toc415586444" w:history="1">
        <w:r w:rsidRPr="001F0EBC">
          <w:rPr>
            <w:rStyle w:val="Hyperlink"/>
            <w:noProof/>
          </w:rPr>
          <w:t>Complemento do Office 365 Enterprise E4 (SL de Usuário)</w:t>
        </w:r>
        <w:r>
          <w:rPr>
            <w:noProof/>
            <w:webHidden/>
          </w:rPr>
          <w:tab/>
        </w:r>
        <w:r>
          <w:rPr>
            <w:noProof/>
            <w:webHidden/>
          </w:rPr>
          <w:fldChar w:fldCharType="begin"/>
        </w:r>
        <w:r>
          <w:rPr>
            <w:noProof/>
            <w:webHidden/>
          </w:rPr>
          <w:instrText xml:space="preserve"> PAGEREF _Toc415586444 \h </w:instrText>
        </w:r>
        <w:r>
          <w:rPr>
            <w:noProof/>
            <w:webHidden/>
          </w:rPr>
        </w:r>
        <w:r>
          <w:rPr>
            <w:noProof/>
            <w:webHidden/>
          </w:rPr>
          <w:fldChar w:fldCharType="separate"/>
        </w:r>
        <w:r>
          <w:rPr>
            <w:noProof/>
            <w:webHidden/>
          </w:rPr>
          <w:t>58</w:t>
        </w:r>
        <w:r>
          <w:rPr>
            <w:noProof/>
            <w:webHidden/>
          </w:rPr>
          <w:fldChar w:fldCharType="end"/>
        </w:r>
      </w:hyperlink>
    </w:p>
    <w:p w14:paraId="15CDEC7F" w14:textId="77777777" w:rsidR="00D11F06" w:rsidRDefault="00D11F06">
      <w:pPr>
        <w:pStyle w:val="TOC6"/>
        <w:tabs>
          <w:tab w:val="right" w:leader="dot" w:pos="5030"/>
        </w:tabs>
        <w:rPr>
          <w:rFonts w:eastAsiaTheme="minorEastAsia"/>
          <w:noProof/>
          <w:sz w:val="22"/>
          <w:lang w:val="en-US" w:eastAsia="en-US" w:bidi="ar-SA"/>
        </w:rPr>
      </w:pPr>
      <w:hyperlink w:anchor="_Toc415586445" w:history="1">
        <w:r w:rsidRPr="001F0EBC">
          <w:rPr>
            <w:rStyle w:val="Hyperlink"/>
            <w:noProof/>
          </w:rPr>
          <w:t>Complemento do Office 365 Enterprise  E3 e E4 sem ProPlus (SL de Usuário)</w:t>
        </w:r>
        <w:r>
          <w:rPr>
            <w:noProof/>
            <w:webHidden/>
          </w:rPr>
          <w:tab/>
        </w:r>
        <w:r>
          <w:rPr>
            <w:noProof/>
            <w:webHidden/>
          </w:rPr>
          <w:fldChar w:fldCharType="begin"/>
        </w:r>
        <w:r>
          <w:rPr>
            <w:noProof/>
            <w:webHidden/>
          </w:rPr>
          <w:instrText xml:space="preserve"> PAGEREF _Toc415586445 \h </w:instrText>
        </w:r>
        <w:r>
          <w:rPr>
            <w:noProof/>
            <w:webHidden/>
          </w:rPr>
        </w:r>
        <w:r>
          <w:rPr>
            <w:noProof/>
            <w:webHidden/>
          </w:rPr>
          <w:fldChar w:fldCharType="separate"/>
        </w:r>
        <w:r>
          <w:rPr>
            <w:noProof/>
            <w:webHidden/>
          </w:rPr>
          <w:t>58</w:t>
        </w:r>
        <w:r>
          <w:rPr>
            <w:noProof/>
            <w:webHidden/>
          </w:rPr>
          <w:fldChar w:fldCharType="end"/>
        </w:r>
      </w:hyperlink>
    </w:p>
    <w:p w14:paraId="17F68B3F" w14:textId="77777777" w:rsidR="00D11F06" w:rsidRDefault="00D11F06">
      <w:pPr>
        <w:pStyle w:val="TOC6"/>
        <w:tabs>
          <w:tab w:val="right" w:leader="dot" w:pos="5030"/>
        </w:tabs>
        <w:rPr>
          <w:rFonts w:eastAsiaTheme="minorEastAsia"/>
          <w:noProof/>
          <w:sz w:val="22"/>
          <w:lang w:val="en-US" w:eastAsia="en-US" w:bidi="ar-SA"/>
        </w:rPr>
      </w:pPr>
      <w:hyperlink w:anchor="_Toc415586446" w:history="1">
        <w:r w:rsidRPr="001F0EBC">
          <w:rPr>
            <w:rStyle w:val="Hyperlink"/>
            <w:noProof/>
          </w:rPr>
          <w:t>Office 365 Enterprise K1 (SL de Usuário)</w:t>
        </w:r>
        <w:r>
          <w:rPr>
            <w:noProof/>
            <w:webHidden/>
          </w:rPr>
          <w:tab/>
        </w:r>
        <w:r>
          <w:rPr>
            <w:noProof/>
            <w:webHidden/>
          </w:rPr>
          <w:fldChar w:fldCharType="begin"/>
        </w:r>
        <w:r>
          <w:rPr>
            <w:noProof/>
            <w:webHidden/>
          </w:rPr>
          <w:instrText xml:space="preserve"> PAGEREF _Toc415586446 \h </w:instrText>
        </w:r>
        <w:r>
          <w:rPr>
            <w:noProof/>
            <w:webHidden/>
          </w:rPr>
        </w:r>
        <w:r>
          <w:rPr>
            <w:noProof/>
            <w:webHidden/>
          </w:rPr>
          <w:fldChar w:fldCharType="separate"/>
        </w:r>
        <w:r>
          <w:rPr>
            <w:noProof/>
            <w:webHidden/>
          </w:rPr>
          <w:t>58</w:t>
        </w:r>
        <w:r>
          <w:rPr>
            <w:noProof/>
            <w:webHidden/>
          </w:rPr>
          <w:fldChar w:fldCharType="end"/>
        </w:r>
      </w:hyperlink>
    </w:p>
    <w:p w14:paraId="6848B1D2" w14:textId="77777777" w:rsidR="00D11F06" w:rsidRDefault="00D11F06">
      <w:pPr>
        <w:pStyle w:val="TOC6"/>
        <w:tabs>
          <w:tab w:val="right" w:leader="dot" w:pos="5030"/>
        </w:tabs>
        <w:rPr>
          <w:rFonts w:eastAsiaTheme="minorEastAsia"/>
          <w:noProof/>
          <w:sz w:val="22"/>
          <w:lang w:val="en-US" w:eastAsia="en-US" w:bidi="ar-SA"/>
        </w:rPr>
      </w:pPr>
      <w:hyperlink w:anchor="_Toc415586447" w:history="1">
        <w:r w:rsidRPr="001F0EBC">
          <w:rPr>
            <w:rStyle w:val="Hyperlink"/>
            <w:noProof/>
            <w:spacing w:val="-2"/>
          </w:rPr>
          <w:t>Office 365 Government E1, E3, E4 (SL de Usuário)</w:t>
        </w:r>
        <w:r>
          <w:rPr>
            <w:noProof/>
            <w:webHidden/>
          </w:rPr>
          <w:tab/>
        </w:r>
        <w:r>
          <w:rPr>
            <w:noProof/>
            <w:webHidden/>
          </w:rPr>
          <w:fldChar w:fldCharType="begin"/>
        </w:r>
        <w:r>
          <w:rPr>
            <w:noProof/>
            <w:webHidden/>
          </w:rPr>
          <w:instrText xml:space="preserve"> PAGEREF _Toc415586447 \h </w:instrText>
        </w:r>
        <w:r>
          <w:rPr>
            <w:noProof/>
            <w:webHidden/>
          </w:rPr>
        </w:r>
        <w:r>
          <w:rPr>
            <w:noProof/>
            <w:webHidden/>
          </w:rPr>
          <w:fldChar w:fldCharType="separate"/>
        </w:r>
        <w:r>
          <w:rPr>
            <w:noProof/>
            <w:webHidden/>
          </w:rPr>
          <w:t>58</w:t>
        </w:r>
        <w:r>
          <w:rPr>
            <w:noProof/>
            <w:webHidden/>
          </w:rPr>
          <w:fldChar w:fldCharType="end"/>
        </w:r>
      </w:hyperlink>
    </w:p>
    <w:p w14:paraId="47DABF7F" w14:textId="77777777" w:rsidR="00D11F06" w:rsidRDefault="00D11F06">
      <w:pPr>
        <w:pStyle w:val="TOC6"/>
        <w:tabs>
          <w:tab w:val="right" w:leader="dot" w:pos="5030"/>
        </w:tabs>
        <w:rPr>
          <w:rFonts w:eastAsiaTheme="minorEastAsia"/>
          <w:noProof/>
          <w:sz w:val="22"/>
          <w:lang w:val="en-US" w:eastAsia="en-US" w:bidi="ar-SA"/>
        </w:rPr>
      </w:pPr>
      <w:hyperlink w:anchor="_Toc415586448" w:history="1">
        <w:r w:rsidRPr="001F0EBC">
          <w:rPr>
            <w:rStyle w:val="Hyperlink"/>
            <w:noProof/>
          </w:rPr>
          <w:t>Office 365 Government E1, E3, E4 de SA (SL de Usuário)</w:t>
        </w:r>
        <w:r>
          <w:rPr>
            <w:noProof/>
            <w:webHidden/>
          </w:rPr>
          <w:tab/>
        </w:r>
        <w:r>
          <w:rPr>
            <w:noProof/>
            <w:webHidden/>
          </w:rPr>
          <w:fldChar w:fldCharType="begin"/>
        </w:r>
        <w:r>
          <w:rPr>
            <w:noProof/>
            <w:webHidden/>
          </w:rPr>
          <w:instrText xml:space="preserve"> PAGEREF _Toc415586448 \h </w:instrText>
        </w:r>
        <w:r>
          <w:rPr>
            <w:noProof/>
            <w:webHidden/>
          </w:rPr>
        </w:r>
        <w:r>
          <w:rPr>
            <w:noProof/>
            <w:webHidden/>
          </w:rPr>
          <w:fldChar w:fldCharType="separate"/>
        </w:r>
        <w:r>
          <w:rPr>
            <w:noProof/>
            <w:webHidden/>
          </w:rPr>
          <w:t>58</w:t>
        </w:r>
        <w:r>
          <w:rPr>
            <w:noProof/>
            <w:webHidden/>
          </w:rPr>
          <w:fldChar w:fldCharType="end"/>
        </w:r>
      </w:hyperlink>
    </w:p>
    <w:p w14:paraId="2DF14ECB" w14:textId="77777777" w:rsidR="00D11F06" w:rsidRDefault="00D11F06">
      <w:pPr>
        <w:pStyle w:val="TOC6"/>
        <w:tabs>
          <w:tab w:val="right" w:leader="dot" w:pos="5030"/>
        </w:tabs>
        <w:rPr>
          <w:rFonts w:eastAsiaTheme="minorEastAsia"/>
          <w:noProof/>
          <w:sz w:val="22"/>
          <w:lang w:val="en-US" w:eastAsia="en-US" w:bidi="ar-SA"/>
        </w:rPr>
      </w:pPr>
      <w:hyperlink w:anchor="_Toc415586449" w:history="1">
        <w:r w:rsidRPr="001F0EBC">
          <w:rPr>
            <w:rStyle w:val="Hyperlink"/>
            <w:noProof/>
          </w:rPr>
          <w:t>Complemento do Office 365 Government E1, E3, E4  (SL de Usuário)</w:t>
        </w:r>
        <w:r>
          <w:rPr>
            <w:noProof/>
            <w:webHidden/>
          </w:rPr>
          <w:tab/>
        </w:r>
        <w:r>
          <w:rPr>
            <w:noProof/>
            <w:webHidden/>
          </w:rPr>
          <w:fldChar w:fldCharType="begin"/>
        </w:r>
        <w:r>
          <w:rPr>
            <w:noProof/>
            <w:webHidden/>
          </w:rPr>
          <w:instrText xml:space="preserve"> PAGEREF _Toc415586449 \h </w:instrText>
        </w:r>
        <w:r>
          <w:rPr>
            <w:noProof/>
            <w:webHidden/>
          </w:rPr>
        </w:r>
        <w:r>
          <w:rPr>
            <w:noProof/>
            <w:webHidden/>
          </w:rPr>
          <w:fldChar w:fldCharType="separate"/>
        </w:r>
        <w:r>
          <w:rPr>
            <w:noProof/>
            <w:webHidden/>
          </w:rPr>
          <w:t>58</w:t>
        </w:r>
        <w:r>
          <w:rPr>
            <w:noProof/>
            <w:webHidden/>
          </w:rPr>
          <w:fldChar w:fldCharType="end"/>
        </w:r>
      </w:hyperlink>
    </w:p>
    <w:p w14:paraId="1D688B8E" w14:textId="77777777" w:rsidR="00D11F06" w:rsidRDefault="00D11F06">
      <w:pPr>
        <w:pStyle w:val="TOC6"/>
        <w:tabs>
          <w:tab w:val="right" w:leader="dot" w:pos="5030"/>
        </w:tabs>
        <w:rPr>
          <w:rFonts w:eastAsiaTheme="minorEastAsia"/>
          <w:noProof/>
          <w:sz w:val="22"/>
          <w:lang w:val="en-US" w:eastAsia="en-US" w:bidi="ar-SA"/>
        </w:rPr>
      </w:pPr>
      <w:hyperlink w:anchor="_Toc415586450" w:history="1">
        <w:r w:rsidRPr="001F0EBC">
          <w:rPr>
            <w:rStyle w:val="Hyperlink"/>
            <w:noProof/>
            <w:spacing w:val="-2"/>
          </w:rPr>
          <w:t>Complemento do Office 365 Government E3 e E4 sem ProPlus (SL de Usuário)</w:t>
        </w:r>
        <w:r>
          <w:rPr>
            <w:noProof/>
            <w:webHidden/>
          </w:rPr>
          <w:tab/>
        </w:r>
        <w:r>
          <w:rPr>
            <w:noProof/>
            <w:webHidden/>
          </w:rPr>
          <w:fldChar w:fldCharType="begin"/>
        </w:r>
        <w:r>
          <w:rPr>
            <w:noProof/>
            <w:webHidden/>
          </w:rPr>
          <w:instrText xml:space="preserve"> PAGEREF _Toc415586450 \h </w:instrText>
        </w:r>
        <w:r>
          <w:rPr>
            <w:noProof/>
            <w:webHidden/>
          </w:rPr>
        </w:r>
        <w:r>
          <w:rPr>
            <w:noProof/>
            <w:webHidden/>
          </w:rPr>
          <w:fldChar w:fldCharType="separate"/>
        </w:r>
        <w:r>
          <w:rPr>
            <w:noProof/>
            <w:webHidden/>
          </w:rPr>
          <w:t>58</w:t>
        </w:r>
        <w:r>
          <w:rPr>
            <w:noProof/>
            <w:webHidden/>
          </w:rPr>
          <w:fldChar w:fldCharType="end"/>
        </w:r>
      </w:hyperlink>
    </w:p>
    <w:p w14:paraId="4EBE76D7" w14:textId="77777777" w:rsidR="00D11F06" w:rsidRDefault="00D11F06">
      <w:pPr>
        <w:pStyle w:val="TOC6"/>
        <w:tabs>
          <w:tab w:val="right" w:leader="dot" w:pos="5030"/>
        </w:tabs>
        <w:rPr>
          <w:rFonts w:eastAsiaTheme="minorEastAsia"/>
          <w:noProof/>
          <w:sz w:val="22"/>
          <w:lang w:val="en-US" w:eastAsia="en-US" w:bidi="ar-SA"/>
        </w:rPr>
      </w:pPr>
      <w:hyperlink w:anchor="_Toc415586451" w:history="1">
        <w:r w:rsidRPr="001F0EBC">
          <w:rPr>
            <w:rStyle w:val="Hyperlink"/>
            <w:noProof/>
          </w:rPr>
          <w:t>Office 365 Midsize Business (SL de Usuário)</w:t>
        </w:r>
        <w:r>
          <w:rPr>
            <w:noProof/>
            <w:webHidden/>
          </w:rPr>
          <w:tab/>
        </w:r>
        <w:r>
          <w:rPr>
            <w:noProof/>
            <w:webHidden/>
          </w:rPr>
          <w:fldChar w:fldCharType="begin"/>
        </w:r>
        <w:r>
          <w:rPr>
            <w:noProof/>
            <w:webHidden/>
          </w:rPr>
          <w:instrText xml:space="preserve"> PAGEREF _Toc415586451 \h </w:instrText>
        </w:r>
        <w:r>
          <w:rPr>
            <w:noProof/>
            <w:webHidden/>
          </w:rPr>
        </w:r>
        <w:r>
          <w:rPr>
            <w:noProof/>
            <w:webHidden/>
          </w:rPr>
          <w:fldChar w:fldCharType="separate"/>
        </w:r>
        <w:r>
          <w:rPr>
            <w:noProof/>
            <w:webHidden/>
          </w:rPr>
          <w:t>58</w:t>
        </w:r>
        <w:r>
          <w:rPr>
            <w:noProof/>
            <w:webHidden/>
          </w:rPr>
          <w:fldChar w:fldCharType="end"/>
        </w:r>
      </w:hyperlink>
    </w:p>
    <w:p w14:paraId="7BE1EF0B" w14:textId="77777777" w:rsidR="00D11F06" w:rsidRDefault="00D11F06">
      <w:pPr>
        <w:pStyle w:val="TOC4"/>
        <w:rPr>
          <w:rFonts w:eastAsiaTheme="minorEastAsia"/>
          <w:smallCaps w:val="0"/>
          <w:noProof/>
          <w:sz w:val="22"/>
          <w:lang w:val="en-US" w:eastAsia="en-US" w:bidi="ar-SA"/>
        </w:rPr>
      </w:pPr>
      <w:hyperlink w:anchor="_Toc415586452" w:history="1">
        <w:r w:rsidRPr="001F0EBC">
          <w:rPr>
            <w:rStyle w:val="Hyperlink"/>
            <w:noProof/>
          </w:rPr>
          <w:t>OneDrive for Business</w:t>
        </w:r>
        <w:r>
          <w:rPr>
            <w:noProof/>
            <w:webHidden/>
          </w:rPr>
          <w:tab/>
        </w:r>
        <w:r>
          <w:rPr>
            <w:noProof/>
            <w:webHidden/>
          </w:rPr>
          <w:fldChar w:fldCharType="begin"/>
        </w:r>
        <w:r>
          <w:rPr>
            <w:noProof/>
            <w:webHidden/>
          </w:rPr>
          <w:instrText xml:space="preserve"> PAGEREF _Toc415586452 \h </w:instrText>
        </w:r>
        <w:r>
          <w:rPr>
            <w:noProof/>
            <w:webHidden/>
          </w:rPr>
        </w:r>
        <w:r>
          <w:rPr>
            <w:noProof/>
            <w:webHidden/>
          </w:rPr>
          <w:fldChar w:fldCharType="separate"/>
        </w:r>
        <w:r>
          <w:rPr>
            <w:noProof/>
            <w:webHidden/>
          </w:rPr>
          <w:t>61</w:t>
        </w:r>
        <w:r>
          <w:rPr>
            <w:noProof/>
            <w:webHidden/>
          </w:rPr>
          <w:fldChar w:fldCharType="end"/>
        </w:r>
      </w:hyperlink>
    </w:p>
    <w:p w14:paraId="259C6A24" w14:textId="77777777" w:rsidR="00D11F06" w:rsidRDefault="00D11F06">
      <w:pPr>
        <w:pStyle w:val="TOC6"/>
        <w:tabs>
          <w:tab w:val="right" w:leader="dot" w:pos="5030"/>
        </w:tabs>
        <w:rPr>
          <w:rFonts w:eastAsiaTheme="minorEastAsia"/>
          <w:noProof/>
          <w:sz w:val="22"/>
          <w:lang w:val="en-US" w:eastAsia="en-US" w:bidi="ar-SA"/>
        </w:rPr>
      </w:pPr>
      <w:hyperlink w:anchor="_Toc415586453" w:history="1">
        <w:r w:rsidRPr="001F0EBC">
          <w:rPr>
            <w:rStyle w:val="Hyperlink"/>
            <w:noProof/>
          </w:rPr>
          <w:t>OneDrive for Business com Office Online (SL de Usuário)</w:t>
        </w:r>
        <w:r>
          <w:rPr>
            <w:noProof/>
            <w:webHidden/>
          </w:rPr>
          <w:tab/>
        </w:r>
        <w:r>
          <w:rPr>
            <w:noProof/>
            <w:webHidden/>
          </w:rPr>
          <w:fldChar w:fldCharType="begin"/>
        </w:r>
        <w:r>
          <w:rPr>
            <w:noProof/>
            <w:webHidden/>
          </w:rPr>
          <w:instrText xml:space="preserve"> PAGEREF _Toc415586453 \h </w:instrText>
        </w:r>
        <w:r>
          <w:rPr>
            <w:noProof/>
            <w:webHidden/>
          </w:rPr>
        </w:r>
        <w:r>
          <w:rPr>
            <w:noProof/>
            <w:webHidden/>
          </w:rPr>
          <w:fldChar w:fldCharType="separate"/>
        </w:r>
        <w:r>
          <w:rPr>
            <w:noProof/>
            <w:webHidden/>
          </w:rPr>
          <w:t>61</w:t>
        </w:r>
        <w:r>
          <w:rPr>
            <w:noProof/>
            <w:webHidden/>
          </w:rPr>
          <w:fldChar w:fldCharType="end"/>
        </w:r>
      </w:hyperlink>
    </w:p>
    <w:p w14:paraId="7CA0A557" w14:textId="77777777" w:rsidR="00D11F06" w:rsidRDefault="00D11F06">
      <w:pPr>
        <w:pStyle w:val="TOC6"/>
        <w:tabs>
          <w:tab w:val="right" w:leader="dot" w:pos="5030"/>
        </w:tabs>
        <w:rPr>
          <w:rFonts w:eastAsiaTheme="minorEastAsia"/>
          <w:noProof/>
          <w:sz w:val="22"/>
          <w:lang w:val="en-US" w:eastAsia="en-US" w:bidi="ar-SA"/>
        </w:rPr>
      </w:pPr>
      <w:hyperlink w:anchor="_Toc415586454" w:history="1">
        <w:r w:rsidRPr="001F0EBC">
          <w:rPr>
            <w:rStyle w:val="Hyperlink"/>
            <w:noProof/>
          </w:rPr>
          <w:t>OneDrive for Business com Office Online G (SL de Usuário)</w:t>
        </w:r>
        <w:r>
          <w:rPr>
            <w:noProof/>
            <w:webHidden/>
          </w:rPr>
          <w:tab/>
        </w:r>
        <w:r>
          <w:rPr>
            <w:noProof/>
            <w:webHidden/>
          </w:rPr>
          <w:fldChar w:fldCharType="begin"/>
        </w:r>
        <w:r>
          <w:rPr>
            <w:noProof/>
            <w:webHidden/>
          </w:rPr>
          <w:instrText xml:space="preserve"> PAGEREF _Toc415586454 \h </w:instrText>
        </w:r>
        <w:r>
          <w:rPr>
            <w:noProof/>
            <w:webHidden/>
          </w:rPr>
        </w:r>
        <w:r>
          <w:rPr>
            <w:noProof/>
            <w:webHidden/>
          </w:rPr>
          <w:fldChar w:fldCharType="separate"/>
        </w:r>
        <w:r>
          <w:rPr>
            <w:noProof/>
            <w:webHidden/>
          </w:rPr>
          <w:t>61</w:t>
        </w:r>
        <w:r>
          <w:rPr>
            <w:noProof/>
            <w:webHidden/>
          </w:rPr>
          <w:fldChar w:fldCharType="end"/>
        </w:r>
      </w:hyperlink>
    </w:p>
    <w:p w14:paraId="39F3F8A3" w14:textId="77777777" w:rsidR="00D11F06" w:rsidRDefault="00D11F06">
      <w:pPr>
        <w:pStyle w:val="TOC4"/>
        <w:rPr>
          <w:rFonts w:eastAsiaTheme="minorEastAsia"/>
          <w:smallCaps w:val="0"/>
          <w:noProof/>
          <w:sz w:val="22"/>
          <w:lang w:val="en-US" w:eastAsia="en-US" w:bidi="ar-SA"/>
        </w:rPr>
      </w:pPr>
      <w:hyperlink w:anchor="_Toc415586455" w:history="1">
        <w:r w:rsidRPr="001F0EBC">
          <w:rPr>
            <w:rStyle w:val="Hyperlink"/>
            <w:noProof/>
          </w:rPr>
          <w:t>Project Online</w:t>
        </w:r>
        <w:r>
          <w:rPr>
            <w:noProof/>
            <w:webHidden/>
          </w:rPr>
          <w:tab/>
        </w:r>
        <w:r>
          <w:rPr>
            <w:noProof/>
            <w:webHidden/>
          </w:rPr>
          <w:fldChar w:fldCharType="begin"/>
        </w:r>
        <w:r>
          <w:rPr>
            <w:noProof/>
            <w:webHidden/>
          </w:rPr>
          <w:instrText xml:space="preserve"> PAGEREF _Toc415586455 \h </w:instrText>
        </w:r>
        <w:r>
          <w:rPr>
            <w:noProof/>
            <w:webHidden/>
          </w:rPr>
        </w:r>
        <w:r>
          <w:rPr>
            <w:noProof/>
            <w:webHidden/>
          </w:rPr>
          <w:fldChar w:fldCharType="separate"/>
        </w:r>
        <w:r>
          <w:rPr>
            <w:noProof/>
            <w:webHidden/>
          </w:rPr>
          <w:t>62</w:t>
        </w:r>
        <w:r>
          <w:rPr>
            <w:noProof/>
            <w:webHidden/>
          </w:rPr>
          <w:fldChar w:fldCharType="end"/>
        </w:r>
      </w:hyperlink>
    </w:p>
    <w:p w14:paraId="5F964CC5" w14:textId="77777777" w:rsidR="00D11F06" w:rsidRDefault="00D11F06">
      <w:pPr>
        <w:pStyle w:val="TOC6"/>
        <w:tabs>
          <w:tab w:val="right" w:leader="dot" w:pos="5030"/>
        </w:tabs>
        <w:rPr>
          <w:rFonts w:eastAsiaTheme="minorEastAsia"/>
          <w:noProof/>
          <w:sz w:val="22"/>
          <w:lang w:val="en-US" w:eastAsia="en-US" w:bidi="ar-SA"/>
        </w:rPr>
      </w:pPr>
      <w:hyperlink w:anchor="_Toc415586456" w:history="1">
        <w:r w:rsidRPr="001F0EBC">
          <w:rPr>
            <w:rStyle w:val="Hyperlink"/>
            <w:noProof/>
          </w:rPr>
          <w:t>Project Online</w:t>
        </w:r>
        <w:r>
          <w:rPr>
            <w:noProof/>
            <w:webHidden/>
          </w:rPr>
          <w:tab/>
        </w:r>
        <w:r>
          <w:rPr>
            <w:noProof/>
            <w:webHidden/>
          </w:rPr>
          <w:fldChar w:fldCharType="begin"/>
        </w:r>
        <w:r>
          <w:rPr>
            <w:noProof/>
            <w:webHidden/>
          </w:rPr>
          <w:instrText xml:space="preserve"> PAGEREF _Toc415586456 \h </w:instrText>
        </w:r>
        <w:r>
          <w:rPr>
            <w:noProof/>
            <w:webHidden/>
          </w:rPr>
        </w:r>
        <w:r>
          <w:rPr>
            <w:noProof/>
            <w:webHidden/>
          </w:rPr>
          <w:fldChar w:fldCharType="separate"/>
        </w:r>
        <w:r>
          <w:rPr>
            <w:noProof/>
            <w:webHidden/>
          </w:rPr>
          <w:t>62</w:t>
        </w:r>
        <w:r>
          <w:rPr>
            <w:noProof/>
            <w:webHidden/>
          </w:rPr>
          <w:fldChar w:fldCharType="end"/>
        </w:r>
      </w:hyperlink>
    </w:p>
    <w:p w14:paraId="240C0D51" w14:textId="77777777" w:rsidR="00D11F06" w:rsidRDefault="00D11F06">
      <w:pPr>
        <w:pStyle w:val="TOC6"/>
        <w:tabs>
          <w:tab w:val="right" w:leader="dot" w:pos="5030"/>
        </w:tabs>
        <w:rPr>
          <w:rFonts w:eastAsiaTheme="minorEastAsia"/>
          <w:noProof/>
          <w:sz w:val="22"/>
          <w:lang w:val="en-US" w:eastAsia="en-US" w:bidi="ar-SA"/>
        </w:rPr>
      </w:pPr>
      <w:hyperlink w:anchor="_Toc415586457" w:history="1">
        <w:r w:rsidRPr="001F0EBC">
          <w:rPr>
            <w:rStyle w:val="Hyperlink"/>
            <w:noProof/>
          </w:rPr>
          <w:t>Project Online A</w:t>
        </w:r>
        <w:r>
          <w:rPr>
            <w:noProof/>
            <w:webHidden/>
          </w:rPr>
          <w:tab/>
        </w:r>
        <w:r>
          <w:rPr>
            <w:noProof/>
            <w:webHidden/>
          </w:rPr>
          <w:fldChar w:fldCharType="begin"/>
        </w:r>
        <w:r>
          <w:rPr>
            <w:noProof/>
            <w:webHidden/>
          </w:rPr>
          <w:instrText xml:space="preserve"> PAGEREF _Toc415586457 \h </w:instrText>
        </w:r>
        <w:r>
          <w:rPr>
            <w:noProof/>
            <w:webHidden/>
          </w:rPr>
        </w:r>
        <w:r>
          <w:rPr>
            <w:noProof/>
            <w:webHidden/>
          </w:rPr>
          <w:fldChar w:fldCharType="separate"/>
        </w:r>
        <w:r>
          <w:rPr>
            <w:noProof/>
            <w:webHidden/>
          </w:rPr>
          <w:t>62</w:t>
        </w:r>
        <w:r>
          <w:rPr>
            <w:noProof/>
            <w:webHidden/>
          </w:rPr>
          <w:fldChar w:fldCharType="end"/>
        </w:r>
      </w:hyperlink>
    </w:p>
    <w:p w14:paraId="7D67978A" w14:textId="77777777" w:rsidR="00D11F06" w:rsidRDefault="00D11F06">
      <w:pPr>
        <w:pStyle w:val="TOC6"/>
        <w:tabs>
          <w:tab w:val="right" w:leader="dot" w:pos="5030"/>
        </w:tabs>
        <w:rPr>
          <w:rFonts w:eastAsiaTheme="minorEastAsia"/>
          <w:noProof/>
          <w:sz w:val="22"/>
          <w:lang w:val="en-US" w:eastAsia="en-US" w:bidi="ar-SA"/>
        </w:rPr>
      </w:pPr>
      <w:hyperlink w:anchor="_Toc415586458" w:history="1">
        <w:r w:rsidRPr="001F0EBC">
          <w:rPr>
            <w:rStyle w:val="Hyperlink"/>
            <w:noProof/>
          </w:rPr>
          <w:t>Project Lite</w:t>
        </w:r>
        <w:r>
          <w:rPr>
            <w:noProof/>
            <w:webHidden/>
          </w:rPr>
          <w:tab/>
        </w:r>
        <w:r>
          <w:rPr>
            <w:noProof/>
            <w:webHidden/>
          </w:rPr>
          <w:fldChar w:fldCharType="begin"/>
        </w:r>
        <w:r>
          <w:rPr>
            <w:noProof/>
            <w:webHidden/>
          </w:rPr>
          <w:instrText xml:space="preserve"> PAGEREF _Toc415586458 \h </w:instrText>
        </w:r>
        <w:r>
          <w:rPr>
            <w:noProof/>
            <w:webHidden/>
          </w:rPr>
        </w:r>
        <w:r>
          <w:rPr>
            <w:noProof/>
            <w:webHidden/>
          </w:rPr>
          <w:fldChar w:fldCharType="separate"/>
        </w:r>
        <w:r>
          <w:rPr>
            <w:noProof/>
            <w:webHidden/>
          </w:rPr>
          <w:t>62</w:t>
        </w:r>
        <w:r>
          <w:rPr>
            <w:noProof/>
            <w:webHidden/>
          </w:rPr>
          <w:fldChar w:fldCharType="end"/>
        </w:r>
      </w:hyperlink>
    </w:p>
    <w:p w14:paraId="0A2D9567" w14:textId="77777777" w:rsidR="00D11F06" w:rsidRDefault="00D11F06">
      <w:pPr>
        <w:pStyle w:val="TOC4"/>
        <w:rPr>
          <w:rFonts w:eastAsiaTheme="minorEastAsia"/>
          <w:smallCaps w:val="0"/>
          <w:noProof/>
          <w:sz w:val="22"/>
          <w:lang w:val="en-US" w:eastAsia="en-US" w:bidi="ar-SA"/>
        </w:rPr>
      </w:pPr>
      <w:hyperlink w:anchor="_Toc415586459" w:history="1">
        <w:r w:rsidRPr="001F0EBC">
          <w:rPr>
            <w:rStyle w:val="Hyperlink"/>
            <w:noProof/>
          </w:rPr>
          <w:t>SharePoint Online</w:t>
        </w:r>
        <w:r>
          <w:rPr>
            <w:noProof/>
            <w:webHidden/>
          </w:rPr>
          <w:tab/>
        </w:r>
        <w:r>
          <w:rPr>
            <w:noProof/>
            <w:webHidden/>
          </w:rPr>
          <w:fldChar w:fldCharType="begin"/>
        </w:r>
        <w:r>
          <w:rPr>
            <w:noProof/>
            <w:webHidden/>
          </w:rPr>
          <w:instrText xml:space="preserve"> PAGEREF _Toc415586459 \h </w:instrText>
        </w:r>
        <w:r>
          <w:rPr>
            <w:noProof/>
            <w:webHidden/>
          </w:rPr>
        </w:r>
        <w:r>
          <w:rPr>
            <w:noProof/>
            <w:webHidden/>
          </w:rPr>
          <w:fldChar w:fldCharType="separate"/>
        </w:r>
        <w:r>
          <w:rPr>
            <w:noProof/>
            <w:webHidden/>
          </w:rPr>
          <w:t>62</w:t>
        </w:r>
        <w:r>
          <w:rPr>
            <w:noProof/>
            <w:webHidden/>
          </w:rPr>
          <w:fldChar w:fldCharType="end"/>
        </w:r>
      </w:hyperlink>
    </w:p>
    <w:p w14:paraId="11C94519" w14:textId="77777777" w:rsidR="00D11F06" w:rsidRDefault="00D11F06">
      <w:pPr>
        <w:pStyle w:val="TOC6"/>
        <w:tabs>
          <w:tab w:val="right" w:leader="dot" w:pos="5030"/>
        </w:tabs>
        <w:rPr>
          <w:rFonts w:eastAsiaTheme="minorEastAsia"/>
          <w:noProof/>
          <w:sz w:val="22"/>
          <w:lang w:val="en-US" w:eastAsia="en-US" w:bidi="ar-SA"/>
        </w:rPr>
      </w:pPr>
      <w:hyperlink w:anchor="_Toc415586460" w:history="1">
        <w:r w:rsidRPr="001F0EBC">
          <w:rPr>
            <w:rStyle w:val="Hyperlink"/>
            <w:noProof/>
          </w:rPr>
          <w:t>Armazenamento Extra de Arquivos de 1 GB do Office 365 (SL Complementar)</w:t>
        </w:r>
        <w:r>
          <w:rPr>
            <w:noProof/>
            <w:webHidden/>
          </w:rPr>
          <w:tab/>
        </w:r>
        <w:r>
          <w:rPr>
            <w:noProof/>
            <w:webHidden/>
          </w:rPr>
          <w:fldChar w:fldCharType="begin"/>
        </w:r>
        <w:r>
          <w:rPr>
            <w:noProof/>
            <w:webHidden/>
          </w:rPr>
          <w:instrText xml:space="preserve"> PAGEREF _Toc415586460 \h </w:instrText>
        </w:r>
        <w:r>
          <w:rPr>
            <w:noProof/>
            <w:webHidden/>
          </w:rPr>
        </w:r>
        <w:r>
          <w:rPr>
            <w:noProof/>
            <w:webHidden/>
          </w:rPr>
          <w:fldChar w:fldCharType="separate"/>
        </w:r>
        <w:r>
          <w:rPr>
            <w:noProof/>
            <w:webHidden/>
          </w:rPr>
          <w:t>62</w:t>
        </w:r>
        <w:r>
          <w:rPr>
            <w:noProof/>
            <w:webHidden/>
          </w:rPr>
          <w:fldChar w:fldCharType="end"/>
        </w:r>
      </w:hyperlink>
    </w:p>
    <w:p w14:paraId="716C77CB" w14:textId="77777777" w:rsidR="00D11F06" w:rsidRDefault="00D11F06">
      <w:pPr>
        <w:pStyle w:val="TOC6"/>
        <w:tabs>
          <w:tab w:val="right" w:leader="dot" w:pos="5030"/>
        </w:tabs>
        <w:rPr>
          <w:rFonts w:eastAsiaTheme="minorEastAsia"/>
          <w:noProof/>
          <w:sz w:val="22"/>
          <w:lang w:val="en-US" w:eastAsia="en-US" w:bidi="ar-SA"/>
        </w:rPr>
      </w:pPr>
      <w:hyperlink w:anchor="_Toc415586461" w:history="1">
        <w:r w:rsidRPr="001F0EBC">
          <w:rPr>
            <w:rStyle w:val="Hyperlink"/>
            <w:noProof/>
          </w:rPr>
          <w:t>Armazenamento Extra de Arquivos de 1 GB do Office 365 A (SL Complementar)</w:t>
        </w:r>
        <w:r>
          <w:rPr>
            <w:noProof/>
            <w:webHidden/>
          </w:rPr>
          <w:tab/>
        </w:r>
        <w:r>
          <w:rPr>
            <w:noProof/>
            <w:webHidden/>
          </w:rPr>
          <w:fldChar w:fldCharType="begin"/>
        </w:r>
        <w:r>
          <w:rPr>
            <w:noProof/>
            <w:webHidden/>
          </w:rPr>
          <w:instrText xml:space="preserve"> PAGEREF _Toc415586461 \h </w:instrText>
        </w:r>
        <w:r>
          <w:rPr>
            <w:noProof/>
            <w:webHidden/>
          </w:rPr>
        </w:r>
        <w:r>
          <w:rPr>
            <w:noProof/>
            <w:webHidden/>
          </w:rPr>
          <w:fldChar w:fldCharType="separate"/>
        </w:r>
        <w:r>
          <w:rPr>
            <w:noProof/>
            <w:webHidden/>
          </w:rPr>
          <w:t>62</w:t>
        </w:r>
        <w:r>
          <w:rPr>
            <w:noProof/>
            <w:webHidden/>
          </w:rPr>
          <w:fldChar w:fldCharType="end"/>
        </w:r>
      </w:hyperlink>
    </w:p>
    <w:p w14:paraId="693C8AEC" w14:textId="77777777" w:rsidR="00D11F06" w:rsidRDefault="00D11F06">
      <w:pPr>
        <w:pStyle w:val="TOC6"/>
        <w:tabs>
          <w:tab w:val="right" w:leader="dot" w:pos="5030"/>
        </w:tabs>
        <w:rPr>
          <w:rFonts w:eastAsiaTheme="minorEastAsia"/>
          <w:noProof/>
          <w:sz w:val="22"/>
          <w:lang w:val="en-US" w:eastAsia="en-US" w:bidi="ar-SA"/>
        </w:rPr>
      </w:pPr>
      <w:hyperlink w:anchor="_Toc415586462" w:history="1">
        <w:r w:rsidRPr="001F0EBC">
          <w:rPr>
            <w:rStyle w:val="Hyperlink"/>
            <w:noProof/>
          </w:rPr>
          <w:t>SharePoint Online Plano 1 (SL de Usuário)</w:t>
        </w:r>
        <w:r>
          <w:rPr>
            <w:noProof/>
            <w:webHidden/>
          </w:rPr>
          <w:tab/>
        </w:r>
        <w:r>
          <w:rPr>
            <w:noProof/>
            <w:webHidden/>
          </w:rPr>
          <w:fldChar w:fldCharType="begin"/>
        </w:r>
        <w:r>
          <w:rPr>
            <w:noProof/>
            <w:webHidden/>
          </w:rPr>
          <w:instrText xml:space="preserve"> PAGEREF _Toc415586462 \h </w:instrText>
        </w:r>
        <w:r>
          <w:rPr>
            <w:noProof/>
            <w:webHidden/>
          </w:rPr>
        </w:r>
        <w:r>
          <w:rPr>
            <w:noProof/>
            <w:webHidden/>
          </w:rPr>
          <w:fldChar w:fldCharType="separate"/>
        </w:r>
        <w:r>
          <w:rPr>
            <w:noProof/>
            <w:webHidden/>
          </w:rPr>
          <w:t>62</w:t>
        </w:r>
        <w:r>
          <w:rPr>
            <w:noProof/>
            <w:webHidden/>
          </w:rPr>
          <w:fldChar w:fldCharType="end"/>
        </w:r>
      </w:hyperlink>
    </w:p>
    <w:p w14:paraId="52AA7A64" w14:textId="77777777" w:rsidR="00D11F06" w:rsidRDefault="00D11F06">
      <w:pPr>
        <w:pStyle w:val="TOC6"/>
        <w:tabs>
          <w:tab w:val="right" w:leader="dot" w:pos="5030"/>
        </w:tabs>
        <w:rPr>
          <w:rFonts w:eastAsiaTheme="minorEastAsia"/>
          <w:noProof/>
          <w:sz w:val="22"/>
          <w:lang w:val="en-US" w:eastAsia="en-US" w:bidi="ar-SA"/>
        </w:rPr>
      </w:pPr>
      <w:hyperlink w:anchor="_Toc415586463" w:history="1">
        <w:r w:rsidRPr="001F0EBC">
          <w:rPr>
            <w:rStyle w:val="Hyperlink"/>
            <w:noProof/>
          </w:rPr>
          <w:t>Complemento do SharePoint Online Plano 1  (SL de Usuário)</w:t>
        </w:r>
        <w:r>
          <w:rPr>
            <w:noProof/>
            <w:webHidden/>
          </w:rPr>
          <w:tab/>
        </w:r>
        <w:r>
          <w:rPr>
            <w:noProof/>
            <w:webHidden/>
          </w:rPr>
          <w:fldChar w:fldCharType="begin"/>
        </w:r>
        <w:r>
          <w:rPr>
            <w:noProof/>
            <w:webHidden/>
          </w:rPr>
          <w:instrText xml:space="preserve"> PAGEREF _Toc415586463 \h </w:instrText>
        </w:r>
        <w:r>
          <w:rPr>
            <w:noProof/>
            <w:webHidden/>
          </w:rPr>
        </w:r>
        <w:r>
          <w:rPr>
            <w:noProof/>
            <w:webHidden/>
          </w:rPr>
          <w:fldChar w:fldCharType="separate"/>
        </w:r>
        <w:r>
          <w:rPr>
            <w:noProof/>
            <w:webHidden/>
          </w:rPr>
          <w:t>62</w:t>
        </w:r>
        <w:r>
          <w:rPr>
            <w:noProof/>
            <w:webHidden/>
          </w:rPr>
          <w:fldChar w:fldCharType="end"/>
        </w:r>
      </w:hyperlink>
    </w:p>
    <w:p w14:paraId="7126356D" w14:textId="77777777" w:rsidR="00D11F06" w:rsidRDefault="00D11F06">
      <w:pPr>
        <w:pStyle w:val="TOC6"/>
        <w:tabs>
          <w:tab w:val="right" w:leader="dot" w:pos="5030"/>
        </w:tabs>
        <w:rPr>
          <w:rFonts w:eastAsiaTheme="minorEastAsia"/>
          <w:noProof/>
          <w:sz w:val="22"/>
          <w:lang w:val="en-US" w:eastAsia="en-US" w:bidi="ar-SA"/>
        </w:rPr>
      </w:pPr>
      <w:hyperlink w:anchor="_Toc415586464" w:history="1">
        <w:r w:rsidRPr="001F0EBC">
          <w:rPr>
            <w:rStyle w:val="Hyperlink"/>
            <w:noProof/>
          </w:rPr>
          <w:t>SharePoint Online Plano 1G (SL de Usuário)</w:t>
        </w:r>
        <w:r>
          <w:rPr>
            <w:noProof/>
            <w:webHidden/>
          </w:rPr>
          <w:tab/>
        </w:r>
        <w:r>
          <w:rPr>
            <w:noProof/>
            <w:webHidden/>
          </w:rPr>
          <w:fldChar w:fldCharType="begin"/>
        </w:r>
        <w:r>
          <w:rPr>
            <w:noProof/>
            <w:webHidden/>
          </w:rPr>
          <w:instrText xml:space="preserve"> PAGEREF _Toc415586464 \h </w:instrText>
        </w:r>
        <w:r>
          <w:rPr>
            <w:noProof/>
            <w:webHidden/>
          </w:rPr>
        </w:r>
        <w:r>
          <w:rPr>
            <w:noProof/>
            <w:webHidden/>
          </w:rPr>
          <w:fldChar w:fldCharType="separate"/>
        </w:r>
        <w:r>
          <w:rPr>
            <w:noProof/>
            <w:webHidden/>
          </w:rPr>
          <w:t>62</w:t>
        </w:r>
        <w:r>
          <w:rPr>
            <w:noProof/>
            <w:webHidden/>
          </w:rPr>
          <w:fldChar w:fldCharType="end"/>
        </w:r>
      </w:hyperlink>
    </w:p>
    <w:p w14:paraId="61DC9467" w14:textId="77777777" w:rsidR="00D11F06" w:rsidRDefault="00D11F06">
      <w:pPr>
        <w:pStyle w:val="TOC6"/>
        <w:tabs>
          <w:tab w:val="right" w:leader="dot" w:pos="5030"/>
        </w:tabs>
        <w:rPr>
          <w:rFonts w:eastAsiaTheme="minorEastAsia"/>
          <w:noProof/>
          <w:sz w:val="22"/>
          <w:lang w:val="en-US" w:eastAsia="en-US" w:bidi="ar-SA"/>
        </w:rPr>
      </w:pPr>
      <w:hyperlink w:anchor="_Toc415586465" w:history="1">
        <w:r w:rsidRPr="001F0EBC">
          <w:rPr>
            <w:rStyle w:val="Hyperlink"/>
            <w:noProof/>
          </w:rPr>
          <w:t>SharePoint Online Plano 2 (SL de Usuário)</w:t>
        </w:r>
        <w:r>
          <w:rPr>
            <w:noProof/>
            <w:webHidden/>
          </w:rPr>
          <w:tab/>
        </w:r>
        <w:r>
          <w:rPr>
            <w:noProof/>
            <w:webHidden/>
          </w:rPr>
          <w:fldChar w:fldCharType="begin"/>
        </w:r>
        <w:r>
          <w:rPr>
            <w:noProof/>
            <w:webHidden/>
          </w:rPr>
          <w:instrText xml:space="preserve"> PAGEREF _Toc415586465 \h </w:instrText>
        </w:r>
        <w:r>
          <w:rPr>
            <w:noProof/>
            <w:webHidden/>
          </w:rPr>
        </w:r>
        <w:r>
          <w:rPr>
            <w:noProof/>
            <w:webHidden/>
          </w:rPr>
          <w:fldChar w:fldCharType="separate"/>
        </w:r>
        <w:r>
          <w:rPr>
            <w:noProof/>
            <w:webHidden/>
          </w:rPr>
          <w:t>62</w:t>
        </w:r>
        <w:r>
          <w:rPr>
            <w:noProof/>
            <w:webHidden/>
          </w:rPr>
          <w:fldChar w:fldCharType="end"/>
        </w:r>
      </w:hyperlink>
    </w:p>
    <w:p w14:paraId="66360C5B" w14:textId="77777777" w:rsidR="00D11F06" w:rsidRDefault="00D11F06">
      <w:pPr>
        <w:pStyle w:val="TOC6"/>
        <w:tabs>
          <w:tab w:val="right" w:leader="dot" w:pos="5030"/>
        </w:tabs>
        <w:rPr>
          <w:rFonts w:eastAsiaTheme="minorEastAsia"/>
          <w:noProof/>
          <w:sz w:val="22"/>
          <w:lang w:val="en-US" w:eastAsia="en-US" w:bidi="ar-SA"/>
        </w:rPr>
      </w:pPr>
      <w:hyperlink w:anchor="_Toc415586466" w:history="1">
        <w:r w:rsidRPr="001F0EBC">
          <w:rPr>
            <w:rStyle w:val="Hyperlink"/>
            <w:noProof/>
          </w:rPr>
          <w:t>SharePoint Online Plano 2G (SL de Usuário)</w:t>
        </w:r>
        <w:r>
          <w:rPr>
            <w:noProof/>
            <w:webHidden/>
          </w:rPr>
          <w:tab/>
        </w:r>
        <w:r>
          <w:rPr>
            <w:noProof/>
            <w:webHidden/>
          </w:rPr>
          <w:fldChar w:fldCharType="begin"/>
        </w:r>
        <w:r>
          <w:rPr>
            <w:noProof/>
            <w:webHidden/>
          </w:rPr>
          <w:instrText xml:space="preserve"> PAGEREF _Toc415586466 \h </w:instrText>
        </w:r>
        <w:r>
          <w:rPr>
            <w:noProof/>
            <w:webHidden/>
          </w:rPr>
        </w:r>
        <w:r>
          <w:rPr>
            <w:noProof/>
            <w:webHidden/>
          </w:rPr>
          <w:fldChar w:fldCharType="separate"/>
        </w:r>
        <w:r>
          <w:rPr>
            <w:noProof/>
            <w:webHidden/>
          </w:rPr>
          <w:t>62</w:t>
        </w:r>
        <w:r>
          <w:rPr>
            <w:noProof/>
            <w:webHidden/>
          </w:rPr>
          <w:fldChar w:fldCharType="end"/>
        </w:r>
      </w:hyperlink>
    </w:p>
    <w:p w14:paraId="4284F033" w14:textId="77777777" w:rsidR="00D11F06" w:rsidRDefault="00D11F06">
      <w:pPr>
        <w:pStyle w:val="TOC2"/>
        <w:tabs>
          <w:tab w:val="right" w:leader="dot" w:pos="5030"/>
        </w:tabs>
        <w:rPr>
          <w:rFonts w:eastAsiaTheme="minorEastAsia"/>
          <w:b w:val="0"/>
          <w:smallCaps w:val="0"/>
          <w:noProof/>
          <w:sz w:val="22"/>
          <w:lang w:val="en-US" w:eastAsia="en-US" w:bidi="ar-SA"/>
        </w:rPr>
      </w:pPr>
      <w:hyperlink w:anchor="_Toc415586467" w:history="1">
        <w:r w:rsidRPr="001F0EBC">
          <w:rPr>
            <w:rStyle w:val="Hyperlink"/>
            <w:noProof/>
          </w:rPr>
          <w:t>Outros Serviços Online</w:t>
        </w:r>
        <w:r>
          <w:rPr>
            <w:noProof/>
            <w:webHidden/>
          </w:rPr>
          <w:tab/>
        </w:r>
        <w:r>
          <w:rPr>
            <w:noProof/>
            <w:webHidden/>
          </w:rPr>
          <w:fldChar w:fldCharType="begin"/>
        </w:r>
        <w:r>
          <w:rPr>
            <w:noProof/>
            <w:webHidden/>
          </w:rPr>
          <w:instrText xml:space="preserve"> PAGEREF _Toc415586467 \h </w:instrText>
        </w:r>
        <w:r>
          <w:rPr>
            <w:noProof/>
            <w:webHidden/>
          </w:rPr>
        </w:r>
        <w:r>
          <w:rPr>
            <w:noProof/>
            <w:webHidden/>
          </w:rPr>
          <w:fldChar w:fldCharType="separate"/>
        </w:r>
        <w:r>
          <w:rPr>
            <w:noProof/>
            <w:webHidden/>
          </w:rPr>
          <w:t>62</w:t>
        </w:r>
        <w:r>
          <w:rPr>
            <w:noProof/>
            <w:webHidden/>
          </w:rPr>
          <w:fldChar w:fldCharType="end"/>
        </w:r>
      </w:hyperlink>
    </w:p>
    <w:p w14:paraId="00FFB903" w14:textId="77777777" w:rsidR="00D11F06" w:rsidRDefault="00D11F06">
      <w:pPr>
        <w:pStyle w:val="TOC4"/>
        <w:rPr>
          <w:rFonts w:eastAsiaTheme="minorEastAsia"/>
          <w:smallCaps w:val="0"/>
          <w:noProof/>
          <w:sz w:val="22"/>
          <w:lang w:val="en-US" w:eastAsia="en-US" w:bidi="ar-SA"/>
        </w:rPr>
      </w:pPr>
      <w:hyperlink w:anchor="_Toc415586468" w:history="1">
        <w:r w:rsidRPr="001F0EBC">
          <w:rPr>
            <w:rStyle w:val="Hyperlink"/>
            <w:noProof/>
          </w:rPr>
          <w:t>Bing Mapas</w:t>
        </w:r>
        <w:r>
          <w:rPr>
            <w:noProof/>
            <w:webHidden/>
          </w:rPr>
          <w:tab/>
        </w:r>
        <w:r>
          <w:rPr>
            <w:noProof/>
            <w:webHidden/>
          </w:rPr>
          <w:fldChar w:fldCharType="begin"/>
        </w:r>
        <w:r>
          <w:rPr>
            <w:noProof/>
            <w:webHidden/>
          </w:rPr>
          <w:instrText xml:space="preserve"> PAGEREF _Toc415586468 \h </w:instrText>
        </w:r>
        <w:r>
          <w:rPr>
            <w:noProof/>
            <w:webHidden/>
          </w:rPr>
        </w:r>
        <w:r>
          <w:rPr>
            <w:noProof/>
            <w:webHidden/>
          </w:rPr>
          <w:fldChar w:fldCharType="separate"/>
        </w:r>
        <w:r>
          <w:rPr>
            <w:noProof/>
            <w:webHidden/>
          </w:rPr>
          <w:t>62</w:t>
        </w:r>
        <w:r>
          <w:rPr>
            <w:noProof/>
            <w:webHidden/>
          </w:rPr>
          <w:fldChar w:fldCharType="end"/>
        </w:r>
      </w:hyperlink>
    </w:p>
    <w:p w14:paraId="6D694B74" w14:textId="77777777" w:rsidR="00D11F06" w:rsidRDefault="00D11F06">
      <w:pPr>
        <w:pStyle w:val="TOC6"/>
        <w:tabs>
          <w:tab w:val="right" w:leader="dot" w:pos="5030"/>
        </w:tabs>
        <w:rPr>
          <w:rFonts w:eastAsiaTheme="minorEastAsia"/>
          <w:noProof/>
          <w:sz w:val="22"/>
          <w:lang w:val="en-US" w:eastAsia="en-US" w:bidi="ar-SA"/>
        </w:rPr>
      </w:pPr>
      <w:hyperlink w:anchor="_Toc415586469" w:history="1">
        <w:r w:rsidRPr="001F0EBC">
          <w:rPr>
            <w:rStyle w:val="Hyperlink"/>
            <w:noProof/>
          </w:rPr>
          <w:t>Bing Mapas Consumer Controlado por Assinatura Mensal de Ativos</w:t>
        </w:r>
        <w:r>
          <w:rPr>
            <w:noProof/>
            <w:webHidden/>
          </w:rPr>
          <w:tab/>
        </w:r>
        <w:r>
          <w:rPr>
            <w:noProof/>
            <w:webHidden/>
          </w:rPr>
          <w:fldChar w:fldCharType="begin"/>
        </w:r>
        <w:r>
          <w:rPr>
            <w:noProof/>
            <w:webHidden/>
          </w:rPr>
          <w:instrText xml:space="preserve"> PAGEREF _Toc415586469 \h </w:instrText>
        </w:r>
        <w:r>
          <w:rPr>
            <w:noProof/>
            <w:webHidden/>
          </w:rPr>
        </w:r>
        <w:r>
          <w:rPr>
            <w:noProof/>
            <w:webHidden/>
          </w:rPr>
          <w:fldChar w:fldCharType="separate"/>
        </w:r>
        <w:r>
          <w:rPr>
            <w:noProof/>
            <w:webHidden/>
          </w:rPr>
          <w:t>63</w:t>
        </w:r>
        <w:r>
          <w:rPr>
            <w:noProof/>
            <w:webHidden/>
          </w:rPr>
          <w:fldChar w:fldCharType="end"/>
        </w:r>
      </w:hyperlink>
    </w:p>
    <w:p w14:paraId="7B809727" w14:textId="77777777" w:rsidR="00D11F06" w:rsidRDefault="00D11F06">
      <w:pPr>
        <w:pStyle w:val="TOC6"/>
        <w:tabs>
          <w:tab w:val="right" w:leader="dot" w:pos="5030"/>
        </w:tabs>
        <w:rPr>
          <w:rFonts w:eastAsiaTheme="minorEastAsia"/>
          <w:noProof/>
          <w:sz w:val="22"/>
          <w:lang w:val="en-US" w:eastAsia="en-US" w:bidi="ar-SA"/>
        </w:rPr>
      </w:pPr>
      <w:hyperlink w:anchor="_Toc415586470" w:history="1">
        <w:r w:rsidRPr="001F0EBC">
          <w:rPr>
            <w:rStyle w:val="Hyperlink"/>
            <w:noProof/>
          </w:rPr>
          <w:t>Valor da Assinatura Mensal do Bing Mapas Enterprise</w:t>
        </w:r>
        <w:r>
          <w:rPr>
            <w:noProof/>
            <w:webHidden/>
          </w:rPr>
          <w:tab/>
        </w:r>
        <w:r>
          <w:rPr>
            <w:noProof/>
            <w:webHidden/>
          </w:rPr>
          <w:fldChar w:fldCharType="begin"/>
        </w:r>
        <w:r>
          <w:rPr>
            <w:noProof/>
            <w:webHidden/>
          </w:rPr>
          <w:instrText xml:space="preserve"> PAGEREF _Toc415586470 \h </w:instrText>
        </w:r>
        <w:r>
          <w:rPr>
            <w:noProof/>
            <w:webHidden/>
          </w:rPr>
        </w:r>
        <w:r>
          <w:rPr>
            <w:noProof/>
            <w:webHidden/>
          </w:rPr>
          <w:fldChar w:fldCharType="separate"/>
        </w:r>
        <w:r>
          <w:rPr>
            <w:noProof/>
            <w:webHidden/>
          </w:rPr>
          <w:t>63</w:t>
        </w:r>
        <w:r>
          <w:rPr>
            <w:noProof/>
            <w:webHidden/>
          </w:rPr>
          <w:fldChar w:fldCharType="end"/>
        </w:r>
      </w:hyperlink>
    </w:p>
    <w:p w14:paraId="0F339BD9" w14:textId="77777777" w:rsidR="00D11F06" w:rsidRDefault="00D11F06">
      <w:pPr>
        <w:pStyle w:val="TOC6"/>
        <w:tabs>
          <w:tab w:val="right" w:leader="dot" w:pos="5030"/>
        </w:tabs>
        <w:rPr>
          <w:rFonts w:eastAsiaTheme="minorEastAsia"/>
          <w:noProof/>
          <w:sz w:val="22"/>
          <w:lang w:val="en-US" w:eastAsia="en-US" w:bidi="ar-SA"/>
        </w:rPr>
      </w:pPr>
      <w:hyperlink w:anchor="_Toc415586471" w:history="1">
        <w:r w:rsidRPr="001F0EBC">
          <w:rPr>
            <w:rStyle w:val="Hyperlink"/>
            <w:noProof/>
          </w:rPr>
          <w:t>Assinatura Mensal de 100 mil Transações de Uso de Site Interno do Bing Mapas</w:t>
        </w:r>
        <w:r>
          <w:rPr>
            <w:noProof/>
            <w:webHidden/>
          </w:rPr>
          <w:tab/>
        </w:r>
        <w:r>
          <w:rPr>
            <w:noProof/>
            <w:webHidden/>
          </w:rPr>
          <w:fldChar w:fldCharType="begin"/>
        </w:r>
        <w:r>
          <w:rPr>
            <w:noProof/>
            <w:webHidden/>
          </w:rPr>
          <w:instrText xml:space="preserve"> PAGEREF _Toc415586471 \h </w:instrText>
        </w:r>
        <w:r>
          <w:rPr>
            <w:noProof/>
            <w:webHidden/>
          </w:rPr>
        </w:r>
        <w:r>
          <w:rPr>
            <w:noProof/>
            <w:webHidden/>
          </w:rPr>
          <w:fldChar w:fldCharType="separate"/>
        </w:r>
        <w:r>
          <w:rPr>
            <w:noProof/>
            <w:webHidden/>
          </w:rPr>
          <w:t>63</w:t>
        </w:r>
        <w:r>
          <w:rPr>
            <w:noProof/>
            <w:webHidden/>
          </w:rPr>
          <w:fldChar w:fldCharType="end"/>
        </w:r>
      </w:hyperlink>
    </w:p>
    <w:p w14:paraId="49EE7DDE" w14:textId="77777777" w:rsidR="00D11F06" w:rsidRDefault="00D11F06">
      <w:pPr>
        <w:pStyle w:val="TOC6"/>
        <w:tabs>
          <w:tab w:val="right" w:leader="dot" w:pos="5030"/>
        </w:tabs>
        <w:rPr>
          <w:rFonts w:eastAsiaTheme="minorEastAsia"/>
          <w:noProof/>
          <w:sz w:val="22"/>
          <w:lang w:val="en-US" w:eastAsia="en-US" w:bidi="ar-SA"/>
        </w:rPr>
      </w:pPr>
      <w:hyperlink w:anchor="_Toc415586472" w:history="1">
        <w:r w:rsidRPr="001F0EBC">
          <w:rPr>
            <w:rStyle w:val="Hyperlink"/>
            <w:noProof/>
          </w:rPr>
          <w:t>Assinatura Mensal de 250 Mil (e valores superiores) Transações de Uso de Site Interno do Bing Mapas</w:t>
        </w:r>
        <w:r>
          <w:rPr>
            <w:noProof/>
            <w:webHidden/>
          </w:rPr>
          <w:tab/>
        </w:r>
        <w:r>
          <w:rPr>
            <w:noProof/>
            <w:webHidden/>
          </w:rPr>
          <w:fldChar w:fldCharType="begin"/>
        </w:r>
        <w:r>
          <w:rPr>
            <w:noProof/>
            <w:webHidden/>
          </w:rPr>
          <w:instrText xml:space="preserve"> PAGEREF _Toc415586472 \h </w:instrText>
        </w:r>
        <w:r>
          <w:rPr>
            <w:noProof/>
            <w:webHidden/>
          </w:rPr>
        </w:r>
        <w:r>
          <w:rPr>
            <w:noProof/>
            <w:webHidden/>
          </w:rPr>
          <w:fldChar w:fldCharType="separate"/>
        </w:r>
        <w:r>
          <w:rPr>
            <w:noProof/>
            <w:webHidden/>
          </w:rPr>
          <w:t>63</w:t>
        </w:r>
        <w:r>
          <w:rPr>
            <w:noProof/>
            <w:webHidden/>
          </w:rPr>
          <w:fldChar w:fldCharType="end"/>
        </w:r>
      </w:hyperlink>
    </w:p>
    <w:p w14:paraId="5D5F83AA" w14:textId="77777777" w:rsidR="00D11F06" w:rsidRDefault="00D11F06">
      <w:pPr>
        <w:pStyle w:val="TOC6"/>
        <w:tabs>
          <w:tab w:val="right" w:leader="dot" w:pos="5030"/>
        </w:tabs>
        <w:rPr>
          <w:rFonts w:eastAsiaTheme="minorEastAsia"/>
          <w:noProof/>
          <w:sz w:val="22"/>
          <w:lang w:val="en-US" w:eastAsia="en-US" w:bidi="ar-SA"/>
        </w:rPr>
      </w:pPr>
      <w:hyperlink w:anchor="_Toc415586473" w:history="1">
        <w:r w:rsidRPr="001F0EBC">
          <w:rPr>
            <w:rStyle w:val="Hyperlink"/>
            <w:noProof/>
          </w:rPr>
          <w:t>Bing Mapas por Assinatura Mensal de Usuários Conhecidos</w:t>
        </w:r>
        <w:r>
          <w:rPr>
            <w:noProof/>
            <w:webHidden/>
          </w:rPr>
          <w:tab/>
        </w:r>
        <w:r>
          <w:rPr>
            <w:noProof/>
            <w:webHidden/>
          </w:rPr>
          <w:fldChar w:fldCharType="begin"/>
        </w:r>
        <w:r>
          <w:rPr>
            <w:noProof/>
            <w:webHidden/>
          </w:rPr>
          <w:instrText xml:space="preserve"> PAGEREF _Toc415586473 \h </w:instrText>
        </w:r>
        <w:r>
          <w:rPr>
            <w:noProof/>
            <w:webHidden/>
          </w:rPr>
        </w:r>
        <w:r>
          <w:rPr>
            <w:noProof/>
            <w:webHidden/>
          </w:rPr>
          <w:fldChar w:fldCharType="separate"/>
        </w:r>
        <w:r>
          <w:rPr>
            <w:noProof/>
            <w:webHidden/>
          </w:rPr>
          <w:t>63</w:t>
        </w:r>
        <w:r>
          <w:rPr>
            <w:noProof/>
            <w:webHidden/>
          </w:rPr>
          <w:fldChar w:fldCharType="end"/>
        </w:r>
      </w:hyperlink>
    </w:p>
    <w:p w14:paraId="344AFEAE" w14:textId="77777777" w:rsidR="00D11F06" w:rsidRDefault="00D11F06">
      <w:pPr>
        <w:pStyle w:val="TOC6"/>
        <w:tabs>
          <w:tab w:val="right" w:leader="dot" w:pos="5030"/>
        </w:tabs>
        <w:rPr>
          <w:rFonts w:eastAsiaTheme="minorEastAsia"/>
          <w:noProof/>
          <w:sz w:val="22"/>
          <w:lang w:val="en-US" w:eastAsia="en-US" w:bidi="ar-SA"/>
        </w:rPr>
      </w:pPr>
      <w:hyperlink w:anchor="_Toc415586474" w:history="1">
        <w:r w:rsidRPr="001F0EBC">
          <w:rPr>
            <w:rStyle w:val="Hyperlink"/>
            <w:noProof/>
          </w:rPr>
          <w:t>Bing Mapas por Assinatura Mensal de 5 mil Usuários Conhecidos</w:t>
        </w:r>
        <w:r>
          <w:rPr>
            <w:noProof/>
            <w:webHidden/>
          </w:rPr>
          <w:tab/>
        </w:r>
        <w:r>
          <w:rPr>
            <w:noProof/>
            <w:webHidden/>
          </w:rPr>
          <w:fldChar w:fldCharType="begin"/>
        </w:r>
        <w:r>
          <w:rPr>
            <w:noProof/>
            <w:webHidden/>
          </w:rPr>
          <w:instrText xml:space="preserve"> PAGEREF _Toc415586474 \h </w:instrText>
        </w:r>
        <w:r>
          <w:rPr>
            <w:noProof/>
            <w:webHidden/>
          </w:rPr>
        </w:r>
        <w:r>
          <w:rPr>
            <w:noProof/>
            <w:webHidden/>
          </w:rPr>
          <w:fldChar w:fldCharType="separate"/>
        </w:r>
        <w:r>
          <w:rPr>
            <w:noProof/>
            <w:webHidden/>
          </w:rPr>
          <w:t>63</w:t>
        </w:r>
        <w:r>
          <w:rPr>
            <w:noProof/>
            <w:webHidden/>
          </w:rPr>
          <w:fldChar w:fldCharType="end"/>
        </w:r>
      </w:hyperlink>
    </w:p>
    <w:p w14:paraId="3C191E98" w14:textId="77777777" w:rsidR="00D11F06" w:rsidRDefault="00D11F06">
      <w:pPr>
        <w:pStyle w:val="TOC6"/>
        <w:tabs>
          <w:tab w:val="right" w:leader="dot" w:pos="5030"/>
        </w:tabs>
        <w:rPr>
          <w:rFonts w:eastAsiaTheme="minorEastAsia"/>
          <w:noProof/>
          <w:sz w:val="22"/>
          <w:lang w:val="en-US" w:eastAsia="en-US" w:bidi="ar-SA"/>
        </w:rPr>
      </w:pPr>
      <w:hyperlink w:anchor="_Toc415586475" w:history="1">
        <w:r w:rsidRPr="001F0EBC">
          <w:rPr>
            <w:rStyle w:val="Hyperlink"/>
            <w:noProof/>
          </w:rPr>
          <w:t>Bing Mapas Light Conhecido por Assinatura Mensal de Usuários</w:t>
        </w:r>
        <w:r>
          <w:rPr>
            <w:noProof/>
            <w:webHidden/>
          </w:rPr>
          <w:tab/>
        </w:r>
        <w:r>
          <w:rPr>
            <w:noProof/>
            <w:webHidden/>
          </w:rPr>
          <w:fldChar w:fldCharType="begin"/>
        </w:r>
        <w:r>
          <w:rPr>
            <w:noProof/>
            <w:webHidden/>
          </w:rPr>
          <w:instrText xml:space="preserve"> PAGEREF _Toc415586475 \h </w:instrText>
        </w:r>
        <w:r>
          <w:rPr>
            <w:noProof/>
            <w:webHidden/>
          </w:rPr>
        </w:r>
        <w:r>
          <w:rPr>
            <w:noProof/>
            <w:webHidden/>
          </w:rPr>
          <w:fldChar w:fldCharType="separate"/>
        </w:r>
        <w:r>
          <w:rPr>
            <w:noProof/>
            <w:webHidden/>
          </w:rPr>
          <w:t>63</w:t>
        </w:r>
        <w:r>
          <w:rPr>
            <w:noProof/>
            <w:webHidden/>
          </w:rPr>
          <w:fldChar w:fldCharType="end"/>
        </w:r>
      </w:hyperlink>
    </w:p>
    <w:p w14:paraId="2AB78EB4" w14:textId="77777777" w:rsidR="00D11F06" w:rsidRDefault="00D11F06">
      <w:pPr>
        <w:pStyle w:val="TOC6"/>
        <w:tabs>
          <w:tab w:val="right" w:leader="dot" w:pos="5030"/>
        </w:tabs>
        <w:rPr>
          <w:rFonts w:eastAsiaTheme="minorEastAsia"/>
          <w:noProof/>
          <w:sz w:val="22"/>
          <w:lang w:val="en-US" w:eastAsia="en-US" w:bidi="ar-SA"/>
        </w:rPr>
      </w:pPr>
      <w:hyperlink w:anchor="_Toc415586476" w:history="1">
        <w:r w:rsidRPr="001F0EBC">
          <w:rPr>
            <w:rStyle w:val="Hyperlink"/>
            <w:noProof/>
          </w:rPr>
          <w:t>Bing Mapas Light por Assinatura Mensal de 5 mil Usuários Conhecidos</w:t>
        </w:r>
        <w:r>
          <w:rPr>
            <w:noProof/>
            <w:webHidden/>
          </w:rPr>
          <w:tab/>
        </w:r>
        <w:r>
          <w:rPr>
            <w:noProof/>
            <w:webHidden/>
          </w:rPr>
          <w:fldChar w:fldCharType="begin"/>
        </w:r>
        <w:r>
          <w:rPr>
            <w:noProof/>
            <w:webHidden/>
          </w:rPr>
          <w:instrText xml:space="preserve"> PAGEREF _Toc415586476 \h </w:instrText>
        </w:r>
        <w:r>
          <w:rPr>
            <w:noProof/>
            <w:webHidden/>
          </w:rPr>
        </w:r>
        <w:r>
          <w:rPr>
            <w:noProof/>
            <w:webHidden/>
          </w:rPr>
          <w:fldChar w:fldCharType="separate"/>
        </w:r>
        <w:r>
          <w:rPr>
            <w:noProof/>
            <w:webHidden/>
          </w:rPr>
          <w:t>63</w:t>
        </w:r>
        <w:r>
          <w:rPr>
            <w:noProof/>
            <w:webHidden/>
          </w:rPr>
          <w:fldChar w:fldCharType="end"/>
        </w:r>
      </w:hyperlink>
    </w:p>
    <w:p w14:paraId="5EEA4EEE" w14:textId="77777777" w:rsidR="00D11F06" w:rsidRDefault="00D11F06">
      <w:pPr>
        <w:pStyle w:val="TOC6"/>
        <w:tabs>
          <w:tab w:val="right" w:leader="dot" w:pos="5030"/>
        </w:tabs>
        <w:rPr>
          <w:rFonts w:eastAsiaTheme="minorEastAsia"/>
          <w:noProof/>
          <w:sz w:val="22"/>
          <w:lang w:val="en-US" w:eastAsia="en-US" w:bidi="ar-SA"/>
        </w:rPr>
      </w:pPr>
      <w:hyperlink w:anchor="_Toc415586477" w:history="1">
        <w:r w:rsidRPr="001F0EBC">
          <w:rPr>
            <w:rStyle w:val="Hyperlink"/>
            <w:noProof/>
          </w:rPr>
          <w:t>Gerenciamento de Ativos Móveis do Bing Mapas para Windows (Europa ou América do Norte)</w:t>
        </w:r>
        <w:r>
          <w:rPr>
            <w:noProof/>
            <w:webHidden/>
          </w:rPr>
          <w:tab/>
        </w:r>
        <w:r>
          <w:rPr>
            <w:noProof/>
            <w:webHidden/>
          </w:rPr>
          <w:fldChar w:fldCharType="begin"/>
        </w:r>
        <w:r>
          <w:rPr>
            <w:noProof/>
            <w:webHidden/>
          </w:rPr>
          <w:instrText xml:space="preserve"> PAGEREF _Toc415586477 \h </w:instrText>
        </w:r>
        <w:r>
          <w:rPr>
            <w:noProof/>
            <w:webHidden/>
          </w:rPr>
        </w:r>
        <w:r>
          <w:rPr>
            <w:noProof/>
            <w:webHidden/>
          </w:rPr>
          <w:fldChar w:fldCharType="separate"/>
        </w:r>
        <w:r>
          <w:rPr>
            <w:noProof/>
            <w:webHidden/>
          </w:rPr>
          <w:t>63</w:t>
        </w:r>
        <w:r>
          <w:rPr>
            <w:noProof/>
            <w:webHidden/>
          </w:rPr>
          <w:fldChar w:fldCharType="end"/>
        </w:r>
      </w:hyperlink>
    </w:p>
    <w:p w14:paraId="5DE2DB7F" w14:textId="77777777" w:rsidR="00D11F06" w:rsidRDefault="00D11F06">
      <w:pPr>
        <w:pStyle w:val="TOC6"/>
        <w:tabs>
          <w:tab w:val="right" w:leader="dot" w:pos="5030"/>
        </w:tabs>
        <w:rPr>
          <w:rFonts w:eastAsiaTheme="minorEastAsia"/>
          <w:noProof/>
          <w:sz w:val="22"/>
          <w:lang w:val="en-US" w:eastAsia="en-US" w:bidi="ar-SA"/>
        </w:rPr>
      </w:pPr>
      <w:hyperlink w:anchor="_Toc415586478" w:history="1">
        <w:r w:rsidRPr="001F0EBC">
          <w:rPr>
            <w:rStyle w:val="Hyperlink"/>
            <w:noProof/>
          </w:rPr>
          <w:t>Assinatura Mensal de Tarifa por Plataforma Windows de Gerenciamento de Ativos Móveis do Bing Mapas</w:t>
        </w:r>
        <w:r>
          <w:rPr>
            <w:noProof/>
            <w:webHidden/>
          </w:rPr>
          <w:tab/>
        </w:r>
        <w:r>
          <w:rPr>
            <w:noProof/>
            <w:webHidden/>
          </w:rPr>
          <w:fldChar w:fldCharType="begin"/>
        </w:r>
        <w:r>
          <w:rPr>
            <w:noProof/>
            <w:webHidden/>
          </w:rPr>
          <w:instrText xml:space="preserve"> PAGEREF _Toc415586478 \h </w:instrText>
        </w:r>
        <w:r>
          <w:rPr>
            <w:noProof/>
            <w:webHidden/>
          </w:rPr>
        </w:r>
        <w:r>
          <w:rPr>
            <w:noProof/>
            <w:webHidden/>
          </w:rPr>
          <w:fldChar w:fldCharType="separate"/>
        </w:r>
        <w:r>
          <w:rPr>
            <w:noProof/>
            <w:webHidden/>
          </w:rPr>
          <w:t>63</w:t>
        </w:r>
        <w:r>
          <w:rPr>
            <w:noProof/>
            <w:webHidden/>
          </w:rPr>
          <w:fldChar w:fldCharType="end"/>
        </w:r>
      </w:hyperlink>
    </w:p>
    <w:p w14:paraId="630B8B93" w14:textId="77777777" w:rsidR="00D11F06" w:rsidRDefault="00D11F06">
      <w:pPr>
        <w:pStyle w:val="TOC6"/>
        <w:tabs>
          <w:tab w:val="right" w:leader="dot" w:pos="5030"/>
        </w:tabs>
        <w:rPr>
          <w:rFonts w:eastAsiaTheme="minorEastAsia"/>
          <w:noProof/>
          <w:sz w:val="22"/>
          <w:lang w:val="en-US" w:eastAsia="en-US" w:bidi="ar-SA"/>
        </w:rPr>
      </w:pPr>
      <w:hyperlink w:anchor="_Toc415586479" w:history="1">
        <w:r w:rsidRPr="001F0EBC">
          <w:rPr>
            <w:rStyle w:val="Hyperlink"/>
            <w:noProof/>
          </w:rPr>
          <w:t>Assinatura Mensal de 100 mil Transações de Uso de Site Público do Bing Mapas</w:t>
        </w:r>
        <w:r>
          <w:rPr>
            <w:noProof/>
            <w:webHidden/>
          </w:rPr>
          <w:tab/>
        </w:r>
        <w:r>
          <w:rPr>
            <w:noProof/>
            <w:webHidden/>
          </w:rPr>
          <w:fldChar w:fldCharType="begin"/>
        </w:r>
        <w:r>
          <w:rPr>
            <w:noProof/>
            <w:webHidden/>
          </w:rPr>
          <w:instrText xml:space="preserve"> PAGEREF _Toc415586479 \h </w:instrText>
        </w:r>
        <w:r>
          <w:rPr>
            <w:noProof/>
            <w:webHidden/>
          </w:rPr>
        </w:r>
        <w:r>
          <w:rPr>
            <w:noProof/>
            <w:webHidden/>
          </w:rPr>
          <w:fldChar w:fldCharType="separate"/>
        </w:r>
        <w:r>
          <w:rPr>
            <w:noProof/>
            <w:webHidden/>
          </w:rPr>
          <w:t>63</w:t>
        </w:r>
        <w:r>
          <w:rPr>
            <w:noProof/>
            <w:webHidden/>
          </w:rPr>
          <w:fldChar w:fldCharType="end"/>
        </w:r>
      </w:hyperlink>
    </w:p>
    <w:p w14:paraId="4CF66A95" w14:textId="77777777" w:rsidR="00D11F06" w:rsidRDefault="00D11F06">
      <w:pPr>
        <w:pStyle w:val="TOC6"/>
        <w:tabs>
          <w:tab w:val="right" w:leader="dot" w:pos="5030"/>
        </w:tabs>
        <w:rPr>
          <w:rFonts w:eastAsiaTheme="minorEastAsia"/>
          <w:noProof/>
          <w:sz w:val="22"/>
          <w:lang w:val="en-US" w:eastAsia="en-US" w:bidi="ar-SA"/>
        </w:rPr>
      </w:pPr>
      <w:hyperlink w:anchor="_Toc415586480" w:history="1">
        <w:r w:rsidRPr="001F0EBC">
          <w:rPr>
            <w:rStyle w:val="Hyperlink"/>
            <w:noProof/>
          </w:rPr>
          <w:t>Assinatura Mensal de 420 Mil (e valores superiores) Transações de Uso de Site Público do Bing Mapas</w:t>
        </w:r>
        <w:r>
          <w:rPr>
            <w:noProof/>
            <w:webHidden/>
          </w:rPr>
          <w:tab/>
        </w:r>
        <w:r>
          <w:rPr>
            <w:noProof/>
            <w:webHidden/>
          </w:rPr>
          <w:fldChar w:fldCharType="begin"/>
        </w:r>
        <w:r>
          <w:rPr>
            <w:noProof/>
            <w:webHidden/>
          </w:rPr>
          <w:instrText xml:space="preserve"> PAGEREF _Toc415586480 \h </w:instrText>
        </w:r>
        <w:r>
          <w:rPr>
            <w:noProof/>
            <w:webHidden/>
          </w:rPr>
        </w:r>
        <w:r>
          <w:rPr>
            <w:noProof/>
            <w:webHidden/>
          </w:rPr>
          <w:fldChar w:fldCharType="separate"/>
        </w:r>
        <w:r>
          <w:rPr>
            <w:noProof/>
            <w:webHidden/>
          </w:rPr>
          <w:t>63</w:t>
        </w:r>
        <w:r>
          <w:rPr>
            <w:noProof/>
            <w:webHidden/>
          </w:rPr>
          <w:fldChar w:fldCharType="end"/>
        </w:r>
      </w:hyperlink>
    </w:p>
    <w:p w14:paraId="2463AA5A" w14:textId="77777777" w:rsidR="00D11F06" w:rsidRDefault="00D11F06">
      <w:pPr>
        <w:pStyle w:val="TOC4"/>
        <w:rPr>
          <w:rFonts w:eastAsiaTheme="minorEastAsia"/>
          <w:smallCaps w:val="0"/>
          <w:noProof/>
          <w:sz w:val="22"/>
          <w:lang w:val="en-US" w:eastAsia="en-US" w:bidi="ar-SA"/>
        </w:rPr>
      </w:pPr>
      <w:hyperlink w:anchor="_Toc415586481" w:history="1">
        <w:r w:rsidRPr="001F0EBC">
          <w:rPr>
            <w:rStyle w:val="Hyperlink"/>
            <w:noProof/>
          </w:rPr>
          <w:t>Forefront Online</w:t>
        </w:r>
        <w:r>
          <w:rPr>
            <w:noProof/>
            <w:webHidden/>
          </w:rPr>
          <w:tab/>
        </w:r>
        <w:r>
          <w:rPr>
            <w:noProof/>
            <w:webHidden/>
          </w:rPr>
          <w:fldChar w:fldCharType="begin"/>
        </w:r>
        <w:r>
          <w:rPr>
            <w:noProof/>
            <w:webHidden/>
          </w:rPr>
          <w:instrText xml:space="preserve"> PAGEREF _Toc415586481 \h </w:instrText>
        </w:r>
        <w:r>
          <w:rPr>
            <w:noProof/>
            <w:webHidden/>
          </w:rPr>
        </w:r>
        <w:r>
          <w:rPr>
            <w:noProof/>
            <w:webHidden/>
          </w:rPr>
          <w:fldChar w:fldCharType="separate"/>
        </w:r>
        <w:r>
          <w:rPr>
            <w:noProof/>
            <w:webHidden/>
          </w:rPr>
          <w:t>64</w:t>
        </w:r>
        <w:r>
          <w:rPr>
            <w:noProof/>
            <w:webHidden/>
          </w:rPr>
          <w:fldChar w:fldCharType="end"/>
        </w:r>
      </w:hyperlink>
    </w:p>
    <w:p w14:paraId="1E8AF878" w14:textId="77777777" w:rsidR="00D11F06" w:rsidRDefault="00D11F06">
      <w:pPr>
        <w:pStyle w:val="TOC6"/>
        <w:tabs>
          <w:tab w:val="right" w:leader="dot" w:pos="5030"/>
        </w:tabs>
        <w:rPr>
          <w:rFonts w:eastAsiaTheme="minorEastAsia"/>
          <w:noProof/>
          <w:sz w:val="22"/>
          <w:lang w:val="en-US" w:eastAsia="en-US" w:bidi="ar-SA"/>
        </w:rPr>
      </w:pPr>
      <w:hyperlink w:anchor="_Toc415586482" w:history="1">
        <w:r w:rsidRPr="001F0EBC">
          <w:rPr>
            <w:rStyle w:val="Hyperlink"/>
            <w:noProof/>
          </w:rPr>
          <w:t>Forefront Protection 2010 para SharePoint para Sites de Internet (SL Complementar)</w:t>
        </w:r>
        <w:r>
          <w:rPr>
            <w:noProof/>
            <w:webHidden/>
          </w:rPr>
          <w:tab/>
        </w:r>
        <w:r>
          <w:rPr>
            <w:noProof/>
            <w:webHidden/>
          </w:rPr>
          <w:fldChar w:fldCharType="begin"/>
        </w:r>
        <w:r>
          <w:rPr>
            <w:noProof/>
            <w:webHidden/>
          </w:rPr>
          <w:instrText xml:space="preserve"> PAGEREF _Toc415586482 \h </w:instrText>
        </w:r>
        <w:r>
          <w:rPr>
            <w:noProof/>
            <w:webHidden/>
          </w:rPr>
        </w:r>
        <w:r>
          <w:rPr>
            <w:noProof/>
            <w:webHidden/>
          </w:rPr>
          <w:fldChar w:fldCharType="separate"/>
        </w:r>
        <w:r>
          <w:rPr>
            <w:noProof/>
            <w:webHidden/>
          </w:rPr>
          <w:t>64</w:t>
        </w:r>
        <w:r>
          <w:rPr>
            <w:noProof/>
            <w:webHidden/>
          </w:rPr>
          <w:fldChar w:fldCharType="end"/>
        </w:r>
      </w:hyperlink>
    </w:p>
    <w:p w14:paraId="546AC8CB" w14:textId="77777777" w:rsidR="00D11F06" w:rsidRDefault="00D11F06">
      <w:pPr>
        <w:pStyle w:val="TOC4"/>
        <w:rPr>
          <w:rFonts w:eastAsiaTheme="minorEastAsia"/>
          <w:smallCaps w:val="0"/>
          <w:noProof/>
          <w:sz w:val="22"/>
          <w:lang w:val="en-US" w:eastAsia="en-US" w:bidi="ar-SA"/>
        </w:rPr>
      </w:pPr>
      <w:hyperlink w:anchor="_Toc415586483" w:history="1">
        <w:r w:rsidRPr="001F0EBC">
          <w:rPr>
            <w:rStyle w:val="Hyperlink"/>
            <w:noProof/>
          </w:rPr>
          <w:t>Microsoft Learning</w:t>
        </w:r>
        <w:r>
          <w:rPr>
            <w:noProof/>
            <w:webHidden/>
          </w:rPr>
          <w:tab/>
        </w:r>
        <w:r>
          <w:rPr>
            <w:noProof/>
            <w:webHidden/>
          </w:rPr>
          <w:fldChar w:fldCharType="begin"/>
        </w:r>
        <w:r>
          <w:rPr>
            <w:noProof/>
            <w:webHidden/>
          </w:rPr>
          <w:instrText xml:space="preserve"> PAGEREF _Toc415586483 \h </w:instrText>
        </w:r>
        <w:r>
          <w:rPr>
            <w:noProof/>
            <w:webHidden/>
          </w:rPr>
        </w:r>
        <w:r>
          <w:rPr>
            <w:noProof/>
            <w:webHidden/>
          </w:rPr>
          <w:fldChar w:fldCharType="separate"/>
        </w:r>
        <w:r>
          <w:rPr>
            <w:noProof/>
            <w:webHidden/>
          </w:rPr>
          <w:t>64</w:t>
        </w:r>
        <w:r>
          <w:rPr>
            <w:noProof/>
            <w:webHidden/>
          </w:rPr>
          <w:fldChar w:fldCharType="end"/>
        </w:r>
      </w:hyperlink>
    </w:p>
    <w:p w14:paraId="1FA5EC3D" w14:textId="77777777" w:rsidR="00D11F06" w:rsidRDefault="00D11F06">
      <w:pPr>
        <w:pStyle w:val="TOC6"/>
        <w:tabs>
          <w:tab w:val="right" w:leader="dot" w:pos="5030"/>
        </w:tabs>
        <w:rPr>
          <w:rFonts w:eastAsiaTheme="minorEastAsia"/>
          <w:noProof/>
          <w:sz w:val="22"/>
          <w:lang w:val="en-US" w:eastAsia="en-US" w:bidi="ar-SA"/>
        </w:rPr>
      </w:pPr>
      <w:hyperlink w:anchor="_Toc415586484" w:history="1">
        <w:r w:rsidRPr="001F0EBC">
          <w:rPr>
            <w:rStyle w:val="Hyperlink"/>
            <w:noProof/>
          </w:rPr>
          <w:t>Microsoft Learning E-Reference Library (SL de Usuário)</w:t>
        </w:r>
        <w:r>
          <w:rPr>
            <w:noProof/>
            <w:webHidden/>
          </w:rPr>
          <w:tab/>
        </w:r>
        <w:r>
          <w:rPr>
            <w:noProof/>
            <w:webHidden/>
          </w:rPr>
          <w:fldChar w:fldCharType="begin"/>
        </w:r>
        <w:r>
          <w:rPr>
            <w:noProof/>
            <w:webHidden/>
          </w:rPr>
          <w:instrText xml:space="preserve"> PAGEREF _Toc415586484 \h </w:instrText>
        </w:r>
        <w:r>
          <w:rPr>
            <w:noProof/>
            <w:webHidden/>
          </w:rPr>
        </w:r>
        <w:r>
          <w:rPr>
            <w:noProof/>
            <w:webHidden/>
          </w:rPr>
          <w:fldChar w:fldCharType="separate"/>
        </w:r>
        <w:r>
          <w:rPr>
            <w:noProof/>
            <w:webHidden/>
          </w:rPr>
          <w:t>64</w:t>
        </w:r>
        <w:r>
          <w:rPr>
            <w:noProof/>
            <w:webHidden/>
          </w:rPr>
          <w:fldChar w:fldCharType="end"/>
        </w:r>
      </w:hyperlink>
    </w:p>
    <w:p w14:paraId="3B64A77E" w14:textId="77777777" w:rsidR="00D11F06" w:rsidRDefault="00D11F06">
      <w:pPr>
        <w:pStyle w:val="TOC6"/>
        <w:tabs>
          <w:tab w:val="right" w:leader="dot" w:pos="5030"/>
        </w:tabs>
        <w:rPr>
          <w:rFonts w:eastAsiaTheme="minorEastAsia"/>
          <w:noProof/>
          <w:sz w:val="22"/>
          <w:lang w:val="en-US" w:eastAsia="en-US" w:bidi="ar-SA"/>
        </w:rPr>
      </w:pPr>
      <w:hyperlink w:anchor="_Toc415586485" w:history="1">
        <w:r w:rsidRPr="001F0EBC">
          <w:rPr>
            <w:rStyle w:val="Hyperlink"/>
            <w:noProof/>
          </w:rPr>
          <w:t>Microsoft Learning IT Academy (SL de Usuário)</w:t>
        </w:r>
        <w:r>
          <w:rPr>
            <w:noProof/>
            <w:webHidden/>
          </w:rPr>
          <w:tab/>
        </w:r>
        <w:r>
          <w:rPr>
            <w:noProof/>
            <w:webHidden/>
          </w:rPr>
          <w:fldChar w:fldCharType="begin"/>
        </w:r>
        <w:r>
          <w:rPr>
            <w:noProof/>
            <w:webHidden/>
          </w:rPr>
          <w:instrText xml:space="preserve"> PAGEREF _Toc415586485 \h </w:instrText>
        </w:r>
        <w:r>
          <w:rPr>
            <w:noProof/>
            <w:webHidden/>
          </w:rPr>
        </w:r>
        <w:r>
          <w:rPr>
            <w:noProof/>
            <w:webHidden/>
          </w:rPr>
          <w:fldChar w:fldCharType="separate"/>
        </w:r>
        <w:r>
          <w:rPr>
            <w:noProof/>
            <w:webHidden/>
          </w:rPr>
          <w:t>64</w:t>
        </w:r>
        <w:r>
          <w:rPr>
            <w:noProof/>
            <w:webHidden/>
          </w:rPr>
          <w:fldChar w:fldCharType="end"/>
        </w:r>
      </w:hyperlink>
    </w:p>
    <w:p w14:paraId="1F7A639E" w14:textId="77777777" w:rsidR="00D11F06" w:rsidRDefault="00D11F06">
      <w:pPr>
        <w:pStyle w:val="TOC6"/>
        <w:tabs>
          <w:tab w:val="right" w:leader="dot" w:pos="5030"/>
        </w:tabs>
        <w:rPr>
          <w:rFonts w:eastAsiaTheme="minorEastAsia"/>
          <w:noProof/>
          <w:sz w:val="22"/>
          <w:lang w:val="en-US" w:eastAsia="en-US" w:bidi="ar-SA"/>
        </w:rPr>
      </w:pPr>
      <w:hyperlink w:anchor="_Toc415586486" w:history="1">
        <w:r w:rsidRPr="001F0EBC">
          <w:rPr>
            <w:rStyle w:val="Hyperlink"/>
            <w:noProof/>
          </w:rPr>
          <w:t>Cupons de Exame do Microsoft Learning MCP 1 (SL de Serviços)</w:t>
        </w:r>
        <w:r>
          <w:rPr>
            <w:noProof/>
            <w:webHidden/>
          </w:rPr>
          <w:tab/>
        </w:r>
        <w:r>
          <w:rPr>
            <w:noProof/>
            <w:webHidden/>
          </w:rPr>
          <w:fldChar w:fldCharType="begin"/>
        </w:r>
        <w:r>
          <w:rPr>
            <w:noProof/>
            <w:webHidden/>
          </w:rPr>
          <w:instrText xml:space="preserve"> PAGEREF _Toc415586486 \h </w:instrText>
        </w:r>
        <w:r>
          <w:rPr>
            <w:noProof/>
            <w:webHidden/>
          </w:rPr>
        </w:r>
        <w:r>
          <w:rPr>
            <w:noProof/>
            <w:webHidden/>
          </w:rPr>
          <w:fldChar w:fldCharType="separate"/>
        </w:r>
        <w:r>
          <w:rPr>
            <w:noProof/>
            <w:webHidden/>
          </w:rPr>
          <w:t>64</w:t>
        </w:r>
        <w:r>
          <w:rPr>
            <w:noProof/>
            <w:webHidden/>
          </w:rPr>
          <w:fldChar w:fldCharType="end"/>
        </w:r>
      </w:hyperlink>
    </w:p>
    <w:p w14:paraId="354C6BE2" w14:textId="77777777" w:rsidR="00D11F06" w:rsidRDefault="00D11F06">
      <w:pPr>
        <w:pStyle w:val="TOC6"/>
        <w:tabs>
          <w:tab w:val="right" w:leader="dot" w:pos="5030"/>
        </w:tabs>
        <w:rPr>
          <w:rFonts w:eastAsiaTheme="minorEastAsia"/>
          <w:noProof/>
          <w:sz w:val="22"/>
          <w:lang w:val="en-US" w:eastAsia="en-US" w:bidi="ar-SA"/>
        </w:rPr>
      </w:pPr>
      <w:hyperlink w:anchor="_Toc415586487" w:history="1">
        <w:r w:rsidRPr="001F0EBC">
          <w:rPr>
            <w:rStyle w:val="Hyperlink"/>
            <w:noProof/>
          </w:rPr>
          <w:t>Cupons de Exame do Microsoft Learning MCP 30 (SL de Usuário)</w:t>
        </w:r>
        <w:r>
          <w:rPr>
            <w:noProof/>
            <w:webHidden/>
          </w:rPr>
          <w:tab/>
        </w:r>
        <w:r>
          <w:rPr>
            <w:noProof/>
            <w:webHidden/>
          </w:rPr>
          <w:fldChar w:fldCharType="begin"/>
        </w:r>
        <w:r>
          <w:rPr>
            <w:noProof/>
            <w:webHidden/>
          </w:rPr>
          <w:instrText xml:space="preserve"> PAGEREF _Toc415586487 \h </w:instrText>
        </w:r>
        <w:r>
          <w:rPr>
            <w:noProof/>
            <w:webHidden/>
          </w:rPr>
        </w:r>
        <w:r>
          <w:rPr>
            <w:noProof/>
            <w:webHidden/>
          </w:rPr>
          <w:fldChar w:fldCharType="separate"/>
        </w:r>
        <w:r>
          <w:rPr>
            <w:noProof/>
            <w:webHidden/>
          </w:rPr>
          <w:t>64</w:t>
        </w:r>
        <w:r>
          <w:rPr>
            <w:noProof/>
            <w:webHidden/>
          </w:rPr>
          <w:fldChar w:fldCharType="end"/>
        </w:r>
      </w:hyperlink>
    </w:p>
    <w:p w14:paraId="4FD37B84" w14:textId="77777777" w:rsidR="00D11F06" w:rsidRDefault="00D11F06">
      <w:pPr>
        <w:pStyle w:val="TOC6"/>
        <w:tabs>
          <w:tab w:val="right" w:leader="dot" w:pos="5030"/>
        </w:tabs>
        <w:rPr>
          <w:rFonts w:eastAsiaTheme="minorEastAsia"/>
          <w:noProof/>
          <w:sz w:val="22"/>
          <w:lang w:val="en-US" w:eastAsia="en-US" w:bidi="ar-SA"/>
        </w:rPr>
      </w:pPr>
      <w:hyperlink w:anchor="_Toc415586488" w:history="1">
        <w:r w:rsidRPr="001F0EBC">
          <w:rPr>
            <w:rStyle w:val="Hyperlink"/>
            <w:noProof/>
          </w:rPr>
          <w:t>Licença do Site de Exame do Microsoft Learning Solutions MOS 500 (SL de Serviços)</w:t>
        </w:r>
        <w:r>
          <w:rPr>
            <w:noProof/>
            <w:webHidden/>
          </w:rPr>
          <w:tab/>
        </w:r>
        <w:r>
          <w:rPr>
            <w:noProof/>
            <w:webHidden/>
          </w:rPr>
          <w:fldChar w:fldCharType="begin"/>
        </w:r>
        <w:r>
          <w:rPr>
            <w:noProof/>
            <w:webHidden/>
          </w:rPr>
          <w:instrText xml:space="preserve"> PAGEREF _Toc415586488 \h </w:instrText>
        </w:r>
        <w:r>
          <w:rPr>
            <w:noProof/>
            <w:webHidden/>
          </w:rPr>
        </w:r>
        <w:r>
          <w:rPr>
            <w:noProof/>
            <w:webHidden/>
          </w:rPr>
          <w:fldChar w:fldCharType="separate"/>
        </w:r>
        <w:r>
          <w:rPr>
            <w:noProof/>
            <w:webHidden/>
          </w:rPr>
          <w:t>64</w:t>
        </w:r>
        <w:r>
          <w:rPr>
            <w:noProof/>
            <w:webHidden/>
          </w:rPr>
          <w:fldChar w:fldCharType="end"/>
        </w:r>
      </w:hyperlink>
    </w:p>
    <w:p w14:paraId="7F365C8D" w14:textId="77777777" w:rsidR="00D11F06" w:rsidRDefault="00D11F06">
      <w:pPr>
        <w:pStyle w:val="TOC6"/>
        <w:tabs>
          <w:tab w:val="right" w:leader="dot" w:pos="5030"/>
        </w:tabs>
        <w:rPr>
          <w:rFonts w:eastAsiaTheme="minorEastAsia"/>
          <w:noProof/>
          <w:sz w:val="22"/>
          <w:lang w:val="en-US" w:eastAsia="en-US" w:bidi="ar-SA"/>
        </w:rPr>
      </w:pPr>
      <w:hyperlink w:anchor="_Toc415586489" w:history="1">
        <w:r w:rsidRPr="001F0EBC">
          <w:rPr>
            <w:rStyle w:val="Hyperlink"/>
            <w:noProof/>
          </w:rPr>
          <w:t>Licença do Site de Exame do Microsoft Learning Solutions MTA 250 (SL de Serviços)</w:t>
        </w:r>
        <w:r>
          <w:rPr>
            <w:noProof/>
            <w:webHidden/>
          </w:rPr>
          <w:tab/>
        </w:r>
        <w:r>
          <w:rPr>
            <w:noProof/>
            <w:webHidden/>
          </w:rPr>
          <w:fldChar w:fldCharType="begin"/>
        </w:r>
        <w:r>
          <w:rPr>
            <w:noProof/>
            <w:webHidden/>
          </w:rPr>
          <w:instrText xml:space="preserve"> PAGEREF _Toc415586489 \h </w:instrText>
        </w:r>
        <w:r>
          <w:rPr>
            <w:noProof/>
            <w:webHidden/>
          </w:rPr>
        </w:r>
        <w:r>
          <w:rPr>
            <w:noProof/>
            <w:webHidden/>
          </w:rPr>
          <w:fldChar w:fldCharType="separate"/>
        </w:r>
        <w:r>
          <w:rPr>
            <w:noProof/>
            <w:webHidden/>
          </w:rPr>
          <w:t>64</w:t>
        </w:r>
        <w:r>
          <w:rPr>
            <w:noProof/>
            <w:webHidden/>
          </w:rPr>
          <w:fldChar w:fldCharType="end"/>
        </w:r>
      </w:hyperlink>
    </w:p>
    <w:p w14:paraId="6389991D" w14:textId="77777777" w:rsidR="00D11F06" w:rsidRDefault="00D11F06">
      <w:pPr>
        <w:pStyle w:val="TOC4"/>
        <w:rPr>
          <w:rFonts w:eastAsiaTheme="minorEastAsia"/>
          <w:smallCaps w:val="0"/>
          <w:noProof/>
          <w:sz w:val="22"/>
          <w:lang w:val="en-US" w:eastAsia="en-US" w:bidi="ar-SA"/>
        </w:rPr>
      </w:pPr>
      <w:hyperlink w:anchor="_Toc415586490" w:history="1">
        <w:r w:rsidRPr="001F0EBC">
          <w:rPr>
            <w:rStyle w:val="Hyperlink"/>
            <w:noProof/>
          </w:rPr>
          <w:t>Tradutor da Microsoft</w:t>
        </w:r>
        <w:r>
          <w:rPr>
            <w:noProof/>
            <w:webHidden/>
          </w:rPr>
          <w:tab/>
        </w:r>
        <w:r>
          <w:rPr>
            <w:noProof/>
            <w:webHidden/>
          </w:rPr>
          <w:fldChar w:fldCharType="begin"/>
        </w:r>
        <w:r>
          <w:rPr>
            <w:noProof/>
            <w:webHidden/>
          </w:rPr>
          <w:instrText xml:space="preserve"> PAGEREF _Toc415586490 \h </w:instrText>
        </w:r>
        <w:r>
          <w:rPr>
            <w:noProof/>
            <w:webHidden/>
          </w:rPr>
        </w:r>
        <w:r>
          <w:rPr>
            <w:noProof/>
            <w:webHidden/>
          </w:rPr>
          <w:fldChar w:fldCharType="separate"/>
        </w:r>
        <w:r>
          <w:rPr>
            <w:noProof/>
            <w:webHidden/>
          </w:rPr>
          <w:t>64</w:t>
        </w:r>
        <w:r>
          <w:rPr>
            <w:noProof/>
            <w:webHidden/>
          </w:rPr>
          <w:fldChar w:fldCharType="end"/>
        </w:r>
      </w:hyperlink>
    </w:p>
    <w:p w14:paraId="30C3CC2C" w14:textId="77777777" w:rsidR="00D11F06" w:rsidRDefault="00D11F06">
      <w:pPr>
        <w:pStyle w:val="TOC6"/>
        <w:tabs>
          <w:tab w:val="right" w:leader="dot" w:pos="5030"/>
        </w:tabs>
        <w:rPr>
          <w:rFonts w:eastAsiaTheme="minorEastAsia"/>
          <w:noProof/>
          <w:sz w:val="22"/>
          <w:lang w:val="en-US" w:eastAsia="en-US" w:bidi="ar-SA"/>
        </w:rPr>
      </w:pPr>
      <w:hyperlink w:anchor="_Toc415586491" w:history="1">
        <w:r w:rsidRPr="001F0EBC">
          <w:rPr>
            <w:rStyle w:val="Hyperlink"/>
            <w:noProof/>
          </w:rPr>
          <w:t>API do Tradutor da Microsoft</w:t>
        </w:r>
        <w:r>
          <w:rPr>
            <w:noProof/>
            <w:webHidden/>
          </w:rPr>
          <w:tab/>
        </w:r>
        <w:r>
          <w:rPr>
            <w:noProof/>
            <w:webHidden/>
          </w:rPr>
          <w:fldChar w:fldCharType="begin"/>
        </w:r>
        <w:r>
          <w:rPr>
            <w:noProof/>
            <w:webHidden/>
          </w:rPr>
          <w:instrText xml:space="preserve"> PAGEREF _Toc415586491 \h </w:instrText>
        </w:r>
        <w:r>
          <w:rPr>
            <w:noProof/>
            <w:webHidden/>
          </w:rPr>
        </w:r>
        <w:r>
          <w:rPr>
            <w:noProof/>
            <w:webHidden/>
          </w:rPr>
          <w:fldChar w:fldCharType="separate"/>
        </w:r>
        <w:r>
          <w:rPr>
            <w:noProof/>
            <w:webHidden/>
          </w:rPr>
          <w:t>64</w:t>
        </w:r>
        <w:r>
          <w:rPr>
            <w:noProof/>
            <w:webHidden/>
          </w:rPr>
          <w:fldChar w:fldCharType="end"/>
        </w:r>
      </w:hyperlink>
    </w:p>
    <w:p w14:paraId="627C7745" w14:textId="77777777" w:rsidR="00D11F06" w:rsidRDefault="00D11F06">
      <w:pPr>
        <w:pStyle w:val="TOC4"/>
        <w:rPr>
          <w:rFonts w:eastAsiaTheme="minorEastAsia"/>
          <w:smallCaps w:val="0"/>
          <w:noProof/>
          <w:sz w:val="22"/>
          <w:lang w:val="en-US" w:eastAsia="en-US" w:bidi="ar-SA"/>
        </w:rPr>
      </w:pPr>
      <w:hyperlink w:anchor="_Toc415586492" w:history="1">
        <w:r w:rsidRPr="001F0EBC">
          <w:rPr>
            <w:rStyle w:val="Hyperlink"/>
            <w:noProof/>
          </w:rPr>
          <w:t>Power BI para Office 365</w:t>
        </w:r>
        <w:r>
          <w:rPr>
            <w:noProof/>
            <w:webHidden/>
          </w:rPr>
          <w:tab/>
        </w:r>
        <w:r>
          <w:rPr>
            <w:noProof/>
            <w:webHidden/>
          </w:rPr>
          <w:fldChar w:fldCharType="begin"/>
        </w:r>
        <w:r>
          <w:rPr>
            <w:noProof/>
            <w:webHidden/>
          </w:rPr>
          <w:instrText xml:space="preserve"> PAGEREF _Toc415586492 \h </w:instrText>
        </w:r>
        <w:r>
          <w:rPr>
            <w:noProof/>
            <w:webHidden/>
          </w:rPr>
        </w:r>
        <w:r>
          <w:rPr>
            <w:noProof/>
            <w:webHidden/>
          </w:rPr>
          <w:fldChar w:fldCharType="separate"/>
        </w:r>
        <w:r>
          <w:rPr>
            <w:noProof/>
            <w:webHidden/>
          </w:rPr>
          <w:t>64</w:t>
        </w:r>
        <w:r>
          <w:rPr>
            <w:noProof/>
            <w:webHidden/>
          </w:rPr>
          <w:fldChar w:fldCharType="end"/>
        </w:r>
      </w:hyperlink>
    </w:p>
    <w:p w14:paraId="5BF87040" w14:textId="77777777" w:rsidR="00D11F06" w:rsidRDefault="00D11F06">
      <w:pPr>
        <w:pStyle w:val="TOC6"/>
        <w:tabs>
          <w:tab w:val="right" w:leader="dot" w:pos="5030"/>
        </w:tabs>
        <w:rPr>
          <w:rFonts w:eastAsiaTheme="minorEastAsia"/>
          <w:noProof/>
          <w:sz w:val="22"/>
          <w:lang w:val="en-US" w:eastAsia="en-US" w:bidi="ar-SA"/>
        </w:rPr>
      </w:pPr>
      <w:hyperlink w:anchor="_Toc415586493" w:history="1">
        <w:r w:rsidRPr="001F0EBC">
          <w:rPr>
            <w:rStyle w:val="Hyperlink"/>
            <w:noProof/>
          </w:rPr>
          <w:t>Power BI para Office 365</w:t>
        </w:r>
        <w:r>
          <w:rPr>
            <w:noProof/>
            <w:webHidden/>
          </w:rPr>
          <w:tab/>
        </w:r>
        <w:r>
          <w:rPr>
            <w:noProof/>
            <w:webHidden/>
          </w:rPr>
          <w:fldChar w:fldCharType="begin"/>
        </w:r>
        <w:r>
          <w:rPr>
            <w:noProof/>
            <w:webHidden/>
          </w:rPr>
          <w:instrText xml:space="preserve"> PAGEREF _Toc415586493 \h </w:instrText>
        </w:r>
        <w:r>
          <w:rPr>
            <w:noProof/>
            <w:webHidden/>
          </w:rPr>
        </w:r>
        <w:r>
          <w:rPr>
            <w:noProof/>
            <w:webHidden/>
          </w:rPr>
          <w:fldChar w:fldCharType="separate"/>
        </w:r>
        <w:r>
          <w:rPr>
            <w:noProof/>
            <w:webHidden/>
          </w:rPr>
          <w:t>64</w:t>
        </w:r>
        <w:r>
          <w:rPr>
            <w:noProof/>
            <w:webHidden/>
          </w:rPr>
          <w:fldChar w:fldCharType="end"/>
        </w:r>
      </w:hyperlink>
    </w:p>
    <w:p w14:paraId="64F72D73" w14:textId="77777777" w:rsidR="00D11F06" w:rsidRDefault="00D11F06">
      <w:pPr>
        <w:pStyle w:val="TOC6"/>
        <w:tabs>
          <w:tab w:val="right" w:leader="dot" w:pos="5030"/>
        </w:tabs>
        <w:rPr>
          <w:rFonts w:eastAsiaTheme="minorEastAsia"/>
          <w:noProof/>
          <w:sz w:val="22"/>
          <w:lang w:val="en-US" w:eastAsia="en-US" w:bidi="ar-SA"/>
        </w:rPr>
      </w:pPr>
      <w:hyperlink w:anchor="_Toc415586494" w:history="1">
        <w:r w:rsidRPr="001F0EBC">
          <w:rPr>
            <w:rStyle w:val="Hyperlink"/>
            <w:noProof/>
          </w:rPr>
          <w:t>Power BI para Office 365 A</w:t>
        </w:r>
        <w:r>
          <w:rPr>
            <w:noProof/>
            <w:webHidden/>
          </w:rPr>
          <w:tab/>
        </w:r>
        <w:r>
          <w:rPr>
            <w:noProof/>
            <w:webHidden/>
          </w:rPr>
          <w:fldChar w:fldCharType="begin"/>
        </w:r>
        <w:r>
          <w:rPr>
            <w:noProof/>
            <w:webHidden/>
          </w:rPr>
          <w:instrText xml:space="preserve"> PAGEREF _Toc415586494 \h </w:instrText>
        </w:r>
        <w:r>
          <w:rPr>
            <w:noProof/>
            <w:webHidden/>
          </w:rPr>
        </w:r>
        <w:r>
          <w:rPr>
            <w:noProof/>
            <w:webHidden/>
          </w:rPr>
          <w:fldChar w:fldCharType="separate"/>
        </w:r>
        <w:r>
          <w:rPr>
            <w:noProof/>
            <w:webHidden/>
          </w:rPr>
          <w:t>64</w:t>
        </w:r>
        <w:r>
          <w:rPr>
            <w:noProof/>
            <w:webHidden/>
          </w:rPr>
          <w:fldChar w:fldCharType="end"/>
        </w:r>
      </w:hyperlink>
    </w:p>
    <w:p w14:paraId="79978BAF" w14:textId="77777777" w:rsidR="00D11F06" w:rsidRDefault="00D11F06">
      <w:pPr>
        <w:pStyle w:val="TOC4"/>
        <w:rPr>
          <w:rFonts w:eastAsiaTheme="minorEastAsia"/>
          <w:smallCaps w:val="0"/>
          <w:noProof/>
          <w:sz w:val="22"/>
          <w:lang w:val="en-US" w:eastAsia="en-US" w:bidi="ar-SA"/>
        </w:rPr>
      </w:pPr>
      <w:hyperlink w:anchor="_Toc415586495" w:history="1">
        <w:r w:rsidRPr="001F0EBC">
          <w:rPr>
            <w:rStyle w:val="Hyperlink"/>
            <w:noProof/>
          </w:rPr>
          <w:t>System Center Endpoint Protection</w:t>
        </w:r>
        <w:r>
          <w:rPr>
            <w:noProof/>
            <w:webHidden/>
          </w:rPr>
          <w:tab/>
        </w:r>
        <w:r>
          <w:rPr>
            <w:noProof/>
            <w:webHidden/>
          </w:rPr>
          <w:fldChar w:fldCharType="begin"/>
        </w:r>
        <w:r>
          <w:rPr>
            <w:noProof/>
            <w:webHidden/>
          </w:rPr>
          <w:instrText xml:space="preserve"> PAGEREF _Toc415586495 \h </w:instrText>
        </w:r>
        <w:r>
          <w:rPr>
            <w:noProof/>
            <w:webHidden/>
          </w:rPr>
        </w:r>
        <w:r>
          <w:rPr>
            <w:noProof/>
            <w:webHidden/>
          </w:rPr>
          <w:fldChar w:fldCharType="separate"/>
        </w:r>
        <w:r>
          <w:rPr>
            <w:noProof/>
            <w:webHidden/>
          </w:rPr>
          <w:t>65</w:t>
        </w:r>
        <w:r>
          <w:rPr>
            <w:noProof/>
            <w:webHidden/>
          </w:rPr>
          <w:fldChar w:fldCharType="end"/>
        </w:r>
      </w:hyperlink>
    </w:p>
    <w:p w14:paraId="45D6C2E4" w14:textId="77777777" w:rsidR="00D11F06" w:rsidRDefault="00D11F06">
      <w:pPr>
        <w:pStyle w:val="TOC6"/>
        <w:tabs>
          <w:tab w:val="right" w:leader="dot" w:pos="5030"/>
        </w:tabs>
        <w:rPr>
          <w:rFonts w:eastAsiaTheme="minorEastAsia"/>
          <w:noProof/>
          <w:sz w:val="22"/>
          <w:lang w:val="en-US" w:eastAsia="en-US" w:bidi="ar-SA"/>
        </w:rPr>
      </w:pPr>
      <w:hyperlink w:anchor="_Toc415586496" w:history="1">
        <w:r w:rsidRPr="001F0EBC">
          <w:rPr>
            <w:rStyle w:val="Hyperlink"/>
            <w:noProof/>
          </w:rPr>
          <w:t>System Center 2012 R2 Endpoint Protection (SL de Usuário ou Dispositivo)</w:t>
        </w:r>
        <w:r>
          <w:rPr>
            <w:noProof/>
            <w:webHidden/>
          </w:rPr>
          <w:tab/>
        </w:r>
        <w:r>
          <w:rPr>
            <w:noProof/>
            <w:webHidden/>
          </w:rPr>
          <w:fldChar w:fldCharType="begin"/>
        </w:r>
        <w:r>
          <w:rPr>
            <w:noProof/>
            <w:webHidden/>
          </w:rPr>
          <w:instrText xml:space="preserve"> PAGEREF _Toc415586496 \h </w:instrText>
        </w:r>
        <w:r>
          <w:rPr>
            <w:noProof/>
            <w:webHidden/>
          </w:rPr>
        </w:r>
        <w:r>
          <w:rPr>
            <w:noProof/>
            <w:webHidden/>
          </w:rPr>
          <w:fldChar w:fldCharType="separate"/>
        </w:r>
        <w:r>
          <w:rPr>
            <w:noProof/>
            <w:webHidden/>
          </w:rPr>
          <w:t>65</w:t>
        </w:r>
        <w:r>
          <w:rPr>
            <w:noProof/>
            <w:webHidden/>
          </w:rPr>
          <w:fldChar w:fldCharType="end"/>
        </w:r>
      </w:hyperlink>
    </w:p>
    <w:p w14:paraId="5AFF8AA8" w14:textId="77777777" w:rsidR="00D11F06" w:rsidRDefault="00D11F06">
      <w:pPr>
        <w:pStyle w:val="TOC4"/>
        <w:rPr>
          <w:rFonts w:eastAsiaTheme="minorEastAsia"/>
          <w:smallCaps w:val="0"/>
          <w:noProof/>
          <w:sz w:val="22"/>
          <w:lang w:val="en-US" w:eastAsia="en-US" w:bidi="ar-SA"/>
        </w:rPr>
      </w:pPr>
      <w:hyperlink w:anchor="_Toc415586497" w:history="1">
        <w:r w:rsidRPr="001F0EBC">
          <w:rPr>
            <w:rStyle w:val="Hyperlink"/>
            <w:noProof/>
          </w:rPr>
          <w:t>Yammer Enterprise</w:t>
        </w:r>
        <w:r>
          <w:rPr>
            <w:noProof/>
            <w:webHidden/>
          </w:rPr>
          <w:tab/>
        </w:r>
        <w:r>
          <w:rPr>
            <w:noProof/>
            <w:webHidden/>
          </w:rPr>
          <w:fldChar w:fldCharType="begin"/>
        </w:r>
        <w:r>
          <w:rPr>
            <w:noProof/>
            <w:webHidden/>
          </w:rPr>
          <w:instrText xml:space="preserve"> PAGEREF _Toc415586497 \h </w:instrText>
        </w:r>
        <w:r>
          <w:rPr>
            <w:noProof/>
            <w:webHidden/>
          </w:rPr>
        </w:r>
        <w:r>
          <w:rPr>
            <w:noProof/>
            <w:webHidden/>
          </w:rPr>
          <w:fldChar w:fldCharType="separate"/>
        </w:r>
        <w:r>
          <w:rPr>
            <w:noProof/>
            <w:webHidden/>
          </w:rPr>
          <w:t>65</w:t>
        </w:r>
        <w:r>
          <w:rPr>
            <w:noProof/>
            <w:webHidden/>
          </w:rPr>
          <w:fldChar w:fldCharType="end"/>
        </w:r>
      </w:hyperlink>
    </w:p>
    <w:p w14:paraId="1877231B" w14:textId="77777777" w:rsidR="00D11F06" w:rsidRDefault="00D11F06">
      <w:pPr>
        <w:pStyle w:val="TOC6"/>
        <w:tabs>
          <w:tab w:val="right" w:leader="dot" w:pos="5030"/>
        </w:tabs>
        <w:rPr>
          <w:rFonts w:eastAsiaTheme="minorEastAsia"/>
          <w:noProof/>
          <w:sz w:val="22"/>
          <w:lang w:val="en-US" w:eastAsia="en-US" w:bidi="ar-SA"/>
        </w:rPr>
      </w:pPr>
      <w:hyperlink w:anchor="_Toc415586498" w:history="1">
        <w:r w:rsidRPr="001F0EBC">
          <w:rPr>
            <w:rStyle w:val="Hyperlink"/>
            <w:noProof/>
          </w:rPr>
          <w:t>Yammer Enterprise</w:t>
        </w:r>
        <w:r>
          <w:rPr>
            <w:noProof/>
            <w:webHidden/>
          </w:rPr>
          <w:tab/>
        </w:r>
        <w:r>
          <w:rPr>
            <w:noProof/>
            <w:webHidden/>
          </w:rPr>
          <w:fldChar w:fldCharType="begin"/>
        </w:r>
        <w:r>
          <w:rPr>
            <w:noProof/>
            <w:webHidden/>
          </w:rPr>
          <w:instrText xml:space="preserve"> PAGEREF _Toc415586498 \h </w:instrText>
        </w:r>
        <w:r>
          <w:rPr>
            <w:noProof/>
            <w:webHidden/>
          </w:rPr>
        </w:r>
        <w:r>
          <w:rPr>
            <w:noProof/>
            <w:webHidden/>
          </w:rPr>
          <w:fldChar w:fldCharType="separate"/>
        </w:r>
        <w:r>
          <w:rPr>
            <w:noProof/>
            <w:webHidden/>
          </w:rPr>
          <w:t>65</w:t>
        </w:r>
        <w:r>
          <w:rPr>
            <w:noProof/>
            <w:webHidden/>
          </w:rPr>
          <w:fldChar w:fldCharType="end"/>
        </w:r>
      </w:hyperlink>
    </w:p>
    <w:p w14:paraId="2D8A6EA5" w14:textId="77777777" w:rsidR="00D11F06" w:rsidRDefault="00D11F06">
      <w:pPr>
        <w:pStyle w:val="TOC1"/>
        <w:rPr>
          <w:rFonts w:eastAsiaTheme="minorEastAsia"/>
          <w:b w:val="0"/>
          <w:caps w:val="0"/>
          <w:noProof/>
          <w:sz w:val="22"/>
          <w:lang w:val="en-US" w:eastAsia="en-US" w:bidi="ar-SA"/>
        </w:rPr>
      </w:pPr>
      <w:hyperlink w:anchor="_Toc415586499" w:history="1">
        <w:r w:rsidRPr="001F0EBC">
          <w:rPr>
            <w:rStyle w:val="Hyperlink"/>
            <w:noProof/>
          </w:rPr>
          <w:t>Software Assurance</w:t>
        </w:r>
        <w:r>
          <w:rPr>
            <w:noProof/>
            <w:webHidden/>
          </w:rPr>
          <w:tab/>
        </w:r>
        <w:r>
          <w:rPr>
            <w:noProof/>
            <w:webHidden/>
          </w:rPr>
          <w:fldChar w:fldCharType="begin"/>
        </w:r>
        <w:r>
          <w:rPr>
            <w:noProof/>
            <w:webHidden/>
          </w:rPr>
          <w:instrText xml:space="preserve"> PAGEREF _Toc415586499 \h </w:instrText>
        </w:r>
        <w:r>
          <w:rPr>
            <w:noProof/>
            <w:webHidden/>
          </w:rPr>
        </w:r>
        <w:r>
          <w:rPr>
            <w:noProof/>
            <w:webHidden/>
          </w:rPr>
          <w:fldChar w:fldCharType="separate"/>
        </w:r>
        <w:r>
          <w:rPr>
            <w:noProof/>
            <w:webHidden/>
          </w:rPr>
          <w:t>66</w:t>
        </w:r>
        <w:r>
          <w:rPr>
            <w:noProof/>
            <w:webHidden/>
          </w:rPr>
          <w:fldChar w:fldCharType="end"/>
        </w:r>
      </w:hyperlink>
    </w:p>
    <w:p w14:paraId="32C36D62"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500" w:history="1">
        <w:r w:rsidRPr="001F0EBC">
          <w:rPr>
            <w:rStyle w:val="Hyperlink"/>
            <w:noProof/>
          </w:rPr>
          <w:t>Comprando Software Assurance</w:t>
        </w:r>
        <w:r>
          <w:rPr>
            <w:noProof/>
            <w:webHidden/>
          </w:rPr>
          <w:tab/>
        </w:r>
        <w:r>
          <w:rPr>
            <w:noProof/>
            <w:webHidden/>
          </w:rPr>
          <w:fldChar w:fldCharType="begin"/>
        </w:r>
        <w:r>
          <w:rPr>
            <w:noProof/>
            <w:webHidden/>
          </w:rPr>
          <w:instrText xml:space="preserve"> PAGEREF _Toc415586500 \h </w:instrText>
        </w:r>
        <w:r>
          <w:rPr>
            <w:noProof/>
            <w:webHidden/>
          </w:rPr>
        </w:r>
        <w:r>
          <w:rPr>
            <w:noProof/>
            <w:webHidden/>
          </w:rPr>
          <w:fldChar w:fldCharType="separate"/>
        </w:r>
        <w:r>
          <w:rPr>
            <w:noProof/>
            <w:webHidden/>
          </w:rPr>
          <w:t>66</w:t>
        </w:r>
        <w:r>
          <w:rPr>
            <w:noProof/>
            <w:webHidden/>
          </w:rPr>
          <w:fldChar w:fldCharType="end"/>
        </w:r>
      </w:hyperlink>
    </w:p>
    <w:p w14:paraId="0E482059"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501" w:history="1">
        <w:r w:rsidRPr="001F0EBC">
          <w:rPr>
            <w:rStyle w:val="Hyperlink"/>
            <w:noProof/>
          </w:rPr>
          <w:t>Renovação do Software Assurance</w:t>
        </w:r>
        <w:r>
          <w:rPr>
            <w:noProof/>
            <w:webHidden/>
          </w:rPr>
          <w:tab/>
        </w:r>
        <w:r>
          <w:rPr>
            <w:noProof/>
            <w:webHidden/>
          </w:rPr>
          <w:fldChar w:fldCharType="begin"/>
        </w:r>
        <w:r>
          <w:rPr>
            <w:noProof/>
            <w:webHidden/>
          </w:rPr>
          <w:instrText xml:space="preserve"> PAGEREF _Toc415586501 \h </w:instrText>
        </w:r>
        <w:r>
          <w:rPr>
            <w:noProof/>
            <w:webHidden/>
          </w:rPr>
        </w:r>
        <w:r>
          <w:rPr>
            <w:noProof/>
            <w:webHidden/>
          </w:rPr>
          <w:fldChar w:fldCharType="separate"/>
        </w:r>
        <w:r>
          <w:rPr>
            <w:noProof/>
            <w:webHidden/>
          </w:rPr>
          <w:t>66</w:t>
        </w:r>
        <w:r>
          <w:rPr>
            <w:noProof/>
            <w:webHidden/>
          </w:rPr>
          <w:fldChar w:fldCharType="end"/>
        </w:r>
      </w:hyperlink>
    </w:p>
    <w:p w14:paraId="000D9E59"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502" w:history="1">
        <w:r w:rsidRPr="001F0EBC">
          <w:rPr>
            <w:rStyle w:val="Hyperlink"/>
            <w:noProof/>
          </w:rPr>
          <w:t>Licenças de Migração para Produtos Descontinuados ou em Fim de Vida Útil</w:t>
        </w:r>
        <w:r>
          <w:rPr>
            <w:noProof/>
            <w:webHidden/>
          </w:rPr>
          <w:tab/>
        </w:r>
        <w:r>
          <w:rPr>
            <w:noProof/>
            <w:webHidden/>
          </w:rPr>
          <w:fldChar w:fldCharType="begin"/>
        </w:r>
        <w:r>
          <w:rPr>
            <w:noProof/>
            <w:webHidden/>
          </w:rPr>
          <w:instrText xml:space="preserve"> PAGEREF _Toc415586502 \h </w:instrText>
        </w:r>
        <w:r>
          <w:rPr>
            <w:noProof/>
            <w:webHidden/>
          </w:rPr>
        </w:r>
        <w:r>
          <w:rPr>
            <w:noProof/>
            <w:webHidden/>
          </w:rPr>
          <w:fldChar w:fldCharType="separate"/>
        </w:r>
        <w:r>
          <w:rPr>
            <w:noProof/>
            <w:webHidden/>
          </w:rPr>
          <w:t>67</w:t>
        </w:r>
        <w:r>
          <w:rPr>
            <w:noProof/>
            <w:webHidden/>
          </w:rPr>
          <w:fldChar w:fldCharType="end"/>
        </w:r>
      </w:hyperlink>
    </w:p>
    <w:p w14:paraId="25806FA9"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503" w:history="1">
        <w:r w:rsidRPr="001F0EBC">
          <w:rPr>
            <w:rStyle w:val="Hyperlink"/>
            <w:noProof/>
          </w:rPr>
          <w:t>Benefícios do Software Assurance</w:t>
        </w:r>
        <w:r>
          <w:rPr>
            <w:noProof/>
            <w:webHidden/>
          </w:rPr>
          <w:tab/>
        </w:r>
        <w:r>
          <w:rPr>
            <w:noProof/>
            <w:webHidden/>
          </w:rPr>
          <w:fldChar w:fldCharType="begin"/>
        </w:r>
        <w:r>
          <w:rPr>
            <w:noProof/>
            <w:webHidden/>
          </w:rPr>
          <w:instrText xml:space="preserve"> PAGEREF _Toc415586503 \h </w:instrText>
        </w:r>
        <w:r>
          <w:rPr>
            <w:noProof/>
            <w:webHidden/>
          </w:rPr>
        </w:r>
        <w:r>
          <w:rPr>
            <w:noProof/>
            <w:webHidden/>
          </w:rPr>
          <w:fldChar w:fldCharType="separate"/>
        </w:r>
        <w:r>
          <w:rPr>
            <w:noProof/>
            <w:webHidden/>
          </w:rPr>
          <w:t>68</w:t>
        </w:r>
        <w:r>
          <w:rPr>
            <w:noProof/>
            <w:webHidden/>
          </w:rPr>
          <w:fldChar w:fldCharType="end"/>
        </w:r>
      </w:hyperlink>
    </w:p>
    <w:p w14:paraId="4B486A21"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04" w:history="1">
        <w:r w:rsidRPr="00D11F06">
          <w:rPr>
            <w:rStyle w:val="Hyperlink"/>
            <w:noProof/>
          </w:rPr>
          <w:t>Direitos à Nova Versão</w:t>
        </w:r>
        <w:r w:rsidRPr="00D11F06">
          <w:rPr>
            <w:noProof/>
            <w:webHidden/>
          </w:rPr>
          <w:tab/>
        </w:r>
        <w:r w:rsidRPr="00D11F06">
          <w:rPr>
            <w:noProof/>
            <w:webHidden/>
          </w:rPr>
          <w:fldChar w:fldCharType="begin"/>
        </w:r>
        <w:r w:rsidRPr="00D11F06">
          <w:rPr>
            <w:noProof/>
            <w:webHidden/>
          </w:rPr>
          <w:instrText xml:space="preserve"> PAGEREF _Toc415586504 \h </w:instrText>
        </w:r>
        <w:r w:rsidRPr="00D11F06">
          <w:rPr>
            <w:noProof/>
            <w:webHidden/>
          </w:rPr>
        </w:r>
        <w:r w:rsidRPr="00D11F06">
          <w:rPr>
            <w:noProof/>
            <w:webHidden/>
          </w:rPr>
          <w:fldChar w:fldCharType="separate"/>
        </w:r>
        <w:r w:rsidRPr="00D11F06">
          <w:rPr>
            <w:noProof/>
            <w:webHidden/>
          </w:rPr>
          <w:t>69</w:t>
        </w:r>
        <w:r w:rsidRPr="00D11F06">
          <w:rPr>
            <w:noProof/>
            <w:webHidden/>
          </w:rPr>
          <w:fldChar w:fldCharType="end"/>
        </w:r>
      </w:hyperlink>
    </w:p>
    <w:p w14:paraId="341C6342"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05" w:history="1">
        <w:r w:rsidRPr="00D11F06">
          <w:rPr>
            <w:rStyle w:val="Hyperlink"/>
            <w:noProof/>
          </w:rPr>
          <w:t>Office Multi Language Pack</w:t>
        </w:r>
        <w:r w:rsidRPr="00D11F06">
          <w:rPr>
            <w:noProof/>
            <w:webHidden/>
          </w:rPr>
          <w:tab/>
        </w:r>
        <w:r w:rsidRPr="00D11F06">
          <w:rPr>
            <w:noProof/>
            <w:webHidden/>
          </w:rPr>
          <w:fldChar w:fldCharType="begin"/>
        </w:r>
        <w:r w:rsidRPr="00D11F06">
          <w:rPr>
            <w:noProof/>
            <w:webHidden/>
          </w:rPr>
          <w:instrText xml:space="preserve"> PAGEREF _Toc415586505 \h </w:instrText>
        </w:r>
        <w:r w:rsidRPr="00D11F06">
          <w:rPr>
            <w:noProof/>
            <w:webHidden/>
          </w:rPr>
        </w:r>
        <w:r w:rsidRPr="00D11F06">
          <w:rPr>
            <w:noProof/>
            <w:webHidden/>
          </w:rPr>
          <w:fldChar w:fldCharType="separate"/>
        </w:r>
        <w:r w:rsidRPr="00D11F06">
          <w:rPr>
            <w:noProof/>
            <w:webHidden/>
          </w:rPr>
          <w:t>69</w:t>
        </w:r>
        <w:r w:rsidRPr="00D11F06">
          <w:rPr>
            <w:noProof/>
            <w:webHidden/>
          </w:rPr>
          <w:fldChar w:fldCharType="end"/>
        </w:r>
      </w:hyperlink>
    </w:p>
    <w:p w14:paraId="4018AAB3"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06" w:history="1">
        <w:r w:rsidRPr="00D11F06">
          <w:rPr>
            <w:rStyle w:val="Hyperlink"/>
            <w:noProof/>
          </w:rPr>
          <w:t>Office Online</w:t>
        </w:r>
        <w:r w:rsidRPr="00D11F06">
          <w:rPr>
            <w:noProof/>
            <w:webHidden/>
          </w:rPr>
          <w:tab/>
        </w:r>
        <w:r w:rsidRPr="00D11F06">
          <w:rPr>
            <w:noProof/>
            <w:webHidden/>
          </w:rPr>
          <w:fldChar w:fldCharType="begin"/>
        </w:r>
        <w:r w:rsidRPr="00D11F06">
          <w:rPr>
            <w:noProof/>
            <w:webHidden/>
          </w:rPr>
          <w:instrText xml:space="preserve"> PAGEREF _Toc415586506 \h </w:instrText>
        </w:r>
        <w:r w:rsidRPr="00D11F06">
          <w:rPr>
            <w:noProof/>
            <w:webHidden/>
          </w:rPr>
        </w:r>
        <w:r w:rsidRPr="00D11F06">
          <w:rPr>
            <w:noProof/>
            <w:webHidden/>
          </w:rPr>
          <w:fldChar w:fldCharType="separate"/>
        </w:r>
        <w:r w:rsidRPr="00D11F06">
          <w:rPr>
            <w:noProof/>
            <w:webHidden/>
          </w:rPr>
          <w:t>69</w:t>
        </w:r>
        <w:r w:rsidRPr="00D11F06">
          <w:rPr>
            <w:noProof/>
            <w:webHidden/>
          </w:rPr>
          <w:fldChar w:fldCharType="end"/>
        </w:r>
      </w:hyperlink>
    </w:p>
    <w:p w14:paraId="0D59790F"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07" w:history="1">
        <w:r w:rsidRPr="00D11F06">
          <w:rPr>
            <w:rStyle w:val="Hyperlink"/>
            <w:noProof/>
          </w:rPr>
          <w:t>Serviços de Planejamento</w:t>
        </w:r>
        <w:r w:rsidRPr="00D11F06">
          <w:rPr>
            <w:noProof/>
            <w:webHidden/>
          </w:rPr>
          <w:tab/>
        </w:r>
        <w:r w:rsidRPr="00D11F06">
          <w:rPr>
            <w:noProof/>
            <w:webHidden/>
          </w:rPr>
          <w:fldChar w:fldCharType="begin"/>
        </w:r>
        <w:r w:rsidRPr="00D11F06">
          <w:rPr>
            <w:noProof/>
            <w:webHidden/>
          </w:rPr>
          <w:instrText xml:space="preserve"> PAGEREF _Toc415586507 \h </w:instrText>
        </w:r>
        <w:r w:rsidRPr="00D11F06">
          <w:rPr>
            <w:noProof/>
            <w:webHidden/>
          </w:rPr>
        </w:r>
        <w:r w:rsidRPr="00D11F06">
          <w:rPr>
            <w:noProof/>
            <w:webHidden/>
          </w:rPr>
          <w:fldChar w:fldCharType="separate"/>
        </w:r>
        <w:r w:rsidRPr="00D11F06">
          <w:rPr>
            <w:noProof/>
            <w:webHidden/>
          </w:rPr>
          <w:t>69</w:t>
        </w:r>
        <w:r w:rsidRPr="00D11F06">
          <w:rPr>
            <w:noProof/>
            <w:webHidden/>
          </w:rPr>
          <w:fldChar w:fldCharType="end"/>
        </w:r>
      </w:hyperlink>
    </w:p>
    <w:p w14:paraId="3C85FABC"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08" w:history="1">
        <w:r w:rsidRPr="00D11F06">
          <w:rPr>
            <w:rStyle w:val="Hyperlink"/>
            <w:noProof/>
          </w:rPr>
          <w:t>Benefícios Aprimorados da Edição - Windows e Windows Embedded</w:t>
        </w:r>
        <w:r w:rsidRPr="00D11F06">
          <w:rPr>
            <w:noProof/>
            <w:webHidden/>
          </w:rPr>
          <w:tab/>
        </w:r>
        <w:r w:rsidRPr="00D11F06">
          <w:rPr>
            <w:noProof/>
            <w:webHidden/>
          </w:rPr>
          <w:fldChar w:fldCharType="begin"/>
        </w:r>
        <w:r w:rsidRPr="00D11F06">
          <w:rPr>
            <w:noProof/>
            <w:webHidden/>
          </w:rPr>
          <w:instrText xml:space="preserve"> PAGEREF _Toc415586508 \h </w:instrText>
        </w:r>
        <w:r w:rsidRPr="00D11F06">
          <w:rPr>
            <w:noProof/>
            <w:webHidden/>
          </w:rPr>
        </w:r>
        <w:r w:rsidRPr="00D11F06">
          <w:rPr>
            <w:noProof/>
            <w:webHidden/>
          </w:rPr>
          <w:fldChar w:fldCharType="separate"/>
        </w:r>
        <w:r w:rsidRPr="00D11F06">
          <w:rPr>
            <w:noProof/>
            <w:webHidden/>
          </w:rPr>
          <w:t>72</w:t>
        </w:r>
        <w:r w:rsidRPr="00D11F06">
          <w:rPr>
            <w:noProof/>
            <w:webHidden/>
          </w:rPr>
          <w:fldChar w:fldCharType="end"/>
        </w:r>
      </w:hyperlink>
    </w:p>
    <w:p w14:paraId="7AF0C04E"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09" w:history="1">
        <w:r w:rsidRPr="00D11F06">
          <w:rPr>
            <w:rStyle w:val="Hyperlink"/>
            <w:noProof/>
          </w:rPr>
          <w:t>Enterprise Sideloading</w:t>
        </w:r>
        <w:r w:rsidRPr="00D11F06">
          <w:rPr>
            <w:noProof/>
            <w:webHidden/>
          </w:rPr>
          <w:tab/>
        </w:r>
        <w:r w:rsidRPr="00D11F06">
          <w:rPr>
            <w:noProof/>
            <w:webHidden/>
          </w:rPr>
          <w:fldChar w:fldCharType="begin"/>
        </w:r>
        <w:r w:rsidRPr="00D11F06">
          <w:rPr>
            <w:noProof/>
            <w:webHidden/>
          </w:rPr>
          <w:instrText xml:space="preserve"> PAGEREF _Toc415586509 \h </w:instrText>
        </w:r>
        <w:r w:rsidRPr="00D11F06">
          <w:rPr>
            <w:noProof/>
            <w:webHidden/>
          </w:rPr>
        </w:r>
        <w:r w:rsidRPr="00D11F06">
          <w:rPr>
            <w:noProof/>
            <w:webHidden/>
          </w:rPr>
          <w:fldChar w:fldCharType="separate"/>
        </w:r>
        <w:r w:rsidRPr="00D11F06">
          <w:rPr>
            <w:noProof/>
            <w:webHidden/>
          </w:rPr>
          <w:t>72</w:t>
        </w:r>
        <w:r w:rsidRPr="00D11F06">
          <w:rPr>
            <w:noProof/>
            <w:webHidden/>
          </w:rPr>
          <w:fldChar w:fldCharType="end"/>
        </w:r>
      </w:hyperlink>
    </w:p>
    <w:p w14:paraId="010E7184"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10" w:history="1">
        <w:r w:rsidRPr="00D11F06">
          <w:rPr>
            <w:rStyle w:val="Hyperlink"/>
            <w:noProof/>
          </w:rPr>
          <w:t>Direitos de Compra de Complementos do Windows Software Assurance por Usuário</w:t>
        </w:r>
        <w:r w:rsidRPr="00D11F06">
          <w:rPr>
            <w:noProof/>
            <w:webHidden/>
          </w:rPr>
          <w:tab/>
        </w:r>
        <w:r w:rsidRPr="00D11F06">
          <w:rPr>
            <w:noProof/>
            <w:webHidden/>
          </w:rPr>
          <w:fldChar w:fldCharType="begin"/>
        </w:r>
        <w:r w:rsidRPr="00D11F06">
          <w:rPr>
            <w:noProof/>
            <w:webHidden/>
          </w:rPr>
          <w:instrText xml:space="preserve"> PAGEREF _Toc415586510 \h </w:instrText>
        </w:r>
        <w:r w:rsidRPr="00D11F06">
          <w:rPr>
            <w:noProof/>
            <w:webHidden/>
          </w:rPr>
        </w:r>
        <w:r w:rsidRPr="00D11F06">
          <w:rPr>
            <w:noProof/>
            <w:webHidden/>
          </w:rPr>
          <w:fldChar w:fldCharType="separate"/>
        </w:r>
        <w:r w:rsidRPr="00D11F06">
          <w:rPr>
            <w:noProof/>
            <w:webHidden/>
          </w:rPr>
          <w:t>72</w:t>
        </w:r>
        <w:r w:rsidRPr="00D11F06">
          <w:rPr>
            <w:noProof/>
            <w:webHidden/>
          </w:rPr>
          <w:fldChar w:fldCharType="end"/>
        </w:r>
      </w:hyperlink>
    </w:p>
    <w:p w14:paraId="22258E20"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11" w:history="1">
        <w:r w:rsidRPr="00D11F06">
          <w:rPr>
            <w:rStyle w:val="Hyperlink"/>
            <w:noProof/>
          </w:rPr>
          <w:t>Cupons de Treinamento</w:t>
        </w:r>
        <w:r w:rsidRPr="00D11F06">
          <w:rPr>
            <w:noProof/>
            <w:webHidden/>
          </w:rPr>
          <w:tab/>
        </w:r>
        <w:r w:rsidRPr="00D11F06">
          <w:rPr>
            <w:noProof/>
            <w:webHidden/>
          </w:rPr>
          <w:fldChar w:fldCharType="begin"/>
        </w:r>
        <w:r w:rsidRPr="00D11F06">
          <w:rPr>
            <w:noProof/>
            <w:webHidden/>
          </w:rPr>
          <w:instrText xml:space="preserve"> PAGEREF _Toc415586511 \h </w:instrText>
        </w:r>
        <w:r w:rsidRPr="00D11F06">
          <w:rPr>
            <w:noProof/>
            <w:webHidden/>
          </w:rPr>
        </w:r>
        <w:r w:rsidRPr="00D11F06">
          <w:rPr>
            <w:noProof/>
            <w:webHidden/>
          </w:rPr>
          <w:fldChar w:fldCharType="separate"/>
        </w:r>
        <w:r w:rsidRPr="00D11F06">
          <w:rPr>
            <w:noProof/>
            <w:webHidden/>
          </w:rPr>
          <w:t>72</w:t>
        </w:r>
        <w:r w:rsidRPr="00D11F06">
          <w:rPr>
            <w:noProof/>
            <w:webHidden/>
          </w:rPr>
          <w:fldChar w:fldCharType="end"/>
        </w:r>
      </w:hyperlink>
    </w:p>
    <w:p w14:paraId="15CA2BCF"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12" w:history="1">
        <w:r w:rsidRPr="00D11F06">
          <w:rPr>
            <w:rStyle w:val="Hyperlink"/>
            <w:noProof/>
          </w:rPr>
          <w:t>E-Learning</w:t>
        </w:r>
        <w:r w:rsidRPr="00D11F06">
          <w:rPr>
            <w:noProof/>
            <w:webHidden/>
          </w:rPr>
          <w:tab/>
        </w:r>
        <w:r w:rsidRPr="00D11F06">
          <w:rPr>
            <w:noProof/>
            <w:webHidden/>
          </w:rPr>
          <w:fldChar w:fldCharType="begin"/>
        </w:r>
        <w:r w:rsidRPr="00D11F06">
          <w:rPr>
            <w:noProof/>
            <w:webHidden/>
          </w:rPr>
          <w:instrText xml:space="preserve"> PAGEREF _Toc415586512 \h </w:instrText>
        </w:r>
        <w:r w:rsidRPr="00D11F06">
          <w:rPr>
            <w:noProof/>
            <w:webHidden/>
          </w:rPr>
        </w:r>
        <w:r w:rsidRPr="00D11F06">
          <w:rPr>
            <w:noProof/>
            <w:webHidden/>
          </w:rPr>
          <w:fldChar w:fldCharType="separate"/>
        </w:r>
        <w:r w:rsidRPr="00D11F06">
          <w:rPr>
            <w:noProof/>
            <w:webHidden/>
          </w:rPr>
          <w:t>73</w:t>
        </w:r>
        <w:r w:rsidRPr="00D11F06">
          <w:rPr>
            <w:noProof/>
            <w:webHidden/>
          </w:rPr>
          <w:fldChar w:fldCharType="end"/>
        </w:r>
      </w:hyperlink>
    </w:p>
    <w:p w14:paraId="07FF5C70"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13" w:history="1">
        <w:r w:rsidRPr="00D11F06">
          <w:rPr>
            <w:rStyle w:val="Hyperlink"/>
            <w:noProof/>
          </w:rPr>
          <w:t>Home Use Program</w:t>
        </w:r>
        <w:r w:rsidRPr="00D11F06">
          <w:rPr>
            <w:noProof/>
            <w:webHidden/>
          </w:rPr>
          <w:tab/>
        </w:r>
        <w:r w:rsidRPr="00D11F06">
          <w:rPr>
            <w:noProof/>
            <w:webHidden/>
          </w:rPr>
          <w:fldChar w:fldCharType="begin"/>
        </w:r>
        <w:r w:rsidRPr="00D11F06">
          <w:rPr>
            <w:noProof/>
            <w:webHidden/>
          </w:rPr>
          <w:instrText xml:space="preserve"> PAGEREF _Toc415586513 \h </w:instrText>
        </w:r>
        <w:r w:rsidRPr="00D11F06">
          <w:rPr>
            <w:noProof/>
            <w:webHidden/>
          </w:rPr>
        </w:r>
        <w:r w:rsidRPr="00D11F06">
          <w:rPr>
            <w:noProof/>
            <w:webHidden/>
          </w:rPr>
          <w:fldChar w:fldCharType="separate"/>
        </w:r>
        <w:r w:rsidRPr="00D11F06">
          <w:rPr>
            <w:noProof/>
            <w:webHidden/>
          </w:rPr>
          <w:t>74</w:t>
        </w:r>
        <w:r w:rsidRPr="00D11F06">
          <w:rPr>
            <w:noProof/>
            <w:webHidden/>
          </w:rPr>
          <w:fldChar w:fldCharType="end"/>
        </w:r>
      </w:hyperlink>
    </w:p>
    <w:p w14:paraId="6A89E14E"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14" w:history="1">
        <w:r w:rsidRPr="00D11F06">
          <w:rPr>
            <w:rStyle w:val="Hyperlink"/>
            <w:noProof/>
          </w:rPr>
          <w:t>Enterprise Source Licensing Program</w:t>
        </w:r>
        <w:r w:rsidRPr="00D11F06">
          <w:rPr>
            <w:noProof/>
            <w:webHidden/>
          </w:rPr>
          <w:tab/>
        </w:r>
        <w:r w:rsidRPr="00D11F06">
          <w:rPr>
            <w:noProof/>
            <w:webHidden/>
          </w:rPr>
          <w:fldChar w:fldCharType="begin"/>
        </w:r>
        <w:r w:rsidRPr="00D11F06">
          <w:rPr>
            <w:noProof/>
            <w:webHidden/>
          </w:rPr>
          <w:instrText xml:space="preserve"> PAGEREF _Toc415586514 \h </w:instrText>
        </w:r>
        <w:r w:rsidRPr="00D11F06">
          <w:rPr>
            <w:noProof/>
            <w:webHidden/>
          </w:rPr>
        </w:r>
        <w:r w:rsidRPr="00D11F06">
          <w:rPr>
            <w:noProof/>
            <w:webHidden/>
          </w:rPr>
          <w:fldChar w:fldCharType="separate"/>
        </w:r>
        <w:r w:rsidRPr="00D11F06">
          <w:rPr>
            <w:noProof/>
            <w:webHidden/>
          </w:rPr>
          <w:t>75</w:t>
        </w:r>
        <w:r w:rsidRPr="00D11F06">
          <w:rPr>
            <w:noProof/>
            <w:webHidden/>
          </w:rPr>
          <w:fldChar w:fldCharType="end"/>
        </w:r>
      </w:hyperlink>
    </w:p>
    <w:p w14:paraId="469560C3"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15" w:history="1">
        <w:r w:rsidRPr="00D11F06">
          <w:rPr>
            <w:rStyle w:val="Hyperlink"/>
            <w:noProof/>
          </w:rPr>
          <w:t>Suporte para Resolução de Problemas 24x7</w:t>
        </w:r>
        <w:r w:rsidRPr="00D11F06">
          <w:rPr>
            <w:noProof/>
            <w:webHidden/>
          </w:rPr>
          <w:tab/>
        </w:r>
        <w:r w:rsidRPr="00D11F06">
          <w:rPr>
            <w:noProof/>
            <w:webHidden/>
          </w:rPr>
          <w:fldChar w:fldCharType="begin"/>
        </w:r>
        <w:r w:rsidRPr="00D11F06">
          <w:rPr>
            <w:noProof/>
            <w:webHidden/>
          </w:rPr>
          <w:instrText xml:space="preserve"> PAGEREF _Toc415586515 \h </w:instrText>
        </w:r>
        <w:r w:rsidRPr="00D11F06">
          <w:rPr>
            <w:noProof/>
            <w:webHidden/>
          </w:rPr>
        </w:r>
        <w:r w:rsidRPr="00D11F06">
          <w:rPr>
            <w:noProof/>
            <w:webHidden/>
          </w:rPr>
          <w:fldChar w:fldCharType="separate"/>
        </w:r>
        <w:r w:rsidRPr="00D11F06">
          <w:rPr>
            <w:noProof/>
            <w:webHidden/>
          </w:rPr>
          <w:t>75</w:t>
        </w:r>
        <w:r w:rsidRPr="00D11F06">
          <w:rPr>
            <w:noProof/>
            <w:webHidden/>
          </w:rPr>
          <w:fldChar w:fldCharType="end"/>
        </w:r>
      </w:hyperlink>
    </w:p>
    <w:p w14:paraId="6BADFEE4"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16" w:history="1">
        <w:r w:rsidRPr="00D11F06">
          <w:rPr>
            <w:rStyle w:val="Hyperlink"/>
            <w:noProof/>
          </w:rPr>
          <w:t>System Center Global Service Monitor</w:t>
        </w:r>
        <w:r w:rsidRPr="00D11F06">
          <w:rPr>
            <w:noProof/>
            <w:webHidden/>
          </w:rPr>
          <w:tab/>
        </w:r>
        <w:r w:rsidRPr="00D11F06">
          <w:rPr>
            <w:noProof/>
            <w:webHidden/>
          </w:rPr>
          <w:fldChar w:fldCharType="begin"/>
        </w:r>
        <w:r w:rsidRPr="00D11F06">
          <w:rPr>
            <w:noProof/>
            <w:webHidden/>
          </w:rPr>
          <w:instrText xml:space="preserve"> PAGEREF _Toc415586516 \h </w:instrText>
        </w:r>
        <w:r w:rsidRPr="00D11F06">
          <w:rPr>
            <w:noProof/>
            <w:webHidden/>
          </w:rPr>
        </w:r>
        <w:r w:rsidRPr="00D11F06">
          <w:rPr>
            <w:noProof/>
            <w:webHidden/>
          </w:rPr>
          <w:fldChar w:fldCharType="separate"/>
        </w:r>
        <w:r w:rsidRPr="00D11F06">
          <w:rPr>
            <w:noProof/>
            <w:webHidden/>
          </w:rPr>
          <w:t>80</w:t>
        </w:r>
        <w:r w:rsidRPr="00D11F06">
          <w:rPr>
            <w:noProof/>
            <w:webHidden/>
          </w:rPr>
          <w:fldChar w:fldCharType="end"/>
        </w:r>
      </w:hyperlink>
    </w:p>
    <w:p w14:paraId="0D1859CE"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17" w:history="1">
        <w:r w:rsidRPr="00D11F06">
          <w:rPr>
            <w:rStyle w:val="Hyperlink"/>
            <w:noProof/>
          </w:rPr>
          <w:t>Backup para Recuperação de Desastres</w:t>
        </w:r>
        <w:r w:rsidRPr="00D11F06">
          <w:rPr>
            <w:noProof/>
            <w:webHidden/>
          </w:rPr>
          <w:tab/>
        </w:r>
        <w:r w:rsidRPr="00D11F06">
          <w:rPr>
            <w:noProof/>
            <w:webHidden/>
          </w:rPr>
          <w:fldChar w:fldCharType="begin"/>
        </w:r>
        <w:r w:rsidRPr="00D11F06">
          <w:rPr>
            <w:noProof/>
            <w:webHidden/>
          </w:rPr>
          <w:instrText xml:space="preserve"> PAGEREF _Toc415586517 \h </w:instrText>
        </w:r>
        <w:r w:rsidRPr="00D11F06">
          <w:rPr>
            <w:noProof/>
            <w:webHidden/>
          </w:rPr>
        </w:r>
        <w:r w:rsidRPr="00D11F06">
          <w:rPr>
            <w:noProof/>
            <w:webHidden/>
          </w:rPr>
          <w:fldChar w:fldCharType="separate"/>
        </w:r>
        <w:r w:rsidRPr="00D11F06">
          <w:rPr>
            <w:noProof/>
            <w:webHidden/>
          </w:rPr>
          <w:t>80</w:t>
        </w:r>
        <w:r w:rsidRPr="00D11F06">
          <w:rPr>
            <w:noProof/>
            <w:webHidden/>
          </w:rPr>
          <w:fldChar w:fldCharType="end"/>
        </w:r>
      </w:hyperlink>
    </w:p>
    <w:p w14:paraId="7A39F9BE"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18" w:history="1">
        <w:r w:rsidRPr="00D11F06">
          <w:rPr>
            <w:rStyle w:val="Hyperlink"/>
            <w:noProof/>
          </w:rPr>
          <w:t>Serviços de Assinatura do TechNet SA</w:t>
        </w:r>
        <w:r w:rsidRPr="00D11F06">
          <w:rPr>
            <w:noProof/>
            <w:webHidden/>
          </w:rPr>
          <w:tab/>
        </w:r>
        <w:r w:rsidRPr="00D11F06">
          <w:rPr>
            <w:noProof/>
            <w:webHidden/>
          </w:rPr>
          <w:fldChar w:fldCharType="begin"/>
        </w:r>
        <w:r w:rsidRPr="00D11F06">
          <w:rPr>
            <w:noProof/>
            <w:webHidden/>
          </w:rPr>
          <w:instrText xml:space="preserve"> PAGEREF _Toc415586518 \h </w:instrText>
        </w:r>
        <w:r w:rsidRPr="00D11F06">
          <w:rPr>
            <w:noProof/>
            <w:webHidden/>
          </w:rPr>
        </w:r>
        <w:r w:rsidRPr="00D11F06">
          <w:rPr>
            <w:noProof/>
            <w:webHidden/>
          </w:rPr>
          <w:fldChar w:fldCharType="separate"/>
        </w:r>
        <w:r w:rsidRPr="00D11F06">
          <w:rPr>
            <w:noProof/>
            <w:webHidden/>
          </w:rPr>
          <w:t>80</w:t>
        </w:r>
        <w:r w:rsidRPr="00D11F06">
          <w:rPr>
            <w:noProof/>
            <w:webHidden/>
          </w:rPr>
          <w:fldChar w:fldCharType="end"/>
        </w:r>
      </w:hyperlink>
    </w:p>
    <w:p w14:paraId="1D2ED9EC"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19" w:history="1">
        <w:r w:rsidRPr="00D11F06">
          <w:rPr>
            <w:rStyle w:val="Hyperlink"/>
            <w:noProof/>
          </w:rPr>
          <w:t>Windows Thin PC</w:t>
        </w:r>
        <w:r w:rsidRPr="00D11F06">
          <w:rPr>
            <w:noProof/>
            <w:webHidden/>
          </w:rPr>
          <w:tab/>
        </w:r>
        <w:r w:rsidRPr="00D11F06">
          <w:rPr>
            <w:noProof/>
            <w:webHidden/>
          </w:rPr>
          <w:fldChar w:fldCharType="begin"/>
        </w:r>
        <w:r w:rsidRPr="00D11F06">
          <w:rPr>
            <w:noProof/>
            <w:webHidden/>
          </w:rPr>
          <w:instrText xml:space="preserve"> PAGEREF _Toc415586519 \h </w:instrText>
        </w:r>
        <w:r w:rsidRPr="00D11F06">
          <w:rPr>
            <w:noProof/>
            <w:webHidden/>
          </w:rPr>
        </w:r>
        <w:r w:rsidRPr="00D11F06">
          <w:rPr>
            <w:noProof/>
            <w:webHidden/>
          </w:rPr>
          <w:fldChar w:fldCharType="separate"/>
        </w:r>
        <w:r w:rsidRPr="00D11F06">
          <w:rPr>
            <w:noProof/>
            <w:webHidden/>
          </w:rPr>
          <w:t>81</w:t>
        </w:r>
        <w:r w:rsidRPr="00D11F06">
          <w:rPr>
            <w:noProof/>
            <w:webHidden/>
          </w:rPr>
          <w:fldChar w:fldCharType="end"/>
        </w:r>
      </w:hyperlink>
    </w:p>
    <w:p w14:paraId="296AFBCB"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20" w:history="1">
        <w:r w:rsidRPr="00D11F06">
          <w:rPr>
            <w:rStyle w:val="Hyperlink"/>
            <w:noProof/>
          </w:rPr>
          <w:t>Suporte Estendido a Hotfix</w:t>
        </w:r>
        <w:r w:rsidRPr="00D11F06">
          <w:rPr>
            <w:noProof/>
            <w:webHidden/>
          </w:rPr>
          <w:tab/>
        </w:r>
        <w:r w:rsidRPr="00D11F06">
          <w:rPr>
            <w:noProof/>
            <w:webHidden/>
          </w:rPr>
          <w:fldChar w:fldCharType="begin"/>
        </w:r>
        <w:r w:rsidRPr="00D11F06">
          <w:rPr>
            <w:noProof/>
            <w:webHidden/>
          </w:rPr>
          <w:instrText xml:space="preserve"> PAGEREF _Toc415586520 \h </w:instrText>
        </w:r>
        <w:r w:rsidRPr="00D11F06">
          <w:rPr>
            <w:noProof/>
            <w:webHidden/>
          </w:rPr>
        </w:r>
        <w:r w:rsidRPr="00D11F06">
          <w:rPr>
            <w:noProof/>
            <w:webHidden/>
          </w:rPr>
          <w:fldChar w:fldCharType="separate"/>
        </w:r>
        <w:r w:rsidRPr="00D11F06">
          <w:rPr>
            <w:noProof/>
            <w:webHidden/>
          </w:rPr>
          <w:t>81</w:t>
        </w:r>
        <w:r w:rsidRPr="00D11F06">
          <w:rPr>
            <w:noProof/>
            <w:webHidden/>
          </w:rPr>
          <w:fldChar w:fldCharType="end"/>
        </w:r>
      </w:hyperlink>
    </w:p>
    <w:p w14:paraId="084A520C"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21" w:history="1">
        <w:r w:rsidRPr="00D11F06">
          <w:rPr>
            <w:rStyle w:val="Hyperlink"/>
            <w:noProof/>
          </w:rPr>
          <w:t>Microsoft Dynamics CustomerSource</w:t>
        </w:r>
        <w:r w:rsidRPr="00D11F06">
          <w:rPr>
            <w:noProof/>
            <w:webHidden/>
          </w:rPr>
          <w:tab/>
        </w:r>
        <w:r w:rsidRPr="00D11F06">
          <w:rPr>
            <w:noProof/>
            <w:webHidden/>
          </w:rPr>
          <w:fldChar w:fldCharType="begin"/>
        </w:r>
        <w:r w:rsidRPr="00D11F06">
          <w:rPr>
            <w:noProof/>
            <w:webHidden/>
          </w:rPr>
          <w:instrText xml:space="preserve"> PAGEREF _Toc415586521 \h </w:instrText>
        </w:r>
        <w:r w:rsidRPr="00D11F06">
          <w:rPr>
            <w:noProof/>
            <w:webHidden/>
          </w:rPr>
        </w:r>
        <w:r w:rsidRPr="00D11F06">
          <w:rPr>
            <w:noProof/>
            <w:webHidden/>
          </w:rPr>
          <w:fldChar w:fldCharType="separate"/>
        </w:r>
        <w:r w:rsidRPr="00D11F06">
          <w:rPr>
            <w:noProof/>
            <w:webHidden/>
          </w:rPr>
          <w:t>81</w:t>
        </w:r>
        <w:r w:rsidRPr="00D11F06">
          <w:rPr>
            <w:noProof/>
            <w:webHidden/>
          </w:rPr>
          <w:fldChar w:fldCharType="end"/>
        </w:r>
      </w:hyperlink>
    </w:p>
    <w:p w14:paraId="263A4BC9"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22" w:history="1">
        <w:r w:rsidRPr="00D11F06">
          <w:rPr>
            <w:rStyle w:val="Hyperlink"/>
            <w:noProof/>
          </w:rPr>
          <w:t>Microsoft Desktop Optimization Pack para Software Assurance</w:t>
        </w:r>
        <w:r w:rsidRPr="00D11F06">
          <w:rPr>
            <w:noProof/>
            <w:webHidden/>
          </w:rPr>
          <w:tab/>
        </w:r>
        <w:r w:rsidRPr="00D11F06">
          <w:rPr>
            <w:noProof/>
            <w:webHidden/>
          </w:rPr>
          <w:fldChar w:fldCharType="begin"/>
        </w:r>
        <w:r w:rsidRPr="00D11F06">
          <w:rPr>
            <w:noProof/>
            <w:webHidden/>
          </w:rPr>
          <w:instrText xml:space="preserve"> PAGEREF _Toc415586522 \h </w:instrText>
        </w:r>
        <w:r w:rsidRPr="00D11F06">
          <w:rPr>
            <w:noProof/>
            <w:webHidden/>
          </w:rPr>
        </w:r>
        <w:r w:rsidRPr="00D11F06">
          <w:rPr>
            <w:noProof/>
            <w:webHidden/>
          </w:rPr>
          <w:fldChar w:fldCharType="separate"/>
        </w:r>
        <w:r w:rsidRPr="00D11F06">
          <w:rPr>
            <w:noProof/>
            <w:webHidden/>
          </w:rPr>
          <w:t>81</w:t>
        </w:r>
        <w:r w:rsidRPr="00D11F06">
          <w:rPr>
            <w:noProof/>
            <w:webHidden/>
          </w:rPr>
          <w:fldChar w:fldCharType="end"/>
        </w:r>
      </w:hyperlink>
    </w:p>
    <w:p w14:paraId="257A250E"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23" w:history="1">
        <w:r w:rsidRPr="00D11F06">
          <w:rPr>
            <w:rStyle w:val="Hyperlink"/>
            <w:noProof/>
          </w:rPr>
          <w:t>Direitos de Virtualização para Windows e Desktops Licenciados do Windows Embedded</w:t>
        </w:r>
        <w:r w:rsidRPr="00D11F06">
          <w:rPr>
            <w:noProof/>
            <w:webHidden/>
          </w:rPr>
          <w:tab/>
        </w:r>
        <w:r w:rsidRPr="00D11F06">
          <w:rPr>
            <w:noProof/>
            <w:webHidden/>
          </w:rPr>
          <w:fldChar w:fldCharType="begin"/>
        </w:r>
        <w:r w:rsidRPr="00D11F06">
          <w:rPr>
            <w:noProof/>
            <w:webHidden/>
          </w:rPr>
          <w:instrText xml:space="preserve"> PAGEREF _Toc415586523 \h </w:instrText>
        </w:r>
        <w:r w:rsidRPr="00D11F06">
          <w:rPr>
            <w:noProof/>
            <w:webHidden/>
          </w:rPr>
        </w:r>
        <w:r w:rsidRPr="00D11F06">
          <w:rPr>
            <w:noProof/>
            <w:webHidden/>
          </w:rPr>
          <w:fldChar w:fldCharType="separate"/>
        </w:r>
        <w:r w:rsidRPr="00D11F06">
          <w:rPr>
            <w:noProof/>
            <w:webHidden/>
          </w:rPr>
          <w:t>81</w:t>
        </w:r>
        <w:r w:rsidRPr="00D11F06">
          <w:rPr>
            <w:noProof/>
            <w:webHidden/>
          </w:rPr>
          <w:fldChar w:fldCharType="end"/>
        </w:r>
      </w:hyperlink>
    </w:p>
    <w:p w14:paraId="59EC450E"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24" w:history="1">
        <w:r w:rsidRPr="00D11F06">
          <w:rPr>
            <w:rStyle w:val="Hyperlink"/>
            <w:noProof/>
          </w:rPr>
          <w:t>Direitos de Acesso do Desktop Virtual do Windows</w:t>
        </w:r>
        <w:r w:rsidRPr="00D11F06">
          <w:rPr>
            <w:noProof/>
            <w:webHidden/>
          </w:rPr>
          <w:tab/>
        </w:r>
        <w:r w:rsidRPr="00D11F06">
          <w:rPr>
            <w:noProof/>
            <w:webHidden/>
          </w:rPr>
          <w:fldChar w:fldCharType="begin"/>
        </w:r>
        <w:r w:rsidRPr="00D11F06">
          <w:rPr>
            <w:noProof/>
            <w:webHidden/>
          </w:rPr>
          <w:instrText xml:space="preserve"> PAGEREF _Toc415586524 \h </w:instrText>
        </w:r>
        <w:r w:rsidRPr="00D11F06">
          <w:rPr>
            <w:noProof/>
            <w:webHidden/>
          </w:rPr>
        </w:r>
        <w:r w:rsidRPr="00D11F06">
          <w:rPr>
            <w:noProof/>
            <w:webHidden/>
          </w:rPr>
          <w:fldChar w:fldCharType="separate"/>
        </w:r>
        <w:r w:rsidRPr="00D11F06">
          <w:rPr>
            <w:noProof/>
            <w:webHidden/>
          </w:rPr>
          <w:t>81</w:t>
        </w:r>
        <w:r w:rsidRPr="00D11F06">
          <w:rPr>
            <w:noProof/>
            <w:webHidden/>
          </w:rPr>
          <w:fldChar w:fldCharType="end"/>
        </w:r>
      </w:hyperlink>
    </w:p>
    <w:p w14:paraId="5822020D" w14:textId="77777777" w:rsidR="00D11F06" w:rsidRPr="00D11F06" w:rsidRDefault="00D11F06">
      <w:pPr>
        <w:pStyle w:val="TOC5"/>
        <w:tabs>
          <w:tab w:val="right" w:leader="dot" w:pos="5030"/>
        </w:tabs>
        <w:rPr>
          <w:rFonts w:eastAsiaTheme="minorEastAsia"/>
          <w:noProof/>
          <w:sz w:val="22"/>
          <w:lang w:val="en-US" w:eastAsia="en-US" w:bidi="ar-SA"/>
        </w:rPr>
      </w:pPr>
      <w:hyperlink w:anchor="_Toc415586525" w:history="1">
        <w:r w:rsidRPr="00D11F06">
          <w:rPr>
            <w:rStyle w:val="Hyperlink"/>
            <w:noProof/>
          </w:rPr>
          <w:t>Disponibilidade de Licenças Step-up</w:t>
        </w:r>
        <w:r w:rsidRPr="00D11F06">
          <w:rPr>
            <w:noProof/>
            <w:webHidden/>
          </w:rPr>
          <w:tab/>
        </w:r>
        <w:r w:rsidRPr="00D11F06">
          <w:rPr>
            <w:noProof/>
            <w:webHidden/>
          </w:rPr>
          <w:fldChar w:fldCharType="begin"/>
        </w:r>
        <w:r w:rsidRPr="00D11F06">
          <w:rPr>
            <w:noProof/>
            <w:webHidden/>
          </w:rPr>
          <w:instrText xml:space="preserve"> PAGEREF _Toc415586525 \h </w:instrText>
        </w:r>
        <w:r w:rsidRPr="00D11F06">
          <w:rPr>
            <w:noProof/>
            <w:webHidden/>
          </w:rPr>
        </w:r>
        <w:r w:rsidRPr="00D11F06">
          <w:rPr>
            <w:noProof/>
            <w:webHidden/>
          </w:rPr>
          <w:fldChar w:fldCharType="separate"/>
        </w:r>
        <w:r w:rsidRPr="00D11F06">
          <w:rPr>
            <w:noProof/>
            <w:webHidden/>
          </w:rPr>
          <w:t>81</w:t>
        </w:r>
        <w:r w:rsidRPr="00D11F06">
          <w:rPr>
            <w:noProof/>
            <w:webHidden/>
          </w:rPr>
          <w:fldChar w:fldCharType="end"/>
        </w:r>
      </w:hyperlink>
    </w:p>
    <w:p w14:paraId="2BB59001" w14:textId="77777777" w:rsidR="00D11F06" w:rsidRDefault="00D11F06">
      <w:pPr>
        <w:pStyle w:val="TOC1"/>
        <w:rPr>
          <w:rFonts w:eastAsiaTheme="minorEastAsia"/>
          <w:b w:val="0"/>
          <w:caps w:val="0"/>
          <w:noProof/>
          <w:sz w:val="22"/>
          <w:lang w:val="en-US" w:eastAsia="en-US" w:bidi="ar-SA"/>
        </w:rPr>
      </w:pPr>
      <w:hyperlink w:anchor="_Toc415586526" w:history="1">
        <w:r w:rsidRPr="001F0EBC">
          <w:rPr>
            <w:rStyle w:val="Hyperlink"/>
            <w:noProof/>
          </w:rPr>
          <w:t>Serviços</w:t>
        </w:r>
        <w:r>
          <w:rPr>
            <w:noProof/>
            <w:webHidden/>
          </w:rPr>
          <w:tab/>
        </w:r>
        <w:r>
          <w:rPr>
            <w:noProof/>
            <w:webHidden/>
          </w:rPr>
          <w:fldChar w:fldCharType="begin"/>
        </w:r>
        <w:r>
          <w:rPr>
            <w:noProof/>
            <w:webHidden/>
          </w:rPr>
          <w:instrText xml:space="preserve"> PAGEREF _Toc415586526 \h </w:instrText>
        </w:r>
        <w:r>
          <w:rPr>
            <w:noProof/>
            <w:webHidden/>
          </w:rPr>
        </w:r>
        <w:r>
          <w:rPr>
            <w:noProof/>
            <w:webHidden/>
          </w:rPr>
          <w:fldChar w:fldCharType="separate"/>
        </w:r>
        <w:r>
          <w:rPr>
            <w:noProof/>
            <w:webHidden/>
          </w:rPr>
          <w:t>83</w:t>
        </w:r>
        <w:r>
          <w:rPr>
            <w:noProof/>
            <w:webHidden/>
          </w:rPr>
          <w:fldChar w:fldCharType="end"/>
        </w:r>
      </w:hyperlink>
    </w:p>
    <w:p w14:paraId="6F6243B0"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527" w:history="1">
        <w:r w:rsidRPr="001F0EBC">
          <w:rPr>
            <w:rStyle w:val="Hyperlink"/>
            <w:noProof/>
          </w:rPr>
          <w:t>Ofertas de Suporte do Microsoft Premier</w:t>
        </w:r>
        <w:r>
          <w:rPr>
            <w:noProof/>
            <w:webHidden/>
          </w:rPr>
          <w:tab/>
        </w:r>
        <w:r>
          <w:rPr>
            <w:noProof/>
            <w:webHidden/>
          </w:rPr>
          <w:fldChar w:fldCharType="begin"/>
        </w:r>
        <w:r>
          <w:rPr>
            <w:noProof/>
            <w:webHidden/>
          </w:rPr>
          <w:instrText xml:space="preserve"> PAGEREF _Toc415586527 \h </w:instrText>
        </w:r>
        <w:r>
          <w:rPr>
            <w:noProof/>
            <w:webHidden/>
          </w:rPr>
        </w:r>
        <w:r>
          <w:rPr>
            <w:noProof/>
            <w:webHidden/>
          </w:rPr>
          <w:fldChar w:fldCharType="separate"/>
        </w:r>
        <w:r>
          <w:rPr>
            <w:noProof/>
            <w:webHidden/>
          </w:rPr>
          <w:t>83</w:t>
        </w:r>
        <w:r>
          <w:rPr>
            <w:noProof/>
            <w:webHidden/>
          </w:rPr>
          <w:fldChar w:fldCharType="end"/>
        </w:r>
      </w:hyperlink>
    </w:p>
    <w:p w14:paraId="27CBA229"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528" w:history="1">
        <w:r w:rsidRPr="001F0EBC">
          <w:rPr>
            <w:rStyle w:val="Hyperlink"/>
            <w:noProof/>
          </w:rPr>
          <w:t>Ofertas do Programa Microsoft Enterprise Strategy</w:t>
        </w:r>
        <w:r>
          <w:rPr>
            <w:noProof/>
            <w:webHidden/>
          </w:rPr>
          <w:tab/>
        </w:r>
        <w:r>
          <w:rPr>
            <w:noProof/>
            <w:webHidden/>
          </w:rPr>
          <w:fldChar w:fldCharType="begin"/>
        </w:r>
        <w:r>
          <w:rPr>
            <w:noProof/>
            <w:webHidden/>
          </w:rPr>
          <w:instrText xml:space="preserve"> PAGEREF _Toc415586528 \h </w:instrText>
        </w:r>
        <w:r>
          <w:rPr>
            <w:noProof/>
            <w:webHidden/>
          </w:rPr>
        </w:r>
        <w:r>
          <w:rPr>
            <w:noProof/>
            <w:webHidden/>
          </w:rPr>
          <w:fldChar w:fldCharType="separate"/>
        </w:r>
        <w:r>
          <w:rPr>
            <w:noProof/>
            <w:webHidden/>
          </w:rPr>
          <w:t>84</w:t>
        </w:r>
        <w:r>
          <w:rPr>
            <w:noProof/>
            <w:webHidden/>
          </w:rPr>
          <w:fldChar w:fldCharType="end"/>
        </w:r>
      </w:hyperlink>
    </w:p>
    <w:p w14:paraId="4A18D609"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529" w:history="1">
        <w:r w:rsidRPr="001F0EBC">
          <w:rPr>
            <w:rStyle w:val="Hyperlink"/>
            <w:noProof/>
          </w:rPr>
          <w:t>Ofertas do Acelerador de Produtividade de Vendas</w:t>
        </w:r>
        <w:r>
          <w:rPr>
            <w:noProof/>
            <w:webHidden/>
          </w:rPr>
          <w:tab/>
        </w:r>
        <w:r>
          <w:rPr>
            <w:noProof/>
            <w:webHidden/>
          </w:rPr>
          <w:fldChar w:fldCharType="begin"/>
        </w:r>
        <w:r>
          <w:rPr>
            <w:noProof/>
            <w:webHidden/>
          </w:rPr>
          <w:instrText xml:space="preserve"> PAGEREF _Toc415586529 \h </w:instrText>
        </w:r>
        <w:r>
          <w:rPr>
            <w:noProof/>
            <w:webHidden/>
          </w:rPr>
        </w:r>
        <w:r>
          <w:rPr>
            <w:noProof/>
            <w:webHidden/>
          </w:rPr>
          <w:fldChar w:fldCharType="separate"/>
        </w:r>
        <w:r>
          <w:rPr>
            <w:noProof/>
            <w:webHidden/>
          </w:rPr>
          <w:t>86</w:t>
        </w:r>
        <w:r>
          <w:rPr>
            <w:noProof/>
            <w:webHidden/>
          </w:rPr>
          <w:fldChar w:fldCharType="end"/>
        </w:r>
      </w:hyperlink>
    </w:p>
    <w:p w14:paraId="35D7FAA0" w14:textId="77777777" w:rsidR="00D11F06" w:rsidRDefault="00D11F06">
      <w:pPr>
        <w:pStyle w:val="TOC1"/>
        <w:rPr>
          <w:rFonts w:eastAsiaTheme="minorEastAsia"/>
          <w:b w:val="0"/>
          <w:caps w:val="0"/>
          <w:noProof/>
          <w:sz w:val="22"/>
          <w:lang w:val="en-US" w:eastAsia="en-US" w:bidi="ar-SA"/>
        </w:rPr>
      </w:pPr>
      <w:hyperlink w:anchor="_Toc415586530" w:history="1">
        <w:r w:rsidRPr="001F0EBC">
          <w:rPr>
            <w:rStyle w:val="Hyperlink"/>
            <w:noProof/>
          </w:rPr>
          <w:t>Apêndice A – Termos Complementares do Contrato do Programa</w:t>
        </w:r>
        <w:r>
          <w:rPr>
            <w:noProof/>
            <w:webHidden/>
          </w:rPr>
          <w:tab/>
        </w:r>
        <w:r>
          <w:rPr>
            <w:noProof/>
            <w:webHidden/>
          </w:rPr>
          <w:fldChar w:fldCharType="begin"/>
        </w:r>
        <w:r>
          <w:rPr>
            <w:noProof/>
            <w:webHidden/>
          </w:rPr>
          <w:instrText xml:space="preserve"> PAGEREF _Toc415586530 \h </w:instrText>
        </w:r>
        <w:r>
          <w:rPr>
            <w:noProof/>
            <w:webHidden/>
          </w:rPr>
        </w:r>
        <w:r>
          <w:rPr>
            <w:noProof/>
            <w:webHidden/>
          </w:rPr>
          <w:fldChar w:fldCharType="separate"/>
        </w:r>
        <w:r>
          <w:rPr>
            <w:noProof/>
            <w:webHidden/>
          </w:rPr>
          <w:t>88</w:t>
        </w:r>
        <w:r>
          <w:rPr>
            <w:noProof/>
            <w:webHidden/>
          </w:rPr>
          <w:fldChar w:fldCharType="end"/>
        </w:r>
      </w:hyperlink>
    </w:p>
    <w:p w14:paraId="39B6A06C"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531" w:history="1">
        <w:r w:rsidRPr="001F0EBC">
          <w:rPr>
            <w:rStyle w:val="Hyperlink"/>
            <w:noProof/>
          </w:rPr>
          <w:t>Termos Complementares do Programa Select Plus</w:t>
        </w:r>
        <w:r>
          <w:rPr>
            <w:noProof/>
            <w:webHidden/>
          </w:rPr>
          <w:tab/>
        </w:r>
        <w:r>
          <w:rPr>
            <w:noProof/>
            <w:webHidden/>
          </w:rPr>
          <w:fldChar w:fldCharType="begin"/>
        </w:r>
        <w:r>
          <w:rPr>
            <w:noProof/>
            <w:webHidden/>
          </w:rPr>
          <w:instrText xml:space="preserve"> PAGEREF _Toc415586531 \h </w:instrText>
        </w:r>
        <w:r>
          <w:rPr>
            <w:noProof/>
            <w:webHidden/>
          </w:rPr>
        </w:r>
        <w:r>
          <w:rPr>
            <w:noProof/>
            <w:webHidden/>
          </w:rPr>
          <w:fldChar w:fldCharType="separate"/>
        </w:r>
        <w:r>
          <w:rPr>
            <w:noProof/>
            <w:webHidden/>
          </w:rPr>
          <w:t>88</w:t>
        </w:r>
        <w:r>
          <w:rPr>
            <w:noProof/>
            <w:webHidden/>
          </w:rPr>
          <w:fldChar w:fldCharType="end"/>
        </w:r>
      </w:hyperlink>
    </w:p>
    <w:p w14:paraId="2E350FF9"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532" w:history="1">
        <w:r w:rsidRPr="001F0EBC">
          <w:rPr>
            <w:rStyle w:val="Hyperlink"/>
            <w:noProof/>
          </w:rPr>
          <w:t>Definição de Gerenciamento para Dispositivos Qualificados</w:t>
        </w:r>
        <w:r>
          <w:rPr>
            <w:noProof/>
            <w:webHidden/>
          </w:rPr>
          <w:tab/>
        </w:r>
        <w:r>
          <w:rPr>
            <w:noProof/>
            <w:webHidden/>
          </w:rPr>
          <w:fldChar w:fldCharType="begin"/>
        </w:r>
        <w:r>
          <w:rPr>
            <w:noProof/>
            <w:webHidden/>
          </w:rPr>
          <w:instrText xml:space="preserve"> PAGEREF _Toc415586532 \h </w:instrText>
        </w:r>
        <w:r>
          <w:rPr>
            <w:noProof/>
            <w:webHidden/>
          </w:rPr>
        </w:r>
        <w:r>
          <w:rPr>
            <w:noProof/>
            <w:webHidden/>
          </w:rPr>
          <w:fldChar w:fldCharType="separate"/>
        </w:r>
        <w:r>
          <w:rPr>
            <w:noProof/>
            <w:webHidden/>
          </w:rPr>
          <w:t>88</w:t>
        </w:r>
        <w:r>
          <w:rPr>
            <w:noProof/>
            <w:webHidden/>
          </w:rPr>
          <w:fldChar w:fldCharType="end"/>
        </w:r>
      </w:hyperlink>
    </w:p>
    <w:p w14:paraId="44B29AE6"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533" w:history="1">
        <w:r w:rsidRPr="001F0EBC">
          <w:rPr>
            <w:rStyle w:val="Hyperlink"/>
            <w:noProof/>
          </w:rPr>
          <w:t>Termos Complementares para Serviços Profissionais - Contratos Legados</w:t>
        </w:r>
        <w:r>
          <w:rPr>
            <w:noProof/>
            <w:webHidden/>
          </w:rPr>
          <w:tab/>
        </w:r>
        <w:r>
          <w:rPr>
            <w:noProof/>
            <w:webHidden/>
          </w:rPr>
          <w:fldChar w:fldCharType="begin"/>
        </w:r>
        <w:r>
          <w:rPr>
            <w:noProof/>
            <w:webHidden/>
          </w:rPr>
          <w:instrText xml:space="preserve"> PAGEREF _Toc415586533 \h </w:instrText>
        </w:r>
        <w:r>
          <w:rPr>
            <w:noProof/>
            <w:webHidden/>
          </w:rPr>
        </w:r>
        <w:r>
          <w:rPr>
            <w:noProof/>
            <w:webHidden/>
          </w:rPr>
          <w:fldChar w:fldCharType="separate"/>
        </w:r>
        <w:r>
          <w:rPr>
            <w:noProof/>
            <w:webHidden/>
          </w:rPr>
          <w:t>88</w:t>
        </w:r>
        <w:r>
          <w:rPr>
            <w:noProof/>
            <w:webHidden/>
          </w:rPr>
          <w:fldChar w:fldCharType="end"/>
        </w:r>
      </w:hyperlink>
    </w:p>
    <w:p w14:paraId="12ED426C"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534" w:history="1">
        <w:r w:rsidRPr="001F0EBC">
          <w:rPr>
            <w:rStyle w:val="Hyperlink"/>
            <w:noProof/>
          </w:rPr>
          <w:t>Termos Complementares para Serviços Online usados com Software – Contratos Legados</w:t>
        </w:r>
        <w:r>
          <w:rPr>
            <w:noProof/>
            <w:webHidden/>
          </w:rPr>
          <w:tab/>
        </w:r>
        <w:r>
          <w:rPr>
            <w:noProof/>
            <w:webHidden/>
          </w:rPr>
          <w:fldChar w:fldCharType="begin"/>
        </w:r>
        <w:r>
          <w:rPr>
            <w:noProof/>
            <w:webHidden/>
          </w:rPr>
          <w:instrText xml:space="preserve"> PAGEREF _Toc415586534 \h </w:instrText>
        </w:r>
        <w:r>
          <w:rPr>
            <w:noProof/>
            <w:webHidden/>
          </w:rPr>
        </w:r>
        <w:r>
          <w:rPr>
            <w:noProof/>
            <w:webHidden/>
          </w:rPr>
          <w:fldChar w:fldCharType="separate"/>
        </w:r>
        <w:r>
          <w:rPr>
            <w:noProof/>
            <w:webHidden/>
          </w:rPr>
          <w:t>89</w:t>
        </w:r>
        <w:r>
          <w:rPr>
            <w:noProof/>
            <w:webHidden/>
          </w:rPr>
          <w:fldChar w:fldCharType="end"/>
        </w:r>
      </w:hyperlink>
    </w:p>
    <w:p w14:paraId="3319ED0C" w14:textId="77777777" w:rsidR="00D11F06" w:rsidRDefault="00D11F06">
      <w:pPr>
        <w:pStyle w:val="TOC1"/>
        <w:rPr>
          <w:rFonts w:eastAsiaTheme="minorEastAsia"/>
          <w:b w:val="0"/>
          <w:caps w:val="0"/>
          <w:noProof/>
          <w:sz w:val="22"/>
          <w:lang w:val="en-US" w:eastAsia="en-US" w:bidi="ar-SA"/>
        </w:rPr>
      </w:pPr>
      <w:hyperlink w:anchor="_Toc415586535" w:history="1">
        <w:r w:rsidRPr="001F0EBC">
          <w:rPr>
            <w:rStyle w:val="Hyperlink"/>
            <w:noProof/>
          </w:rPr>
          <w:t>Apêndice B – Promoções de Produtos</w:t>
        </w:r>
        <w:r>
          <w:rPr>
            <w:noProof/>
            <w:webHidden/>
          </w:rPr>
          <w:tab/>
        </w:r>
        <w:r>
          <w:rPr>
            <w:noProof/>
            <w:webHidden/>
          </w:rPr>
          <w:fldChar w:fldCharType="begin"/>
        </w:r>
        <w:r>
          <w:rPr>
            <w:noProof/>
            <w:webHidden/>
          </w:rPr>
          <w:instrText xml:space="preserve"> PAGEREF _Toc415586535 \h </w:instrText>
        </w:r>
        <w:r>
          <w:rPr>
            <w:noProof/>
            <w:webHidden/>
          </w:rPr>
        </w:r>
        <w:r>
          <w:rPr>
            <w:noProof/>
            <w:webHidden/>
          </w:rPr>
          <w:fldChar w:fldCharType="separate"/>
        </w:r>
        <w:r>
          <w:rPr>
            <w:noProof/>
            <w:webHidden/>
          </w:rPr>
          <w:t>92</w:t>
        </w:r>
        <w:r>
          <w:rPr>
            <w:noProof/>
            <w:webHidden/>
          </w:rPr>
          <w:fldChar w:fldCharType="end"/>
        </w:r>
      </w:hyperlink>
    </w:p>
    <w:p w14:paraId="04A7A79A"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536" w:history="1">
        <w:r w:rsidRPr="001F0EBC">
          <w:rPr>
            <w:rStyle w:val="Hyperlink"/>
            <w:noProof/>
          </w:rPr>
          <w:t>Promoção de Incentivo de Consumo do Azure</w:t>
        </w:r>
        <w:r>
          <w:rPr>
            <w:noProof/>
            <w:webHidden/>
          </w:rPr>
          <w:tab/>
        </w:r>
        <w:r>
          <w:rPr>
            <w:noProof/>
            <w:webHidden/>
          </w:rPr>
          <w:fldChar w:fldCharType="begin"/>
        </w:r>
        <w:r>
          <w:rPr>
            <w:noProof/>
            <w:webHidden/>
          </w:rPr>
          <w:instrText xml:space="preserve"> PAGEREF _Toc415586536 \h </w:instrText>
        </w:r>
        <w:r>
          <w:rPr>
            <w:noProof/>
            <w:webHidden/>
          </w:rPr>
        </w:r>
        <w:r>
          <w:rPr>
            <w:noProof/>
            <w:webHidden/>
          </w:rPr>
          <w:fldChar w:fldCharType="separate"/>
        </w:r>
        <w:r>
          <w:rPr>
            <w:noProof/>
            <w:webHidden/>
          </w:rPr>
          <w:t>92</w:t>
        </w:r>
        <w:r>
          <w:rPr>
            <w:noProof/>
            <w:webHidden/>
          </w:rPr>
          <w:fldChar w:fldCharType="end"/>
        </w:r>
      </w:hyperlink>
    </w:p>
    <w:p w14:paraId="2ED561F0" w14:textId="77777777" w:rsidR="00D11F06" w:rsidRDefault="00D11F06">
      <w:pPr>
        <w:pStyle w:val="TOC3"/>
        <w:tabs>
          <w:tab w:val="right" w:leader="dot" w:pos="5030"/>
        </w:tabs>
        <w:rPr>
          <w:rFonts w:eastAsiaTheme="minorEastAsia"/>
          <w:smallCaps w:val="0"/>
          <w:noProof/>
          <w:sz w:val="22"/>
          <w:lang w:val="en-US" w:eastAsia="en-US" w:bidi="ar-SA"/>
        </w:rPr>
      </w:pPr>
      <w:hyperlink w:anchor="_Toc415586537" w:history="1">
        <w:r w:rsidRPr="001F0EBC">
          <w:rPr>
            <w:rStyle w:val="Hyperlink"/>
            <w:noProof/>
          </w:rPr>
          <w:t>Promoção do Azure ExpressRoute NSP de 10 Mbps</w:t>
        </w:r>
        <w:r>
          <w:rPr>
            <w:noProof/>
            <w:webHidden/>
          </w:rPr>
          <w:tab/>
        </w:r>
        <w:r>
          <w:rPr>
            <w:noProof/>
            <w:webHidden/>
          </w:rPr>
          <w:fldChar w:fldCharType="begin"/>
        </w:r>
        <w:r>
          <w:rPr>
            <w:noProof/>
            <w:webHidden/>
          </w:rPr>
          <w:instrText xml:space="preserve"> PAGEREF _Toc415586537 \h </w:instrText>
        </w:r>
        <w:r>
          <w:rPr>
            <w:noProof/>
            <w:webHidden/>
          </w:rPr>
        </w:r>
        <w:r>
          <w:rPr>
            <w:noProof/>
            <w:webHidden/>
          </w:rPr>
          <w:fldChar w:fldCharType="separate"/>
        </w:r>
        <w:r>
          <w:rPr>
            <w:noProof/>
            <w:webHidden/>
          </w:rPr>
          <w:t>92</w:t>
        </w:r>
        <w:r>
          <w:rPr>
            <w:noProof/>
            <w:webHidden/>
          </w:rPr>
          <w:fldChar w:fldCharType="end"/>
        </w:r>
      </w:hyperlink>
    </w:p>
    <w:p w14:paraId="4B1B075C" w14:textId="77777777" w:rsidR="00D11F06" w:rsidRDefault="00D11F06">
      <w:pPr>
        <w:pStyle w:val="TOC1"/>
        <w:rPr>
          <w:rFonts w:eastAsiaTheme="minorEastAsia"/>
          <w:b w:val="0"/>
          <w:caps w:val="0"/>
          <w:noProof/>
          <w:sz w:val="22"/>
          <w:lang w:val="en-US" w:eastAsia="en-US" w:bidi="ar-SA"/>
        </w:rPr>
      </w:pPr>
      <w:hyperlink w:anchor="_Toc415586538" w:history="1">
        <w:r w:rsidRPr="001F0EBC">
          <w:rPr>
            <w:rStyle w:val="Hyperlink"/>
            <w:noProof/>
          </w:rPr>
          <w:t>Índice do Produto</w:t>
        </w:r>
        <w:r>
          <w:rPr>
            <w:noProof/>
            <w:webHidden/>
          </w:rPr>
          <w:tab/>
        </w:r>
        <w:r>
          <w:rPr>
            <w:noProof/>
            <w:webHidden/>
          </w:rPr>
          <w:fldChar w:fldCharType="begin"/>
        </w:r>
        <w:r>
          <w:rPr>
            <w:noProof/>
            <w:webHidden/>
          </w:rPr>
          <w:instrText xml:space="preserve"> PAGEREF _Toc415586538 \h </w:instrText>
        </w:r>
        <w:r>
          <w:rPr>
            <w:noProof/>
            <w:webHidden/>
          </w:rPr>
        </w:r>
        <w:r>
          <w:rPr>
            <w:noProof/>
            <w:webHidden/>
          </w:rPr>
          <w:fldChar w:fldCharType="separate"/>
        </w:r>
        <w:r>
          <w:rPr>
            <w:noProof/>
            <w:webHidden/>
          </w:rPr>
          <w:t>93</w:t>
        </w:r>
        <w:r>
          <w:rPr>
            <w:noProof/>
            <w:webHidden/>
          </w:rPr>
          <w:fldChar w:fldCharType="end"/>
        </w:r>
      </w:hyperlink>
    </w:p>
    <w:p w14:paraId="4FDCA90A" w14:textId="77777777" w:rsidR="009A0C93" w:rsidRPr="006B4879"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6B4879"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15586073"/>
      <w:r>
        <w:t>Introdução</w:t>
      </w:r>
      <w:bookmarkEnd w:id="3"/>
      <w:bookmarkEnd w:id="4"/>
      <w:bookmarkEnd w:id="5"/>
      <w:bookmarkEnd w:id="6"/>
      <w:bookmarkEnd w:id="7"/>
      <w:bookmarkEnd w:id="8"/>
      <w:bookmarkEnd w:id="9"/>
    </w:p>
    <w:p w14:paraId="4FDCA90D" w14:textId="77777777" w:rsidR="009A0C93" w:rsidRPr="006B4879"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15586074"/>
      <w:r>
        <w:t>Sobre Este Documento</w:t>
      </w:r>
      <w:bookmarkEnd w:id="10"/>
      <w:bookmarkEnd w:id="11"/>
      <w:bookmarkEnd w:id="12"/>
      <w:bookmarkEnd w:id="13"/>
      <w:bookmarkEnd w:id="14"/>
      <w:bookmarkEnd w:id="15"/>
    </w:p>
    <w:p w14:paraId="4FDCA90E" w14:textId="1F9810F8" w:rsidR="00ED3A2C" w:rsidRPr="006B4879" w:rsidRDefault="00ED3A2C" w:rsidP="00ED3A2C">
      <w:pPr>
        <w:pStyle w:val="ProductList-Body"/>
      </w:pPr>
      <w:r>
        <w:t>A Lista de Produtos de Licenciamento por Volume da Microsoft (Lista de Produtos) fornece informações sobre os Produtos da Microsoft disponíveis por meio dos Programas de Licenciamento por Volume da Microsoft e informações de especificação sobre cada Produto.</w:t>
      </w:r>
      <w:r w:rsidR="00ED18E4">
        <w:t xml:space="preserve"> </w:t>
      </w:r>
      <w:r>
        <w:t>As informações descritas na Lista de Produtos incluem:</w:t>
      </w:r>
    </w:p>
    <w:p w14:paraId="4FDCA910" w14:textId="3638D19C" w:rsidR="00ED3A2C" w:rsidRPr="006B4879" w:rsidRDefault="00ED3A2C" w:rsidP="002B207D">
      <w:pPr>
        <w:pStyle w:val="ProductList-Body"/>
        <w:numPr>
          <w:ilvl w:val="0"/>
          <w:numId w:val="43"/>
        </w:numPr>
        <w:ind w:left="450" w:hanging="270"/>
      </w:pPr>
      <w:r>
        <w:t>Disponibilidade de novos Produtos oferecidos por meio do Licenciamento por Volume da Microsoft</w:t>
      </w:r>
    </w:p>
    <w:p w14:paraId="4FDCA911" w14:textId="4CEE1154" w:rsidR="00ED3A2C" w:rsidRPr="006B4879" w:rsidRDefault="00ED3A2C" w:rsidP="002B207D">
      <w:pPr>
        <w:pStyle w:val="ProductList-Body"/>
        <w:numPr>
          <w:ilvl w:val="0"/>
          <w:numId w:val="43"/>
        </w:numPr>
        <w:ind w:left="450" w:hanging="270"/>
      </w:pPr>
      <w:r>
        <w:t>Descontinuação de Produtos oferecidos por meio do Licenciamento por Volume da Microsoft</w:t>
      </w:r>
    </w:p>
    <w:p w14:paraId="4FDCA912" w14:textId="13DAAD70" w:rsidR="00ED3A2C" w:rsidRPr="006B4879" w:rsidRDefault="00056522" w:rsidP="002B207D">
      <w:pPr>
        <w:pStyle w:val="ProductList-Body"/>
        <w:numPr>
          <w:ilvl w:val="0"/>
          <w:numId w:val="43"/>
        </w:numPr>
        <w:ind w:left="450" w:hanging="270"/>
      </w:pPr>
      <w:r>
        <w:t xml:space="preserve">Designação de produtos referente ao pool de Produtos do Licenciamento por Volume da Microsoft </w:t>
      </w:r>
    </w:p>
    <w:p w14:paraId="4FDCA913" w14:textId="473C668C" w:rsidR="00ED3A2C" w:rsidRPr="006B4879" w:rsidRDefault="00ED3A2C" w:rsidP="002B207D">
      <w:pPr>
        <w:pStyle w:val="ProductList-Body"/>
        <w:numPr>
          <w:ilvl w:val="0"/>
          <w:numId w:val="43"/>
        </w:numPr>
        <w:ind w:left="450" w:hanging="270"/>
      </w:pPr>
      <w:r>
        <w:t>O valor em pontos de cada Produto</w:t>
      </w:r>
    </w:p>
    <w:p w14:paraId="4FDCA914" w14:textId="77777777" w:rsidR="00ED3A2C" w:rsidRPr="006B4879" w:rsidRDefault="00ED3A2C" w:rsidP="002B207D">
      <w:pPr>
        <w:pStyle w:val="ProductList-Body"/>
        <w:numPr>
          <w:ilvl w:val="0"/>
          <w:numId w:val="43"/>
        </w:numPr>
        <w:ind w:left="450" w:hanging="270"/>
      </w:pPr>
      <w:r>
        <w:t>Promoções disponíveis</w:t>
      </w:r>
    </w:p>
    <w:p w14:paraId="4FDCA915" w14:textId="77777777" w:rsidR="00ED3A2C" w:rsidRPr="006B4879" w:rsidRDefault="00ED3A2C" w:rsidP="002B207D">
      <w:pPr>
        <w:pStyle w:val="ProductList-Body"/>
        <w:numPr>
          <w:ilvl w:val="0"/>
          <w:numId w:val="43"/>
        </w:numPr>
        <w:ind w:left="450" w:hanging="270"/>
      </w:pPr>
      <w:r>
        <w:t>Caminhos de migração de uma versão de software para outra versão do mesmo software</w:t>
      </w:r>
    </w:p>
    <w:p w14:paraId="4FDCA916" w14:textId="7336DFEC" w:rsidR="00ED3A2C" w:rsidRPr="006B4879" w:rsidRDefault="00ED3A2C" w:rsidP="002B207D">
      <w:pPr>
        <w:pStyle w:val="ProductList-Body"/>
        <w:numPr>
          <w:ilvl w:val="0"/>
          <w:numId w:val="43"/>
        </w:numPr>
        <w:ind w:left="450" w:hanging="270"/>
      </w:pPr>
      <w:r>
        <w:t>Caminhos de migração de software descontinuado para novos softwares</w:t>
      </w:r>
    </w:p>
    <w:p w14:paraId="4FDCA917" w14:textId="77777777" w:rsidR="00ED3A2C" w:rsidRPr="006B4879" w:rsidRDefault="00ED3A2C" w:rsidP="002B207D">
      <w:pPr>
        <w:pStyle w:val="ProductList-Body"/>
        <w:numPr>
          <w:ilvl w:val="0"/>
          <w:numId w:val="43"/>
        </w:numPr>
        <w:ind w:left="450" w:hanging="270"/>
      </w:pPr>
      <w:r>
        <w:t>Benefícios do Software Assurance</w:t>
      </w:r>
    </w:p>
    <w:p w14:paraId="4FDCA918" w14:textId="1B39637D" w:rsidR="00ED3A2C" w:rsidRPr="006B4879" w:rsidRDefault="00ED3A2C" w:rsidP="002B207D">
      <w:pPr>
        <w:pStyle w:val="ProductList-Body"/>
        <w:numPr>
          <w:ilvl w:val="0"/>
          <w:numId w:val="43"/>
        </w:numPr>
        <w:ind w:left="450" w:hanging="270"/>
      </w:pPr>
      <w:r>
        <w:t>Outras Notas e informações específicas para Produtos</w:t>
      </w:r>
    </w:p>
    <w:p w14:paraId="7D69724E" w14:textId="77777777" w:rsidR="00F910AC" w:rsidRPr="006B4879" w:rsidRDefault="00F910AC" w:rsidP="00F910AC">
      <w:pPr>
        <w:pStyle w:val="ProductList-Body"/>
      </w:pPr>
    </w:p>
    <w:p w14:paraId="3B96CC6A" w14:textId="05CB822F" w:rsidR="00F910AC" w:rsidRPr="006B4879" w:rsidRDefault="00F910AC" w:rsidP="00F910AC">
      <w:pPr>
        <w:pStyle w:val="ProductList-Body"/>
      </w:pPr>
      <w:r>
        <w:t>Alinhados com os esforços contínuos da Microsoft para simplificar a documentação de Licenciamento por Volume, a Lista de Produtos foi reformatada.</w:t>
      </w:r>
      <w:r w:rsidR="00ED18E4">
        <w:t xml:space="preserve"> </w:t>
      </w:r>
      <w:r>
        <w:t>Conteúdo pertencendo a um grupo de Produtos específico é listado em um local, junto com informações específicas do Produto sob Informações Adicionais.</w:t>
      </w:r>
      <w:r w:rsidR="00ED18E4">
        <w:t xml:space="preserve"> </w:t>
      </w:r>
      <w:r>
        <w:t>Onde for possível, as informações são representadas graficamente.</w:t>
      </w:r>
    </w:p>
    <w:p w14:paraId="0AE3B600" w14:textId="77777777" w:rsidR="00125CBE" w:rsidRPr="006B4879" w:rsidRDefault="00125CBE" w:rsidP="00125CBE">
      <w:pPr>
        <w:pStyle w:val="ProductList-Body"/>
      </w:pPr>
    </w:p>
    <w:p w14:paraId="5CC9C39D" w14:textId="77777777" w:rsidR="00125CBE" w:rsidRPr="006B4879" w:rsidRDefault="00125CBE" w:rsidP="00125CBE">
      <w:pPr>
        <w:pStyle w:val="ProductList-Body"/>
      </w:pPr>
      <w:r>
        <w:t>A Lista de Produtos é organizada em cinco seções, dois Apêndices e um Índice.</w:t>
      </w:r>
    </w:p>
    <w:p w14:paraId="43623EEB" w14:textId="0505514A" w:rsidR="00125CBE" w:rsidRPr="006B4879" w:rsidRDefault="005C7C1B" w:rsidP="002B207D">
      <w:pPr>
        <w:pStyle w:val="ProductList-Body"/>
        <w:numPr>
          <w:ilvl w:val="0"/>
          <w:numId w:val="44"/>
        </w:numPr>
        <w:ind w:left="450" w:hanging="270"/>
      </w:pPr>
      <w:r>
        <w:t xml:space="preserve">A </w:t>
      </w:r>
      <w:hyperlink w:anchor="Introduction" w:history="1">
        <w:r>
          <w:rPr>
            <w:rStyle w:val="Hyperlink"/>
          </w:rPr>
          <w:t>Introdução</w:t>
        </w:r>
      </w:hyperlink>
      <w:r>
        <w:t xml:space="preserve"> fornece informações sobre como usar a Lista de Produtos, as definições e as alterações na Lista de Produtos.</w:t>
      </w:r>
    </w:p>
    <w:p w14:paraId="2B1491E4" w14:textId="5EF233C7" w:rsidR="00125CBE" w:rsidRPr="006B4879" w:rsidRDefault="005C7C1B" w:rsidP="002B207D">
      <w:pPr>
        <w:pStyle w:val="ProductList-Body"/>
        <w:numPr>
          <w:ilvl w:val="0"/>
          <w:numId w:val="44"/>
        </w:numPr>
        <w:ind w:left="450" w:hanging="270"/>
      </w:pPr>
      <w:r>
        <w:t xml:space="preserve">O </w:t>
      </w:r>
      <w:hyperlink w:anchor="SoftwareProducts" w:history="1">
        <w:r>
          <w:rPr>
            <w:rStyle w:val="Hyperlink"/>
          </w:rPr>
          <w:t>Software</w:t>
        </w:r>
      </w:hyperlink>
      <w:r>
        <w:t xml:space="preserve"> lista o software oferecido por meio do Licenciamento por Volume da Microsoft e informações específicas ao software.</w:t>
      </w:r>
    </w:p>
    <w:p w14:paraId="4F2DAD78" w14:textId="1550D5E1" w:rsidR="00125CBE" w:rsidRPr="006B4879" w:rsidRDefault="005C7C1B" w:rsidP="002B207D">
      <w:pPr>
        <w:pStyle w:val="ProductList-Body"/>
        <w:numPr>
          <w:ilvl w:val="0"/>
          <w:numId w:val="44"/>
        </w:numPr>
        <w:ind w:left="450" w:hanging="270"/>
      </w:pPr>
      <w:r>
        <w:t xml:space="preserve">Os </w:t>
      </w:r>
      <w:hyperlink w:anchor="OnlineServices" w:history="1">
        <w:r>
          <w:rPr>
            <w:rStyle w:val="Hyperlink"/>
          </w:rPr>
          <w:t>Serviços Online</w:t>
        </w:r>
      </w:hyperlink>
      <w:r>
        <w:t xml:space="preserve"> listam os serviços online oferecidos por meio do Licenciamento por Volume da Microsoft e informações específicas ao serviço online.</w:t>
      </w:r>
    </w:p>
    <w:p w14:paraId="2664C609" w14:textId="0CA84CA4" w:rsidR="00125CBE" w:rsidRPr="006B4879" w:rsidRDefault="005C7C1B" w:rsidP="002B207D">
      <w:pPr>
        <w:pStyle w:val="ProductList-Body"/>
        <w:numPr>
          <w:ilvl w:val="0"/>
          <w:numId w:val="44"/>
        </w:numPr>
        <w:ind w:left="450" w:hanging="270"/>
      </w:pPr>
      <w:r>
        <w:t xml:space="preserve">O </w:t>
      </w:r>
      <w:hyperlink w:anchor="SoftwareAssurance" w:history="1">
        <w:r>
          <w:rPr>
            <w:rStyle w:val="Hyperlink"/>
          </w:rPr>
          <w:t>Software Assurance</w:t>
        </w:r>
      </w:hyperlink>
      <w:r>
        <w:t xml:space="preserve"> descreve os benefícios do Software Assurance disponíveis.</w:t>
      </w:r>
    </w:p>
    <w:p w14:paraId="030E2143" w14:textId="066C8C96" w:rsidR="00125CBE" w:rsidRPr="006B4879" w:rsidRDefault="005C7C1B" w:rsidP="002B207D">
      <w:pPr>
        <w:pStyle w:val="ProductList-Body"/>
        <w:numPr>
          <w:ilvl w:val="0"/>
          <w:numId w:val="44"/>
        </w:numPr>
        <w:ind w:left="450" w:hanging="270"/>
      </w:pPr>
      <w:r>
        <w:t xml:space="preserve">Os </w:t>
      </w:r>
      <w:hyperlink w:anchor="Services" w:history="1">
        <w:r>
          <w:rPr>
            <w:rStyle w:val="Hyperlink"/>
          </w:rPr>
          <w:t>Serviços</w:t>
        </w:r>
      </w:hyperlink>
      <w:r>
        <w:t xml:space="preserve"> descrevem os serviços oferecidos por meio do Licenciamento por Volume da Microsoft.</w:t>
      </w:r>
    </w:p>
    <w:p w14:paraId="501EC096" w14:textId="2BEE737F" w:rsidR="00125CBE" w:rsidRPr="006B4879" w:rsidRDefault="005C7C1B" w:rsidP="002B207D">
      <w:pPr>
        <w:pStyle w:val="ProductList-Body"/>
        <w:numPr>
          <w:ilvl w:val="0"/>
          <w:numId w:val="44"/>
        </w:numPr>
        <w:ind w:left="450" w:hanging="270"/>
      </w:pPr>
      <w:r>
        <w:t xml:space="preserve">O </w:t>
      </w:r>
      <w:hyperlink w:anchor="AppendixA" w:history="1">
        <w:r>
          <w:rPr>
            <w:rStyle w:val="Hyperlink"/>
          </w:rPr>
          <w:t>Apêndice A – Termos Complementares do Contrato do Programa</w:t>
        </w:r>
      </w:hyperlink>
      <w:r>
        <w:t xml:space="preserve"> fornece os termos e as condições que complementam os Contratos do Programa de Licenciamento por Volume da Microsoft. </w:t>
      </w:r>
    </w:p>
    <w:p w14:paraId="46CF0BA4" w14:textId="6FC7CB57" w:rsidR="00125CBE" w:rsidRPr="006B4879" w:rsidRDefault="005C7C1B" w:rsidP="002B207D">
      <w:pPr>
        <w:pStyle w:val="ProductList-Body"/>
        <w:numPr>
          <w:ilvl w:val="0"/>
          <w:numId w:val="44"/>
        </w:numPr>
        <w:ind w:left="450" w:hanging="270"/>
      </w:pPr>
      <w:r>
        <w:t xml:space="preserve">O </w:t>
      </w:r>
      <w:hyperlink w:anchor="AppendixB" w:history="1">
        <w:r>
          <w:rPr>
            <w:rStyle w:val="Hyperlink"/>
          </w:rPr>
          <w:t xml:space="preserve">Apêndice B </w:t>
        </w:r>
        <w:r w:rsidR="00465CBD">
          <w:rPr>
            <w:rStyle w:val="Hyperlink"/>
          </w:rPr>
          <w:t>–</w:t>
        </w:r>
        <w:r>
          <w:rPr>
            <w:rStyle w:val="Hyperlink"/>
          </w:rPr>
          <w:t xml:space="preserve"> Promoções de Produtos</w:t>
        </w:r>
      </w:hyperlink>
      <w:r>
        <w:t xml:space="preserve"> lista as promoções oferecidas por meio do Licenciamento por Volume da Microsoft que não estão na Lista de Preços.</w:t>
      </w:r>
    </w:p>
    <w:p w14:paraId="0FFE788F" w14:textId="34461047" w:rsidR="00125CBE" w:rsidRPr="006B4879" w:rsidRDefault="005C7C1B" w:rsidP="002B207D">
      <w:pPr>
        <w:pStyle w:val="ProductList-Body"/>
        <w:numPr>
          <w:ilvl w:val="0"/>
          <w:numId w:val="44"/>
        </w:numPr>
        <w:ind w:left="450" w:hanging="270"/>
      </w:pPr>
      <w:r>
        <w:t xml:space="preserve">O </w:t>
      </w:r>
      <w:hyperlink w:anchor="Index" w:history="1">
        <w:r>
          <w:rPr>
            <w:rStyle w:val="Hyperlink"/>
          </w:rPr>
          <w:t>Índice</w:t>
        </w:r>
      </w:hyperlink>
      <w:r>
        <w:t xml:space="preserve"> lista todos os Produtos mencionados na Lista de Produtos e as páginas nas quais eles estão localizados.</w:t>
      </w:r>
    </w:p>
    <w:p w14:paraId="6EB094D9" w14:textId="77777777" w:rsidR="00BD1863" w:rsidRPr="006B4879" w:rsidRDefault="00BD1863" w:rsidP="00ED3A2C">
      <w:pPr>
        <w:pStyle w:val="ProductList-Body"/>
      </w:pPr>
    </w:p>
    <w:p w14:paraId="4FDCA91A" w14:textId="63A5957D" w:rsidR="00ED3A2C" w:rsidRPr="006B4879" w:rsidRDefault="00ED3A2C" w:rsidP="00ED3A2C">
      <w:pPr>
        <w:pStyle w:val="ProductList-Body"/>
      </w:pPr>
      <w:r>
        <w:t>A disponibilidade dos Produtos pode variar de acordo com a região. Os clientes devem entrar em contato com o revendedor ou o Gerente de Conta Microsoft para obter informações sobre a disponibilidade regional.</w:t>
      </w:r>
    </w:p>
    <w:p w14:paraId="4FDCA91B" w14:textId="77777777" w:rsidR="00ED3A2C" w:rsidRPr="006B4879" w:rsidRDefault="00ED3A2C" w:rsidP="00ED3A2C">
      <w:pPr>
        <w:pStyle w:val="ProductList-Body"/>
      </w:pPr>
    </w:p>
    <w:p w14:paraId="4FDCA91C" w14:textId="4FA50DA4" w:rsidR="009A0C93" w:rsidRPr="006B4879" w:rsidRDefault="0009588E" w:rsidP="00ED3A2C">
      <w:pPr>
        <w:pStyle w:val="ProductList-Body"/>
      </w:pPr>
      <w:r>
        <w:t xml:space="preserve">Um cliente talvez também queria revisar o documento de Direitos de Uso de Produto (PUR) ou de Termos de Serviços Online (OST). Ambos os documentos são produzidos trimestralmente. Os direitos de uso mais recentes do software Microsoft podem ser encontrados no PUR localizado em </w:t>
      </w:r>
      <w:hyperlink r:id="rId16" w:history="1">
        <w:r>
          <w:rPr>
            <w:rStyle w:val="Hyperlink"/>
          </w:rPr>
          <w:t>http://go.microsoft.com/?linkid=9839206</w:t>
        </w:r>
      </w:hyperlink>
      <w:r w:rsidRPr="00B41AB4">
        <w:rPr>
          <w:lang w:val="en-US" w:eastAsia="en-US" w:bidi="ar-SA"/>
        </w:rPr>
        <w:t>.</w:t>
      </w:r>
      <w:r>
        <w:t xml:space="preserve"> Os termos dos Serviços Online da Microsoft podem ser encontrados no OST localizado em </w:t>
      </w:r>
      <w:hyperlink r:id="rId17" w:history="1">
        <w:r>
          <w:rPr>
            <w:rStyle w:val="Hyperlink"/>
          </w:rPr>
          <w:t>http://go.microsoft.com/?linkid=9840733</w:t>
        </w:r>
      </w:hyperlink>
      <w:r w:rsidRPr="00B41AB4">
        <w:rPr>
          <w:lang w:val="en-US" w:eastAsia="en-US" w:bidi="ar-SA"/>
        </w:rPr>
        <w:t>.</w:t>
      </w:r>
    </w:p>
    <w:p w14:paraId="4FDCA91D" w14:textId="77777777" w:rsidR="00407E60" w:rsidRPr="006B4879" w:rsidRDefault="00407E60" w:rsidP="004F3C6D">
      <w:pPr>
        <w:pStyle w:val="ProductList-Body"/>
      </w:pPr>
    </w:p>
    <w:p w14:paraId="4FDCA91E" w14:textId="77777777" w:rsidR="00407E60" w:rsidRPr="006B4879"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15586075"/>
      <w:r>
        <w:t>Como Usar Este Documento</w:t>
      </w:r>
      <w:bookmarkEnd w:id="16"/>
      <w:bookmarkEnd w:id="17"/>
      <w:bookmarkEnd w:id="18"/>
      <w:bookmarkEnd w:id="19"/>
      <w:bookmarkEnd w:id="20"/>
      <w:bookmarkEnd w:id="21"/>
    </w:p>
    <w:p w14:paraId="16FAD0E8" w14:textId="2218F1F1" w:rsidR="00F76E42" w:rsidRPr="006B4879" w:rsidRDefault="00F76E42" w:rsidP="00ED3A2C">
      <w:pPr>
        <w:pStyle w:val="ProductList-Body"/>
      </w:pPr>
      <w:r>
        <w:t>Recursos de adição sobre como usar a Lista de Produtos</w:t>
      </w:r>
      <w:r>
        <w:rPr>
          <w:b/>
        </w:rPr>
        <w:t xml:space="preserve"> </w:t>
      </w:r>
      <w:r>
        <w:t xml:space="preserve">estão disponíveis no site </w:t>
      </w:r>
      <w:hyperlink r:id="rId18" w:history="1">
        <w:r>
          <w:rPr>
            <w:rStyle w:val="Hyperlink"/>
          </w:rPr>
          <w:t>http://www.microsoftvolumelicensing.com</w:t>
        </w:r>
      </w:hyperlink>
      <w:r w:rsidRPr="00B41AB4">
        <w:rPr>
          <w:lang w:val="en-US" w:eastAsia="en-US" w:bidi="ar-SA"/>
        </w:rPr>
        <w:t>.</w:t>
      </w:r>
    </w:p>
    <w:p w14:paraId="65330DD1" w14:textId="77777777" w:rsidR="00F76E42" w:rsidRPr="006B4879" w:rsidRDefault="00F76E42" w:rsidP="00ED3A2C">
      <w:pPr>
        <w:pStyle w:val="ProductList-Body"/>
      </w:pPr>
    </w:p>
    <w:p w14:paraId="5ED447A7" w14:textId="739EB9E1" w:rsidR="002F275E" w:rsidRPr="006B4879" w:rsidRDefault="00ED3A2C" w:rsidP="00ED3A2C">
      <w:pPr>
        <w:pStyle w:val="ProductList-Body"/>
      </w:pPr>
      <w:r>
        <w:rPr>
          <w:b/>
          <w:color w:val="00188F"/>
        </w:rPr>
        <w:t>Etapa 1</w:t>
      </w:r>
    </w:p>
    <w:p w14:paraId="4FDCA91F" w14:textId="6264CFCC" w:rsidR="00ED3A2C" w:rsidRPr="006B4879" w:rsidRDefault="00ED3A2C" w:rsidP="00ED3A2C">
      <w:pPr>
        <w:pStyle w:val="ProductList-Body"/>
      </w:pPr>
      <w:r>
        <w:t>Localize o Produto no Sumário ou Índice e vá para a página apropriada.</w:t>
      </w:r>
    </w:p>
    <w:p w14:paraId="4FDCA920" w14:textId="77777777" w:rsidR="00ED3A2C" w:rsidRPr="006B4879" w:rsidRDefault="00ED3A2C" w:rsidP="00ED3A2C">
      <w:pPr>
        <w:pStyle w:val="ProductList-Body"/>
      </w:pPr>
    </w:p>
    <w:p w14:paraId="2A945FC5" w14:textId="0672163D" w:rsidR="002F275E" w:rsidRPr="006B4879" w:rsidRDefault="00ED3A2C" w:rsidP="00ED3A2C">
      <w:pPr>
        <w:pStyle w:val="ProductList-Body"/>
      </w:pPr>
      <w:r>
        <w:rPr>
          <w:b/>
          <w:color w:val="00188F"/>
        </w:rPr>
        <w:t>Etapa 2</w:t>
      </w:r>
    </w:p>
    <w:p w14:paraId="4FDCA922" w14:textId="00851103" w:rsidR="00ED3A2C" w:rsidRPr="006B4879" w:rsidRDefault="00ED3A2C" w:rsidP="00516278">
      <w:pPr>
        <w:pStyle w:val="ProductList-Body"/>
        <w:tabs>
          <w:tab w:val="clear" w:pos="158"/>
        </w:tabs>
      </w:pPr>
      <w:r>
        <w:t>Reveja a tabela quanto à disponibilidade do produto, tipo de Produto (por exemplo, Produto Empresarial ou Produto Adicional) e informações de pontos.</w:t>
      </w:r>
      <w:r w:rsidR="00ED18E4">
        <w:t xml:space="preserve"> </w:t>
      </w:r>
      <w:r>
        <w:t xml:space="preserve">Se uma célula estiver sombreada em </w:t>
      </w:r>
      <w:r>
        <w:rPr>
          <w:shd w:val="clear" w:color="auto" w:fill="70AD47" w:themeFill="accent6"/>
        </w:rPr>
        <w:t>verde</w:t>
      </w:r>
      <w:r>
        <w:t>, o Produto estará disponível no programa denotado na coluna. Ao visualizar o documento no formato eletrônico, passar o mouse por cima dos títulos da coluna e de outras células revelará o nome completo.</w:t>
      </w:r>
      <w:r w:rsidR="00ED18E4">
        <w:t xml:space="preserve"> </w:t>
      </w:r>
      <w:r>
        <w:t xml:space="preserve">Consulte a Legenda da Tabela para obter mais informações sobre os títulos da coluna e valores da célula. </w:t>
      </w:r>
    </w:p>
    <w:p w14:paraId="4FDCA924" w14:textId="55B8BD1D" w:rsidR="00ED3A2C" w:rsidRPr="006B4879" w:rsidRDefault="00ED3A2C" w:rsidP="00ED3A2C">
      <w:pPr>
        <w:pStyle w:val="ProductList-Body"/>
      </w:pPr>
    </w:p>
    <w:p w14:paraId="4FDCA925" w14:textId="59DF2A7E" w:rsidR="00ED3A2C" w:rsidRPr="006B4879"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6192" behindDoc="0" locked="0" layoutInCell="1" allowOverlap="1" wp14:anchorId="4FDCCA47" wp14:editId="4FDCCA48">
                <wp:simplePos x="0" y="0"/>
                <wp:positionH relativeFrom="column">
                  <wp:posOffset>4465615</wp:posOffset>
                </wp:positionH>
                <wp:positionV relativeFrom="paragraph">
                  <wp:posOffset>263037</wp:posOffset>
                </wp:positionV>
                <wp:extent cx="435935" cy="382772"/>
                <wp:effectExtent l="0" t="0" r="21590" b="17780"/>
                <wp:wrapNone/>
                <wp:docPr id="10" name="Oval 10"/>
                <wp:cNvGraphicFramePr/>
                <a:graphic xmlns:a="http://schemas.openxmlformats.org/drawingml/2006/main">
                  <a:graphicData uri="http://schemas.microsoft.com/office/word/2010/wordprocessingShape">
                    <wps:wsp>
                      <wps:cNvSpPr/>
                      <wps:spPr>
                        <a:xfrm>
                          <a:off x="0" y="0"/>
                          <a:ext cx="435935" cy="382772"/>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FA14989" id="Oval 10" o:spid="_x0000_s1026" style="position:absolute;margin-left:351.6pt;margin-top:20.7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FDCCA49" wp14:editId="4FDCCA4A">
                <wp:simplePos x="0" y="0"/>
                <wp:positionH relativeFrom="column">
                  <wp:posOffset>84500</wp:posOffset>
                </wp:positionH>
                <wp:positionV relativeFrom="paragraph">
                  <wp:posOffset>401616</wp:posOffset>
                </wp:positionV>
                <wp:extent cx="744279" cy="308344"/>
                <wp:effectExtent l="0" t="0" r="17780" b="15875"/>
                <wp:wrapNone/>
                <wp:docPr id="9" name="Oval 9"/>
                <wp:cNvGraphicFramePr/>
                <a:graphic xmlns:a="http://schemas.openxmlformats.org/drawingml/2006/main">
                  <a:graphicData uri="http://schemas.microsoft.com/office/word/2010/wordprocessingShape">
                    <wps:wsp>
                      <wps:cNvSpPr/>
                      <wps:spPr>
                        <a:xfrm>
                          <a:off x="0" y="0"/>
                          <a:ext cx="744279" cy="308344"/>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CCF5E48" id="Oval 9" o:spid="_x0000_s1026" style="position:absolute;margin-left:6.65pt;margin-top:31.6pt;width:58.6pt;height:24.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" filled="f" strokecolor="red" strokeweight="1.5pt">
                <v:stroke joinstyle="miter"/>
              </v:oval>
            </w:pict>
          </mc:Fallback>
        </mc:AlternateContent>
      </w:r>
      <w:r w:rsidR="001A4EE5">
        <w:rPr>
          <w:noProof/>
          <w:lang w:val="en-US" w:eastAsia="en-US" w:bidi="ar-SA"/>
        </w:rPr>
        <w:drawing>
          <wp:inline distT="0" distB="0" distL="0" distR="0" wp14:anchorId="616E027B" wp14:editId="7FFE918C">
            <wp:extent cx="6254496" cy="1518242"/>
            <wp:effectExtent l="19050" t="19050" r="13335" b="254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9833" t="24525" r="9153" b="40494"/>
                    <a:stretch/>
                  </pic:blipFill>
                  <pic:spPr bwMode="auto">
                    <a:xfrm>
                      <a:off x="0" y="0"/>
                      <a:ext cx="6254496" cy="1518242"/>
                    </a:xfrm>
                    <a:prstGeom prst="rect">
                      <a:avLst/>
                    </a:prstGeom>
                    <a:ln w="9525" cmpd="sng">
                      <a:solidFill>
                        <a:schemeClr val="bg1">
                          <a:lumMod val="50000"/>
                        </a:schemeClr>
                      </a:solidFill>
                    </a:ln>
                    <a:extLst>
                      <a:ext uri="{53640926-AAD7-44D8-BBD7-CCE9431645EC}">
                        <a14:shadowObscured xmlns:a14="http://schemas.microsoft.com/office/drawing/2010/main"/>
                      </a:ext>
                    </a:extLst>
                  </pic:spPr>
                </pic:pic>
              </a:graphicData>
            </a:graphic>
          </wp:inline>
        </w:drawing>
      </w:r>
      <w:r>
        <w:t xml:space="preserve"> </w:t>
      </w:r>
    </w:p>
    <w:p w14:paraId="71EABB09" w14:textId="4C1B721B" w:rsidR="00A35873" w:rsidRPr="006B4879" w:rsidRDefault="00A35873" w:rsidP="00A35873">
      <w:pPr>
        <w:pStyle w:val="ProductList-Body"/>
        <w:ind w:left="180"/>
      </w:pPr>
      <w:r>
        <w:t xml:space="preserve">* </w:t>
      </w:r>
      <w:r>
        <w:rPr>
          <w:b/>
        </w:rPr>
        <w:t>O valor em pontos é para um ano</w:t>
      </w:r>
      <w:r w:rsidRPr="00B41AB4">
        <w:rPr>
          <w:b/>
        </w:rPr>
        <w:t>.</w:t>
      </w:r>
      <w:r>
        <w:t xml:space="preserve"> Para obter informações de pontos para vários anos ou outros detalhes sobre pontos, os clientes devem entrar em contato com o revendedor ou o Gerente de Conta Microsoft.</w:t>
      </w:r>
    </w:p>
    <w:p w14:paraId="3E075535" w14:textId="77777777" w:rsidR="00ED3A2C" w:rsidRPr="006B4879" w:rsidRDefault="00ED3A2C" w:rsidP="00ED3A2C">
      <w:pPr>
        <w:pStyle w:val="ProductList-Body"/>
      </w:pPr>
    </w:p>
    <w:p w14:paraId="076EF721" w14:textId="2B3BD36F" w:rsidR="002F275E" w:rsidRPr="006B4879" w:rsidRDefault="00ED3A2C" w:rsidP="00A35873">
      <w:pPr>
        <w:pStyle w:val="ProductList-Body"/>
        <w:ind w:left="180" w:hanging="180"/>
      </w:pPr>
      <w:r>
        <w:rPr>
          <w:b/>
          <w:color w:val="00188F"/>
        </w:rPr>
        <w:t>Etapa 3</w:t>
      </w:r>
    </w:p>
    <w:p w14:paraId="4FDCA927" w14:textId="0BED9FFF" w:rsidR="00ED3A2C" w:rsidRPr="006B4879" w:rsidRDefault="00ED3A2C" w:rsidP="00516278">
      <w:pPr>
        <w:pStyle w:val="ProductList-Body"/>
      </w:pPr>
      <w:r>
        <w:t>Analise os atributos abaixo da tabela para a categoria Pool de Produtos, designação de Benefícios de Software Assurance, Versões Anteriores e outras informações. A Legenda da Tabela abaixo explica os atributos na tabela.</w:t>
      </w:r>
    </w:p>
    <w:p w14:paraId="4FDCA928" w14:textId="77777777" w:rsidR="00ED3A2C" w:rsidRPr="006B4879" w:rsidRDefault="00ED3A2C" w:rsidP="00ED3A2C">
      <w:pPr>
        <w:pStyle w:val="ProductList-Body"/>
      </w:pPr>
    </w:p>
    <w:p w14:paraId="4FDCA929" w14:textId="105A49B6" w:rsidR="00ED3A2C" w:rsidRPr="006B4879" w:rsidRDefault="00E4293A"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4FDCCA4D" wp14:editId="4641E479">
                <wp:simplePos x="0" y="0"/>
                <wp:positionH relativeFrom="column">
                  <wp:posOffset>2128520</wp:posOffset>
                </wp:positionH>
                <wp:positionV relativeFrom="paragraph">
                  <wp:posOffset>333214</wp:posOffset>
                </wp:positionV>
                <wp:extent cx="1296537" cy="254975"/>
                <wp:effectExtent l="0" t="0" r="18415" b="12065"/>
                <wp:wrapNone/>
                <wp:docPr id="11" name="Oval 11"/>
                <wp:cNvGraphicFramePr/>
                <a:graphic xmlns:a="http://schemas.openxmlformats.org/drawingml/2006/main">
                  <a:graphicData uri="http://schemas.microsoft.com/office/word/2010/wordprocessingShape">
                    <wps:wsp>
                      <wps:cNvSpPr/>
                      <wps:spPr>
                        <a:xfrm>
                          <a:off x="0" y="0"/>
                          <a:ext cx="1296537"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B05122B" id="Oval 11" o:spid="_x0000_s1026" style="position:absolute;margin-left:167.6pt;margin-top:26.25pt;width:102.1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" filled="f" strokecolor="red" strokeweight="1.5pt">
                <v:stroke joinstyle="miter"/>
              </v:oval>
            </w:pict>
          </mc:Fallback>
        </mc:AlternateContent>
      </w:r>
      <w:r>
        <w:t xml:space="preserve"> </w:t>
      </w:r>
      <w:r w:rsidR="001A4EE5">
        <w:rPr>
          <w:noProof/>
          <w:lang w:val="en-US" w:eastAsia="en-US" w:bidi="ar-SA"/>
        </w:rPr>
        <w:drawing>
          <wp:inline distT="0" distB="0" distL="0" distR="0" wp14:anchorId="72CA7839" wp14:editId="020E772C">
            <wp:extent cx="6300216" cy="896323"/>
            <wp:effectExtent l="19050" t="19050" r="24765" b="184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9833" t="50600" r="9153" b="28897"/>
                    <a:stretch/>
                  </pic:blipFill>
                  <pic:spPr bwMode="auto">
                    <a:xfrm>
                      <a:off x="0" y="0"/>
                      <a:ext cx="6300216" cy="896323"/>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6B4879" w:rsidRDefault="00ED3A2C" w:rsidP="00ED3A2C">
      <w:pPr>
        <w:pStyle w:val="ProductList-Body"/>
      </w:pPr>
    </w:p>
    <w:p w14:paraId="6B1295AD" w14:textId="64424EFB" w:rsidR="002F275E" w:rsidRPr="006B4879" w:rsidRDefault="00ED3A2C" w:rsidP="00ED3A2C">
      <w:pPr>
        <w:pStyle w:val="ProductList-Body"/>
      </w:pPr>
      <w:r>
        <w:rPr>
          <w:b/>
          <w:color w:val="00188F"/>
        </w:rPr>
        <w:t>Etapa 4</w:t>
      </w:r>
    </w:p>
    <w:p w14:paraId="4FDCA92B" w14:textId="5A28D211" w:rsidR="00ED3A2C" w:rsidRPr="006B4879" w:rsidRDefault="00ED3A2C" w:rsidP="00516278">
      <w:pPr>
        <w:pStyle w:val="ProductList-Body"/>
      </w:pPr>
      <w:r>
        <w:t>Alguns produtos possuem informações adicionais que podem incluir critérios de qualificação, ofertas de migração, disponibilidade de step-up, etc.</w:t>
      </w:r>
    </w:p>
    <w:p w14:paraId="4FDCA92C" w14:textId="1174033E" w:rsidR="009A0C93" w:rsidRPr="006B4879" w:rsidRDefault="00907160"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4FDCCA51" wp14:editId="26659BB3">
                <wp:simplePos x="0" y="0"/>
                <wp:positionH relativeFrom="column">
                  <wp:posOffset>20320</wp:posOffset>
                </wp:positionH>
                <wp:positionV relativeFrom="paragraph">
                  <wp:posOffset>121285</wp:posOffset>
                </wp:positionV>
                <wp:extent cx="1125855" cy="297180"/>
                <wp:effectExtent l="0" t="0" r="17145" b="26670"/>
                <wp:wrapNone/>
                <wp:docPr id="14" name="Oval 14"/>
                <wp:cNvGraphicFramePr/>
                <a:graphic xmlns:a="http://schemas.openxmlformats.org/drawingml/2006/main">
                  <a:graphicData uri="http://schemas.microsoft.com/office/word/2010/wordprocessingShape">
                    <wps:wsp>
                      <wps:cNvSpPr/>
                      <wps:spPr>
                        <a:xfrm>
                          <a:off x="0" y="0"/>
                          <a:ext cx="1125855"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1EE2D04" id="Oval 14" o:spid="_x0000_s1026" style="position:absolute;margin-left:1.6pt;margin-top:9.55pt;width:88.65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" filled="f" strokecolor="red" strokeweight="1.5pt">
                <v:stroke joinstyle="miter"/>
              </v:oval>
            </w:pict>
          </mc:Fallback>
        </mc:AlternateContent>
      </w:r>
    </w:p>
    <w:p w14:paraId="4FDCA92D" w14:textId="1BB5330C" w:rsidR="00407E60" w:rsidRPr="006B4879" w:rsidRDefault="001A4EE5" w:rsidP="004F3C6D">
      <w:pPr>
        <w:pStyle w:val="ProductList-Body"/>
      </w:pPr>
      <w:r>
        <w:rPr>
          <w:noProof/>
          <w:lang w:val="en-US" w:eastAsia="en-US" w:bidi="ar-SA"/>
        </w:rPr>
        <w:drawing>
          <wp:inline distT="0" distB="0" distL="0" distR="0" wp14:anchorId="1890D262" wp14:editId="3090A62E">
            <wp:extent cx="6254496" cy="1111237"/>
            <wp:effectExtent l="19050" t="19050" r="13335" b="133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9963" t="66140" r="9431" b="8387"/>
                    <a:stretch/>
                  </pic:blipFill>
                  <pic:spPr bwMode="auto">
                    <a:xfrm>
                      <a:off x="0" y="0"/>
                      <a:ext cx="6254496" cy="1111237"/>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6B4879" w:rsidRDefault="00E4293A" w:rsidP="00E4293A">
      <w:pPr>
        <w:pStyle w:val="ProductList-Body"/>
      </w:pPr>
      <w:bookmarkStart w:id="22" w:name="_Toc378147613"/>
      <w:bookmarkStart w:id="23" w:name="_Toc378151515"/>
    </w:p>
    <w:p w14:paraId="4FDCA92F" w14:textId="77777777" w:rsidR="00407E60" w:rsidRPr="006B4879" w:rsidRDefault="00407E60" w:rsidP="002E202B">
      <w:pPr>
        <w:pStyle w:val="ProductList-Offering1Heading"/>
        <w:outlineLvl w:val="1"/>
      </w:pPr>
      <w:bookmarkStart w:id="24" w:name="ChartKey"/>
      <w:bookmarkStart w:id="25" w:name="_Toc379797092"/>
      <w:bookmarkStart w:id="26" w:name="_Toc380513118"/>
      <w:bookmarkStart w:id="27" w:name="_Toc380655157"/>
      <w:bookmarkStart w:id="28" w:name="_Toc415586076"/>
      <w:bookmarkEnd w:id="24"/>
      <w:r>
        <w:t>Legenda da Tabela</w:t>
      </w:r>
      <w:bookmarkEnd w:id="22"/>
      <w:bookmarkEnd w:id="23"/>
      <w:bookmarkEnd w:id="25"/>
      <w:bookmarkEnd w:id="26"/>
      <w:bookmarkEnd w:id="27"/>
      <w:bookmarkEnd w:id="28"/>
    </w:p>
    <w:p w14:paraId="4FDCA930" w14:textId="77777777" w:rsidR="00C4636F" w:rsidRPr="006B4879" w:rsidRDefault="00C4636F" w:rsidP="00D450D0">
      <w:pPr>
        <w:pStyle w:val="ProductList-Body"/>
      </w:pPr>
      <w:r>
        <w:rPr>
          <w:b/>
          <w:color w:val="00188F"/>
        </w:rPr>
        <w:t>Títulos das colunas</w:t>
      </w:r>
    </w:p>
    <w:p w14:paraId="4FDCA931" w14:textId="602CA524" w:rsidR="00C4636F" w:rsidRPr="006B4879" w:rsidRDefault="001D29D2" w:rsidP="00A50201">
      <w:pPr>
        <w:pStyle w:val="ProductList-Body"/>
        <w:tabs>
          <w:tab w:val="clear" w:pos="158"/>
          <w:tab w:val="left" w:pos="180"/>
        </w:tabs>
        <w:spacing w:after="20"/>
        <w:ind w:left="187"/>
      </w:pPr>
      <w:r>
        <w:rPr>
          <w:b/>
          <w:color w:val="000000" w:themeColor="text1"/>
        </w:rPr>
        <w:fldChar w:fldCharType="begin"/>
      </w:r>
      <w:r>
        <w:rPr>
          <w:b/>
          <w:color w:val="000000" w:themeColor="text1"/>
        </w:rPr>
        <w:instrText xml:space="preserve"> </w:instrText>
      </w:r>
      <w:r w:rsidRPr="001D29D2">
        <w:rPr>
          <w:b/>
          <w:color w:val="000000" w:themeColor="text1"/>
        </w:rPr>
        <w:instrText>AutoTextList  \s NoStyle \t “</w:instrText>
      </w:r>
      <w:r w:rsidRPr="001D29D2">
        <w:rPr>
          <w:color w:val="000000" w:themeColor="text1"/>
        </w:rPr>
        <w:instrText>Contrato para Campus e School</w:instrText>
      </w:r>
      <w:r w:rsidRPr="001D29D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CA/SA</w:t>
      </w:r>
      <w:r>
        <w:rPr>
          <w:b/>
          <w:color w:val="000000" w:themeColor="text1"/>
        </w:rPr>
        <w:fldChar w:fldCharType="end"/>
      </w:r>
      <w:r w:rsidR="00D450D0">
        <w:rPr>
          <w:color w:val="000000" w:themeColor="text1"/>
        </w:rPr>
        <w:t xml:space="preserve"> = </w:t>
      </w:r>
      <w:r w:rsidR="00D450D0">
        <w:rPr>
          <w:color w:val="000000" w:themeColor="text1"/>
          <w:u w:val="single"/>
        </w:rPr>
        <w:t>Contrato para Campus e School</w:t>
      </w:r>
      <w:r w:rsidR="00D450D0">
        <w:rPr>
          <w:color w:val="000000" w:themeColor="text1"/>
        </w:rPr>
        <w:t>: Os números desta coluna representam unidades designadas quando o software é oferecido pelo Registro School de acordo com o Contrato para Campus e School.</w:t>
      </w:r>
    </w:p>
    <w:p w14:paraId="4FDCA932" w14:textId="05603FBD" w:rsidR="00C4636F" w:rsidRPr="006B4879" w:rsidRDefault="001D29D2" w:rsidP="00A50201">
      <w:pPr>
        <w:pStyle w:val="ProductList-Body"/>
        <w:spacing w:after="20"/>
        <w:ind w:left="187"/>
      </w:pPr>
      <w:r>
        <w:rPr>
          <w:b/>
          <w:color w:val="000000" w:themeColor="text1"/>
        </w:rPr>
        <w:fldChar w:fldCharType="begin"/>
      </w:r>
      <w:r>
        <w:rPr>
          <w:b/>
          <w:color w:val="000000" w:themeColor="text1"/>
        </w:rPr>
        <w:instrText xml:space="preserve"> </w:instrText>
      </w:r>
      <w:r w:rsidRPr="001D29D2">
        <w:rPr>
          <w:b/>
          <w:color w:val="000000" w:themeColor="text1"/>
        </w:rPr>
        <w:instrText>AutoTextList  \s NoStyle \t “</w:instrText>
      </w:r>
      <w:r w:rsidRPr="001D29D2">
        <w:rPr>
          <w:color w:val="000000" w:themeColor="text1"/>
        </w:rPr>
        <w:instrText>Data Disponível</w:instrText>
      </w:r>
      <w:r w:rsidRPr="001D29D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DA</w:t>
      </w:r>
      <w:r>
        <w:rPr>
          <w:b/>
          <w:color w:val="000000" w:themeColor="text1"/>
        </w:rPr>
        <w:fldChar w:fldCharType="end"/>
      </w:r>
      <w:r w:rsidR="00C4636F">
        <w:rPr>
          <w:color w:val="000000" w:themeColor="text1"/>
        </w:rPr>
        <w:t xml:space="preserve"> = </w:t>
      </w:r>
      <w:r w:rsidR="00C4636F">
        <w:rPr>
          <w:color w:val="000000" w:themeColor="text1"/>
          <w:u w:val="single"/>
        </w:rPr>
        <w:t>Data Disponível</w:t>
      </w:r>
      <w:r w:rsidR="00C4636F">
        <w:rPr>
          <w:color w:val="000000" w:themeColor="text1"/>
        </w:rPr>
        <w:t>: A data em que um Produto está disponível pela primeira vez, designada como mês/ano. Para software, trata-se da data em que a Microsoft disponibiliza as licenças para pedido ou disponibiliza o software para download no Centro de Atendimento de Licenciamento por Volume (VLSC), o que ocorrer primeiro.</w:t>
      </w:r>
    </w:p>
    <w:p w14:paraId="4FDCA933" w14:textId="6B81EF92" w:rsidR="00C4636F" w:rsidRPr="006B4879" w:rsidRDefault="001D29D2" w:rsidP="00A50201">
      <w:pPr>
        <w:pStyle w:val="ProductList-Body"/>
        <w:spacing w:after="20"/>
        <w:ind w:left="187"/>
      </w:pPr>
      <w:r>
        <w:rPr>
          <w:b/>
          <w:color w:val="000000" w:themeColor="text1"/>
        </w:rPr>
        <w:fldChar w:fldCharType="begin"/>
      </w:r>
      <w:r>
        <w:rPr>
          <w:b/>
          <w:color w:val="000000" w:themeColor="text1"/>
        </w:rPr>
        <w:instrText xml:space="preserve"> </w:instrText>
      </w:r>
      <w:r w:rsidRPr="001D29D2">
        <w:rPr>
          <w:b/>
          <w:color w:val="000000" w:themeColor="text1"/>
        </w:rPr>
        <w:instrText>AutoTextList  \s NoStyle \t “</w:instrText>
      </w:r>
      <w:r w:rsidRPr="001D29D2">
        <w:rPr>
          <w:color w:val="000000" w:themeColor="text1"/>
        </w:rPr>
        <w:instrText>Contrato Enterprise e Contrato Enterprise Subscription</w:instrText>
      </w:r>
      <w:r w:rsidRPr="001D29D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EA/EAS</w:t>
      </w:r>
      <w:r>
        <w:rPr>
          <w:b/>
          <w:color w:val="000000" w:themeColor="text1"/>
        </w:rPr>
        <w:fldChar w:fldCharType="end"/>
      </w:r>
      <w:r w:rsidR="00D450D0">
        <w:rPr>
          <w:color w:val="000000" w:themeColor="text1"/>
        </w:rPr>
        <w:t xml:space="preserve"> = </w:t>
      </w:r>
      <w:r w:rsidR="00D450D0">
        <w:rPr>
          <w:color w:val="000000" w:themeColor="text1"/>
          <w:u w:val="single"/>
        </w:rPr>
        <w:t>Contrato Enterprise e Contrato Enterprise Subscription</w:t>
      </w:r>
      <w:r w:rsidR="00D450D0">
        <w:rPr>
          <w:color w:val="000000" w:themeColor="text1"/>
        </w:rPr>
        <w:t>.</w:t>
      </w:r>
    </w:p>
    <w:p w14:paraId="4FDCA934" w14:textId="6D10F6D0" w:rsidR="00C4636F" w:rsidRPr="006B4879" w:rsidRDefault="001D29D2" w:rsidP="00A50201">
      <w:pPr>
        <w:pStyle w:val="ProductList-Body"/>
        <w:spacing w:after="20"/>
        <w:ind w:left="187"/>
      </w:pPr>
      <w:r>
        <w:rPr>
          <w:b/>
          <w:color w:val="000000" w:themeColor="text1"/>
        </w:rPr>
        <w:fldChar w:fldCharType="begin"/>
      </w:r>
      <w:r>
        <w:rPr>
          <w:b/>
          <w:color w:val="000000" w:themeColor="text1"/>
        </w:rPr>
        <w:instrText xml:space="preserve"> </w:instrText>
      </w:r>
      <w:r w:rsidRPr="001D29D2">
        <w:rPr>
          <w:b/>
          <w:color w:val="000000" w:themeColor="text1"/>
        </w:rPr>
        <w:instrText>AutoTextList  \s NoStyle \t “</w:instrText>
      </w:r>
      <w:r w:rsidRPr="001D29D2">
        <w:rPr>
          <w:color w:val="000000" w:themeColor="text1"/>
        </w:rPr>
        <w:instrText>Enrollment for Education Solutions</w:instrText>
      </w:r>
      <w:r w:rsidRPr="001D29D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EES</w:t>
      </w:r>
      <w:r>
        <w:rPr>
          <w:b/>
          <w:color w:val="000000" w:themeColor="text1"/>
        </w:rPr>
        <w:fldChar w:fldCharType="end"/>
      </w:r>
      <w:r w:rsidR="00D450D0">
        <w:rPr>
          <w:color w:val="000000" w:themeColor="text1"/>
        </w:rPr>
        <w:t xml:space="preserve"> = </w:t>
      </w:r>
      <w:r w:rsidR="00D450D0">
        <w:rPr>
          <w:color w:val="000000" w:themeColor="text1"/>
          <w:u w:val="single"/>
        </w:rPr>
        <w:t>Enrollment for Education Solutions</w:t>
      </w:r>
      <w:r w:rsidR="00D450D0">
        <w:rPr>
          <w:color w:val="000000" w:themeColor="text1"/>
        </w:rPr>
        <w:t>: Inclui o Enrollment for Education Solutions e Open Value Subscription – Education Solutions</w:t>
      </w:r>
      <w:r w:rsidR="00D450D0">
        <w:t>.</w:t>
      </w:r>
    </w:p>
    <w:p w14:paraId="4FDCA935" w14:textId="3078AD4A" w:rsidR="00C4636F" w:rsidRPr="006B4879" w:rsidRDefault="001D29D2" w:rsidP="00A50201">
      <w:pPr>
        <w:pStyle w:val="ProductList-Body"/>
        <w:spacing w:after="20"/>
        <w:ind w:left="187"/>
      </w:pPr>
      <w:r>
        <w:rPr>
          <w:b/>
          <w:color w:val="000000" w:themeColor="text1"/>
        </w:rPr>
        <w:fldChar w:fldCharType="begin"/>
      </w:r>
      <w:r>
        <w:rPr>
          <w:b/>
          <w:color w:val="000000" w:themeColor="text1"/>
        </w:rPr>
        <w:instrText xml:space="preserve"> </w:instrText>
      </w:r>
      <w:r w:rsidRPr="001D29D2">
        <w:rPr>
          <w:b/>
          <w:color w:val="000000" w:themeColor="text1"/>
        </w:rPr>
        <w:instrText>AutoTextList  \s NoStyle \t “</w:instrText>
      </w:r>
      <w:r w:rsidRPr="001D29D2">
        <w:rPr>
          <w:color w:val="000000" w:themeColor="text1"/>
        </w:rPr>
        <w:instrText>Licença</w:instrText>
      </w:r>
      <w:r w:rsidRPr="001D29D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 xml:space="preserve"> L</w:t>
      </w:r>
      <w:r>
        <w:rPr>
          <w:b/>
          <w:color w:val="000000" w:themeColor="text1"/>
        </w:rPr>
        <w:fldChar w:fldCharType="end"/>
      </w:r>
      <w:r>
        <w:rPr>
          <w:b/>
          <w:color w:val="000000" w:themeColor="text1"/>
        </w:rPr>
        <w:t xml:space="preserve"> </w:t>
      </w:r>
      <w:r w:rsidR="001A0977">
        <w:rPr>
          <w:color w:val="000000" w:themeColor="text1"/>
        </w:rPr>
        <w:t xml:space="preserve">= </w:t>
      </w:r>
      <w:r w:rsidR="001A0977">
        <w:rPr>
          <w:color w:val="000000" w:themeColor="text1"/>
          <w:u w:val="single"/>
        </w:rPr>
        <w:t>Licença</w:t>
      </w:r>
      <w:r w:rsidR="001A0977">
        <w:rPr>
          <w:color w:val="000000" w:themeColor="text1"/>
        </w:rPr>
        <w:t>: Valor em pontos designado para o software indicado.</w:t>
      </w:r>
    </w:p>
    <w:p w14:paraId="4FDCA936" w14:textId="646455E3" w:rsidR="00C4636F" w:rsidRPr="006B4879" w:rsidRDefault="001D29D2" w:rsidP="00A50201">
      <w:pPr>
        <w:pStyle w:val="ProductList-Body"/>
        <w:spacing w:after="20"/>
        <w:ind w:left="187"/>
      </w:pPr>
      <w:r>
        <w:rPr>
          <w:b/>
          <w:color w:val="000000" w:themeColor="text1"/>
        </w:rPr>
        <w:fldChar w:fldCharType="begin"/>
      </w:r>
      <w:r>
        <w:rPr>
          <w:b/>
          <w:color w:val="000000" w:themeColor="text1"/>
        </w:rPr>
        <w:instrText xml:space="preserve"> </w:instrText>
      </w:r>
      <w:r w:rsidRPr="001D29D2">
        <w:rPr>
          <w:b/>
          <w:color w:val="000000" w:themeColor="text1"/>
        </w:rPr>
        <w:instrText>AutoTextList  \s NoStyle \t “</w:instrText>
      </w:r>
      <w:r w:rsidRPr="001D29D2">
        <w:rPr>
          <w:color w:val="000000" w:themeColor="text1"/>
        </w:rPr>
        <w:instrText>Licença e Software Assurance (L&amp;SA)</w:instrText>
      </w:r>
      <w:r w:rsidRPr="001D29D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L/SA</w:t>
      </w:r>
      <w:r>
        <w:rPr>
          <w:b/>
          <w:color w:val="000000" w:themeColor="text1"/>
        </w:rPr>
        <w:fldChar w:fldCharType="end"/>
      </w:r>
      <w:r>
        <w:rPr>
          <w:b/>
          <w:color w:val="000000" w:themeColor="text1"/>
        </w:rPr>
        <w:t xml:space="preserve"> </w:t>
      </w:r>
      <w:r w:rsidR="00D450D0">
        <w:rPr>
          <w:color w:val="000000" w:themeColor="text1"/>
        </w:rPr>
        <w:t xml:space="preserve">= </w:t>
      </w:r>
      <w:r w:rsidR="00D450D0">
        <w:rPr>
          <w:color w:val="000000" w:themeColor="text1"/>
          <w:u w:val="single"/>
        </w:rPr>
        <w:t>Licença e Software Assurance (L&amp;SA)</w:t>
      </w:r>
      <w:r w:rsidR="00D450D0">
        <w:rPr>
          <w:color w:val="000000" w:themeColor="text1"/>
        </w:rPr>
        <w:t>: Valor em pontos designado quando a Licença e Software Assurance (L&amp;SA) são oferecidos para compra ao mesmo tempo.</w:t>
      </w:r>
    </w:p>
    <w:p w14:paraId="4FDCA937" w14:textId="534C7BDC" w:rsidR="00C4636F" w:rsidRPr="006B4879" w:rsidRDefault="001D29D2" w:rsidP="00A50201">
      <w:pPr>
        <w:pStyle w:val="ProductList-Body"/>
        <w:spacing w:after="20"/>
        <w:ind w:left="187"/>
      </w:pPr>
      <w:r>
        <w:rPr>
          <w:b/>
          <w:color w:val="000000" w:themeColor="text1"/>
        </w:rPr>
        <w:fldChar w:fldCharType="begin"/>
      </w:r>
      <w:r>
        <w:rPr>
          <w:b/>
          <w:color w:val="000000" w:themeColor="text1"/>
        </w:rPr>
        <w:instrText xml:space="preserve"> </w:instrText>
      </w:r>
      <w:r w:rsidRPr="001D29D2">
        <w:rPr>
          <w:b/>
          <w:color w:val="000000" w:themeColor="text1"/>
        </w:rPr>
        <w:instrText>AutoTextList  \s NoStyle \t “</w:instrText>
      </w:r>
      <w:r w:rsidRPr="001D29D2">
        <w:rPr>
          <w:color w:val="000000" w:themeColor="text1"/>
        </w:rPr>
        <w:instrText>Contrato de Produtos e Serviços da Microsoft</w:instrText>
      </w:r>
      <w:r w:rsidRPr="001D29D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MPSA</w:t>
      </w:r>
      <w:r>
        <w:rPr>
          <w:b/>
          <w:color w:val="000000" w:themeColor="text1"/>
        </w:rPr>
        <w:fldChar w:fldCharType="end"/>
      </w:r>
      <w:r w:rsidR="00D450D0">
        <w:rPr>
          <w:color w:val="000000" w:themeColor="text1"/>
        </w:rPr>
        <w:t xml:space="preserve"> = </w:t>
      </w:r>
      <w:r w:rsidR="00D450D0">
        <w:rPr>
          <w:color w:val="000000" w:themeColor="text1"/>
          <w:u w:val="single"/>
        </w:rPr>
        <w:t>Contrato de Produtos e Serviços da Microsoft</w:t>
      </w:r>
      <w:r w:rsidR="00D450D0">
        <w:rPr>
          <w:color w:val="000000" w:themeColor="text1"/>
        </w:rPr>
        <w:t>.</w:t>
      </w:r>
    </w:p>
    <w:p w14:paraId="4FDCA938" w14:textId="51732123" w:rsidR="00C4636F" w:rsidRPr="006B4879" w:rsidRDefault="001D29D2" w:rsidP="00A50201">
      <w:pPr>
        <w:pStyle w:val="ProductList-Body"/>
        <w:spacing w:after="20"/>
        <w:ind w:left="187"/>
      </w:pPr>
      <w:r>
        <w:rPr>
          <w:b/>
          <w:color w:val="000000" w:themeColor="text1"/>
        </w:rPr>
        <w:fldChar w:fldCharType="begin"/>
      </w:r>
      <w:r>
        <w:rPr>
          <w:b/>
          <w:color w:val="000000" w:themeColor="text1"/>
        </w:rPr>
        <w:instrText xml:space="preserve"> </w:instrText>
      </w:r>
      <w:r w:rsidRPr="001D29D2">
        <w:rPr>
          <w:b/>
          <w:color w:val="000000" w:themeColor="text1"/>
        </w:rPr>
        <w:instrText>AutoTextList  \s NoStyle \t “</w:instrText>
      </w:r>
      <w:r w:rsidRPr="001D29D2">
        <w:rPr>
          <w:color w:val="000000" w:themeColor="text1"/>
        </w:rPr>
        <w:instrText>Licença Open</w:instrText>
      </w:r>
      <w:r w:rsidRPr="001D29D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OL</w:t>
      </w:r>
      <w:r>
        <w:rPr>
          <w:b/>
          <w:color w:val="000000" w:themeColor="text1"/>
        </w:rPr>
        <w:fldChar w:fldCharType="end"/>
      </w:r>
      <w:r w:rsidR="00D450D0">
        <w:rPr>
          <w:color w:val="000000" w:themeColor="text1"/>
        </w:rPr>
        <w:t xml:space="preserve"> = </w:t>
      </w:r>
      <w:r w:rsidR="00D450D0">
        <w:rPr>
          <w:color w:val="000000" w:themeColor="text1"/>
          <w:u w:val="single"/>
        </w:rPr>
        <w:t>Licença Open</w:t>
      </w:r>
      <w:r w:rsidR="00D450D0">
        <w:rPr>
          <w:color w:val="000000" w:themeColor="text1"/>
        </w:rPr>
        <w:t>: O componente exclusivo Licença Open dos programas Open. A Licença Open inclui Licença Open, Licença Open para Academic, Licença Open para Government e Licença Open para Charity, onde estiverem disponíveis.</w:t>
      </w:r>
    </w:p>
    <w:p w14:paraId="4FDCA939" w14:textId="2491357E" w:rsidR="00C4636F" w:rsidRPr="006B4879" w:rsidRDefault="001D29D2" w:rsidP="00A50201">
      <w:pPr>
        <w:pStyle w:val="ProductList-Body"/>
        <w:spacing w:after="20"/>
        <w:ind w:left="187"/>
      </w:pPr>
      <w:r>
        <w:rPr>
          <w:b/>
          <w:color w:val="000000" w:themeColor="text1"/>
        </w:rPr>
        <w:fldChar w:fldCharType="begin"/>
      </w:r>
      <w:r>
        <w:rPr>
          <w:b/>
          <w:color w:val="000000" w:themeColor="text1"/>
        </w:rPr>
        <w:instrText xml:space="preserve"> </w:instrText>
      </w:r>
      <w:r w:rsidRPr="001D29D2">
        <w:rPr>
          <w:b/>
          <w:color w:val="000000" w:themeColor="text1"/>
        </w:rPr>
        <w:instrText>AutoTextList  \s NoStyle \t “</w:instrText>
      </w:r>
      <w:r w:rsidRPr="001D29D2">
        <w:rPr>
          <w:color w:val="000000" w:themeColor="text1"/>
        </w:rPr>
        <w:instrText>Mínimo de Licenças Open</w:instrText>
      </w:r>
      <w:r w:rsidRPr="001D29D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OM</w:t>
      </w:r>
      <w:r>
        <w:rPr>
          <w:b/>
          <w:color w:val="000000" w:themeColor="text1"/>
        </w:rPr>
        <w:fldChar w:fldCharType="end"/>
      </w:r>
      <w:r w:rsidR="00D450D0">
        <w:rPr>
          <w:color w:val="000000" w:themeColor="text1"/>
        </w:rPr>
        <w:t xml:space="preserve"> = </w:t>
      </w:r>
      <w:r w:rsidR="00D450D0">
        <w:rPr>
          <w:color w:val="000000" w:themeColor="text1"/>
          <w:u w:val="single"/>
        </w:rPr>
        <w:t>Mínimo de Licenças Open</w:t>
      </w:r>
      <w:r w:rsidR="00D450D0">
        <w:rPr>
          <w:color w:val="000000" w:themeColor="text1"/>
        </w:rPr>
        <w:t>: Cada Licença conta unicamente como cinco Licenças para fins do pedido inicial mínimo nos programas Licença Open e/ou Open Value. O valor indica para qual programa essa condição está em vigor.</w:t>
      </w:r>
    </w:p>
    <w:p w14:paraId="4FDCA93A" w14:textId="2CB1E4B0" w:rsidR="00477621" w:rsidRPr="006B4879" w:rsidRDefault="001D29D2" w:rsidP="00A50201">
      <w:pPr>
        <w:pStyle w:val="ProductList-Body"/>
        <w:spacing w:after="20"/>
        <w:ind w:left="187"/>
      </w:pPr>
      <w:r>
        <w:rPr>
          <w:b/>
          <w:color w:val="000000" w:themeColor="text1"/>
        </w:rPr>
        <w:fldChar w:fldCharType="begin"/>
      </w:r>
      <w:r>
        <w:rPr>
          <w:b/>
          <w:color w:val="000000" w:themeColor="text1"/>
        </w:rPr>
        <w:instrText xml:space="preserve"> </w:instrText>
      </w:r>
      <w:r w:rsidRPr="001D29D2">
        <w:rPr>
          <w:b/>
          <w:color w:val="000000" w:themeColor="text1"/>
        </w:rPr>
        <w:instrText>AutoTextList  \s NoStyle \t “</w:instrText>
      </w:r>
      <w:r w:rsidRPr="001D29D2">
        <w:rPr>
          <w:color w:val="000000" w:themeColor="text1"/>
        </w:rPr>
        <w:instrText>Open Value</w:instrText>
      </w:r>
      <w:r w:rsidRPr="001D29D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w:t>
      </w:r>
      <w:r>
        <w:rPr>
          <w:b/>
          <w:color w:val="000000" w:themeColor="text1"/>
        </w:rP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Inclui Open Value e Open Value para Government. </w:t>
      </w:r>
    </w:p>
    <w:p w14:paraId="4FDCA93B" w14:textId="3A4B956C" w:rsidR="00C4636F" w:rsidRPr="006B4879" w:rsidRDefault="001D29D2" w:rsidP="00A50201">
      <w:pPr>
        <w:pStyle w:val="ProductList-Body"/>
        <w:spacing w:after="20"/>
        <w:ind w:left="187"/>
      </w:pPr>
      <w:r>
        <w:rPr>
          <w:b/>
          <w:color w:val="000000" w:themeColor="text1"/>
        </w:rPr>
        <w:fldChar w:fldCharType="begin"/>
      </w:r>
      <w:r>
        <w:rPr>
          <w:b/>
          <w:color w:val="000000" w:themeColor="text1"/>
        </w:rPr>
        <w:instrText xml:space="preserve"> </w:instrText>
      </w:r>
      <w:r w:rsidRPr="001D29D2">
        <w:rPr>
          <w:b/>
          <w:color w:val="000000" w:themeColor="text1"/>
        </w:rPr>
        <w:instrText>AutoTextList  \s NoStyle \t “</w:instrText>
      </w:r>
      <w:r w:rsidRPr="001D29D2">
        <w:rPr>
          <w:color w:val="000000" w:themeColor="text1"/>
        </w:rPr>
        <w:instrText>Open Value e Open Value Subscription</w:instrText>
      </w:r>
      <w:r w:rsidRPr="001D29D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OV/OVS</w:t>
      </w:r>
      <w:r>
        <w:rPr>
          <w:b/>
          <w:color w:val="000000" w:themeColor="text1"/>
        </w:rPr>
        <w:fldChar w:fldCharType="end"/>
      </w:r>
      <w:r w:rsidR="00D450D0">
        <w:rPr>
          <w:color w:val="000000" w:themeColor="text1"/>
        </w:rPr>
        <w:t xml:space="preserve"> = </w:t>
      </w:r>
      <w:r w:rsidR="00D450D0">
        <w:rPr>
          <w:color w:val="000000" w:themeColor="text1"/>
          <w:u w:val="single"/>
        </w:rPr>
        <w:t>Open Value e Open Value Subscription</w:t>
      </w:r>
      <w:r w:rsidR="00D450D0">
        <w:rPr>
          <w:color w:val="000000" w:themeColor="text1"/>
        </w:rPr>
        <w:t xml:space="preserve">: Inclui Open Value, Open Value Subscription, Open Value para Government e Open Value Subscription para Government. </w:t>
      </w:r>
    </w:p>
    <w:p w14:paraId="45C4D17C" w14:textId="38BC15A9" w:rsidR="00BE646A" w:rsidRPr="006B4879" w:rsidRDefault="00BE646A" w:rsidP="00A50201">
      <w:pPr>
        <w:pStyle w:val="ProductList-Body"/>
        <w:spacing w:after="20"/>
        <w:ind w:left="187"/>
      </w:pPr>
      <w:r>
        <w:rPr>
          <w:b/>
          <w:color w:val="000000" w:themeColor="text1"/>
        </w:rPr>
        <w:t>Ponto</w:t>
      </w:r>
      <w:r>
        <w:rPr>
          <w:color w:val="000000" w:themeColor="text1"/>
        </w:rPr>
        <w:t xml:space="preserve"> = O valor atribuído a um Produto usado para calcular a categoria de preço de volume aplicável ao contrato de um cliente.</w:t>
      </w:r>
    </w:p>
    <w:p w14:paraId="4FDCA93C" w14:textId="321D79BF" w:rsidR="00C4636F" w:rsidRPr="006B4879" w:rsidRDefault="001D29D2" w:rsidP="00A50201">
      <w:pPr>
        <w:pStyle w:val="ProductList-Body"/>
        <w:spacing w:after="20"/>
        <w:ind w:left="187"/>
      </w:pPr>
      <w:r>
        <w:rPr>
          <w:b/>
          <w:color w:val="000000" w:themeColor="text1"/>
        </w:rPr>
        <w:fldChar w:fldCharType="begin"/>
      </w:r>
      <w:r>
        <w:rPr>
          <w:b/>
          <w:color w:val="000000" w:themeColor="text1"/>
        </w:rPr>
        <w:instrText xml:space="preserve"> </w:instrText>
      </w:r>
      <w:r w:rsidRPr="001D29D2">
        <w:rPr>
          <w:b/>
          <w:color w:val="000000" w:themeColor="text1"/>
        </w:rPr>
        <w:instrText>AutoTextList  \s NoStyle \t “</w:instrText>
      </w:r>
      <w:r w:rsidRPr="001D29D2">
        <w:rPr>
          <w:color w:val="000000" w:themeColor="text1"/>
        </w:rPr>
        <w:instrText>Software Assurance</w:instrText>
      </w:r>
      <w:r w:rsidRPr="001D29D2">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SA</w:t>
      </w:r>
      <w:r>
        <w:rPr>
          <w:b/>
          <w:color w:val="000000" w:themeColor="text1"/>
        </w:rPr>
        <w:fldChar w:fldCharType="end"/>
      </w:r>
      <w:r w:rsidR="00D450D0">
        <w:rPr>
          <w:b/>
          <w:color w:val="000000" w:themeColor="text1"/>
        </w:rPr>
        <w:t xml:space="preserve"> </w:t>
      </w:r>
      <w:r w:rsidR="00D450D0">
        <w:rPr>
          <w:color w:val="000000" w:themeColor="text1"/>
        </w:rPr>
        <w:t xml:space="preserve">= </w:t>
      </w:r>
      <w:r w:rsidR="00D450D0">
        <w:rPr>
          <w:color w:val="000000" w:themeColor="text1"/>
          <w:u w:val="single"/>
        </w:rPr>
        <w:t>Software Assurance</w:t>
      </w:r>
      <w:r w:rsidR="00D450D0">
        <w:rPr>
          <w:color w:val="000000" w:themeColor="text1"/>
        </w:rPr>
        <w:t>: Valor em pontos designado quando o Software Assurance é oferecido para o software indicado</w:t>
      </w:r>
    </w:p>
    <w:p w14:paraId="4FDCA93D" w14:textId="1C1DFDAD" w:rsidR="00C4636F" w:rsidRPr="006B4879" w:rsidRDefault="001D29D2" w:rsidP="00A50201">
      <w:pPr>
        <w:pStyle w:val="ProductList-Body"/>
        <w:spacing w:after="20"/>
        <w:ind w:left="187"/>
      </w:pPr>
      <w:r>
        <w:rPr>
          <w:b/>
          <w:color w:val="000000" w:themeColor="text1"/>
        </w:rPr>
        <w:fldChar w:fldCharType="begin"/>
      </w:r>
      <w:r>
        <w:rPr>
          <w:b/>
          <w:color w:val="000000" w:themeColor="text1"/>
        </w:rPr>
        <w:instrText xml:space="preserve"> </w:instrText>
      </w:r>
      <w:r w:rsidRPr="001D29D2">
        <w:rPr>
          <w:b/>
          <w:color w:val="000000" w:themeColor="text1"/>
        </w:rPr>
        <w:instrText>AutoTextList  \s NoStyle \t “</w:instrText>
      </w:r>
      <w:r w:rsidRPr="001D29D2">
        <w:rPr>
          <w:color w:val="000000" w:themeColor="text1"/>
        </w:rPr>
        <w:instrText>Registro de Servidor e Nuvem</w:instrText>
      </w:r>
      <w:r w:rsidRPr="001D29D2">
        <w:rPr>
          <w:b/>
          <w:color w:val="000000" w:themeColor="text1"/>
        </w:rPr>
        <w:instrText>”</w:instrText>
      </w:r>
      <w:r>
        <w:rPr>
          <w:b/>
          <w:color w:val="000000" w:themeColor="text1"/>
        </w:rPr>
        <w:instrText xml:space="preserve"> </w:instrText>
      </w:r>
      <w:r>
        <w:rPr>
          <w:b/>
          <w:color w:val="000000" w:themeColor="text1"/>
        </w:rPr>
        <w:fldChar w:fldCharType="separate"/>
      </w:r>
      <w:r w:rsidR="00152268">
        <w:rPr>
          <w:b/>
          <w:color w:val="000000" w:themeColor="text1"/>
        </w:rPr>
        <w:t>SCE</w:t>
      </w:r>
      <w:r>
        <w:rPr>
          <w:b/>
          <w:color w:val="000000" w:themeColor="text1"/>
        </w:rPr>
        <w:fldChar w:fldCharType="end"/>
      </w:r>
      <w:r w:rsidR="00D450D0">
        <w:rPr>
          <w:color w:val="000000" w:themeColor="text1"/>
        </w:rPr>
        <w:t xml:space="preserve"> = </w:t>
      </w:r>
      <w:r w:rsidR="00D450D0">
        <w:rPr>
          <w:color w:val="000000" w:themeColor="text1"/>
          <w:u w:val="single"/>
        </w:rPr>
        <w:t>Registro de Servidor e Nuvem</w:t>
      </w:r>
      <w:r w:rsidR="00D450D0">
        <w:rPr>
          <w:color w:val="000000" w:themeColor="text1"/>
        </w:rPr>
        <w:t>.</w:t>
      </w:r>
    </w:p>
    <w:p w14:paraId="4FDCA93E" w14:textId="52FB808D" w:rsidR="00407E60" w:rsidRPr="006B4879" w:rsidRDefault="00152268" w:rsidP="00DC0385">
      <w:pPr>
        <w:pStyle w:val="ProductList-Body"/>
        <w:ind w:left="180"/>
      </w:pPr>
      <w:r>
        <w:rPr>
          <w:b/>
          <w:color w:val="000000" w:themeColor="text1"/>
        </w:rPr>
        <w:fldChar w:fldCharType="begin"/>
      </w:r>
      <w:r>
        <w:rPr>
          <w:b/>
          <w:color w:val="000000" w:themeColor="text1"/>
        </w:rPr>
        <w:instrText xml:space="preserve"> </w:instrText>
      </w:r>
      <w:r w:rsidRPr="00152268">
        <w:rPr>
          <w:b/>
          <w:color w:val="000000" w:themeColor="text1"/>
        </w:rPr>
        <w:instrText>AutoTextList  \s NoStyle \t “</w:instrText>
      </w:r>
      <w:r w:rsidRPr="00152268">
        <w:rPr>
          <w:color w:val="000000" w:themeColor="text1"/>
        </w:rPr>
        <w:instrText>Select e Select Plus</w:instrText>
      </w:r>
      <w:r w:rsidRPr="0015226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S/S+</w:t>
      </w:r>
      <w:r>
        <w:rPr>
          <w:b/>
          <w:color w:val="000000" w:themeColor="text1"/>
        </w:rPr>
        <w:fldChar w:fldCharType="end"/>
      </w:r>
      <w:r>
        <w:rPr>
          <w:b/>
          <w:color w:val="000000" w:themeColor="text1"/>
        </w:rPr>
        <w:t xml:space="preserve"> </w:t>
      </w:r>
      <w:r w:rsidR="00D450D0">
        <w:rPr>
          <w:color w:val="000000" w:themeColor="text1"/>
        </w:rPr>
        <w:t xml:space="preserve">= </w:t>
      </w:r>
      <w:r w:rsidR="00D450D0">
        <w:rPr>
          <w:color w:val="000000" w:themeColor="text1"/>
          <w:u w:val="single"/>
        </w:rPr>
        <w:t>Select e Select Plus</w:t>
      </w:r>
      <w:r w:rsidR="00D450D0">
        <w:rPr>
          <w:color w:val="000000" w:themeColor="text1"/>
        </w:rPr>
        <w:t>. Também inclui Select para Academic, Select Plus para Academic, Select para Government e Select Plus para Government.</w:t>
      </w:r>
    </w:p>
    <w:p w14:paraId="4FDCA93F" w14:textId="77777777" w:rsidR="00407E60" w:rsidRPr="006B4879" w:rsidRDefault="00407E60" w:rsidP="004F3C6D">
      <w:pPr>
        <w:pStyle w:val="ProductList-Body"/>
      </w:pPr>
    </w:p>
    <w:p w14:paraId="4FDCA940" w14:textId="6A9583D2" w:rsidR="002E402E" w:rsidRPr="006B4879" w:rsidRDefault="002E402E" w:rsidP="002E402E">
      <w:pPr>
        <w:pStyle w:val="ProductList-Body"/>
      </w:pPr>
      <w:r>
        <w:rPr>
          <w:b/>
          <w:color w:val="00188F"/>
        </w:rPr>
        <w:t>Valor das Células</w:t>
      </w:r>
    </w:p>
    <w:p w14:paraId="4FDCA941" w14:textId="241BA2AA" w:rsidR="002E402E" w:rsidRPr="006B4879" w:rsidRDefault="00C45504" w:rsidP="00A50201">
      <w:pPr>
        <w:pStyle w:val="ProductList-Body"/>
        <w:spacing w:after="20"/>
        <w:ind w:left="187"/>
      </w:pPr>
      <w:r>
        <w:rPr>
          <w:b/>
        </w:rPr>
        <w:fldChar w:fldCharType="begin"/>
      </w:r>
      <w:r>
        <w:rPr>
          <w:b/>
        </w:rPr>
        <w:instrText xml:space="preserve"> </w:instrText>
      </w:r>
      <w:r w:rsidRPr="00C45504">
        <w:rPr>
          <w:b/>
        </w:rPr>
        <w:instrText>AutoTextList  \s NoStyle \t “</w:instrText>
      </w:r>
      <w:r w:rsidRPr="00C45504">
        <w:instrText>Produto Adiciona</w:instrText>
      </w:r>
      <w:r>
        <w:rPr>
          <w:u w:val="single"/>
        </w:rPr>
        <w:instrText>l</w:instrText>
      </w:r>
      <w:r w:rsidRPr="00C45504">
        <w:rPr>
          <w:b/>
        </w:rPr>
        <w:instrText>”</w:instrText>
      </w:r>
      <w:r>
        <w:rPr>
          <w:b/>
        </w:rPr>
        <w:instrText xml:space="preserve"> </w:instrText>
      </w:r>
      <w:r>
        <w:rPr>
          <w:b/>
        </w:rPr>
        <w:fldChar w:fldCharType="separate"/>
      </w:r>
      <w:r>
        <w:rPr>
          <w:b/>
        </w:rPr>
        <w:t xml:space="preserve"> A </w:t>
      </w:r>
      <w:r>
        <w:rPr>
          <w:b/>
        </w:rPr>
        <w:fldChar w:fldCharType="end"/>
      </w:r>
      <w:r w:rsidR="00156C1C">
        <w:t xml:space="preserve">= </w:t>
      </w:r>
      <w:r w:rsidR="00156C1C">
        <w:rPr>
          <w:u w:val="single"/>
        </w:rPr>
        <w:t>Produto Adicional</w:t>
      </w:r>
      <w:r w:rsidR="00156C1C">
        <w:t>: O Produto é oferecido como um produto adicional.</w:t>
      </w:r>
    </w:p>
    <w:p w14:paraId="4FDCA942" w14:textId="4986C160" w:rsidR="00DA5EB4" w:rsidRPr="006B4879" w:rsidRDefault="00152268" w:rsidP="00A50201">
      <w:pPr>
        <w:pStyle w:val="ProductList-Body"/>
        <w:spacing w:after="20"/>
        <w:ind w:left="187"/>
      </w:pPr>
      <w:r>
        <w:rPr>
          <w:b/>
        </w:rPr>
        <w:fldChar w:fldCharType="begin"/>
      </w:r>
      <w:r>
        <w:rPr>
          <w:b/>
        </w:rPr>
        <w:instrText xml:space="preserve"> </w:instrText>
      </w:r>
      <w:r w:rsidRPr="00152268">
        <w:rPr>
          <w:b/>
        </w:rPr>
        <w:instrText>AutoTextList  \s NoStyle \t “</w:instrText>
      </w:r>
      <w:r w:rsidRPr="00152268">
        <w:instrText>Produto Adicional Somente EES</w:instrText>
      </w:r>
      <w:r w:rsidRPr="00152268">
        <w:rPr>
          <w:b/>
        </w:rPr>
        <w:instrText>”</w:instrText>
      </w:r>
      <w:r>
        <w:rPr>
          <w:b/>
        </w:rPr>
        <w:instrText xml:space="preserve"> </w:instrText>
      </w:r>
      <w:r>
        <w:rPr>
          <w:b/>
        </w:rPr>
        <w:fldChar w:fldCharType="separate"/>
      </w:r>
      <w:r>
        <w:rPr>
          <w:b/>
        </w:rPr>
        <w:t>AE</w:t>
      </w:r>
      <w:r>
        <w:rPr>
          <w:b/>
        </w:rPr>
        <w:fldChar w:fldCharType="end"/>
      </w:r>
      <w:r w:rsidR="00DA5EB4">
        <w:t xml:space="preserve"> = </w:t>
      </w:r>
      <w:r w:rsidR="00DA5EB4">
        <w:rPr>
          <w:u w:val="single"/>
        </w:rPr>
        <w:t>Produto Adicional Somente EES</w:t>
      </w:r>
      <w:r w:rsidR="00DA5EB4">
        <w:t xml:space="preserve">: O Produto é oferecido como um Produto Adicional apenas no </w:t>
      </w:r>
      <w:r w:rsidR="00DA5EB4">
        <w:rPr>
          <w:color w:val="000000" w:themeColor="text1"/>
        </w:rPr>
        <w:t>Enrollment for Education Solutions.</w:t>
      </w:r>
    </w:p>
    <w:p w14:paraId="4FDCA943" w14:textId="3D13E92F" w:rsidR="002E402E" w:rsidRPr="006B4879" w:rsidRDefault="00152268" w:rsidP="00A50201">
      <w:pPr>
        <w:pStyle w:val="ProductList-Body"/>
        <w:spacing w:after="20"/>
        <w:ind w:left="187"/>
      </w:pPr>
      <w:r>
        <w:rPr>
          <w:b/>
        </w:rPr>
        <w:fldChar w:fldCharType="begin"/>
      </w:r>
      <w:r>
        <w:rPr>
          <w:b/>
        </w:rPr>
        <w:instrText xml:space="preserve"> </w:instrText>
      </w:r>
      <w:r w:rsidRPr="00152268">
        <w:rPr>
          <w:b/>
        </w:rPr>
        <w:instrText>AutoTextList  \s NoStyle \t “</w:instrText>
      </w:r>
      <w:r w:rsidRPr="00152268">
        <w:instrText>Produto Adicional Para Toda a Organização</w:instrText>
      </w:r>
      <w:r w:rsidRPr="00152268">
        <w:rPr>
          <w:b/>
        </w:rPr>
        <w:instrText>”</w:instrText>
      </w:r>
      <w:r>
        <w:rPr>
          <w:b/>
        </w:rPr>
        <w:instrText xml:space="preserve"> </w:instrText>
      </w:r>
      <w:r>
        <w:rPr>
          <w:b/>
        </w:rPr>
        <w:fldChar w:fldCharType="separate"/>
      </w:r>
      <w:r>
        <w:rPr>
          <w:b/>
        </w:rPr>
        <w:t>AO</w:t>
      </w:r>
      <w:r>
        <w:rPr>
          <w:b/>
        </w:rPr>
        <w:fldChar w:fldCharType="end"/>
      </w:r>
      <w:r w:rsidR="002E402E">
        <w:t xml:space="preserve"> = </w:t>
      </w:r>
      <w:r w:rsidR="002E402E">
        <w:rPr>
          <w:u w:val="single"/>
        </w:rPr>
        <w:t>Produto Adicional Para Toda a Organização</w:t>
      </w:r>
      <w:r w:rsidR="002E402E">
        <w:t>: O Produto é oferecido como um Produto Adicional solicitado para toda a organização.</w:t>
      </w:r>
    </w:p>
    <w:p w14:paraId="4FDCA944" w14:textId="0366B3ED" w:rsidR="003A35A1" w:rsidRPr="006B4879" w:rsidRDefault="00152268" w:rsidP="00A50201">
      <w:pPr>
        <w:pStyle w:val="ProductList-Body"/>
        <w:spacing w:after="20"/>
        <w:ind w:left="187"/>
      </w:pPr>
      <w:r>
        <w:rPr>
          <w:b/>
        </w:rPr>
        <w:fldChar w:fldCharType="begin"/>
      </w:r>
      <w:r>
        <w:rPr>
          <w:b/>
        </w:rPr>
        <w:instrText xml:space="preserve"> </w:instrText>
      </w:r>
      <w:r w:rsidRPr="00152268">
        <w:rPr>
          <w:b/>
        </w:rPr>
        <w:instrText>AutoTextList  \s NoStyle \t “</w:instrText>
      </w:r>
      <w:r w:rsidRPr="00152268">
        <w:instrText>Produtos da Plataforma de Aplicativos</w:instrText>
      </w:r>
      <w:r w:rsidRPr="00152268">
        <w:rPr>
          <w:b/>
        </w:rPr>
        <w:instrText>”</w:instrText>
      </w:r>
      <w:r>
        <w:rPr>
          <w:b/>
        </w:rPr>
        <w:instrText xml:space="preserve"> </w:instrText>
      </w:r>
      <w:r>
        <w:rPr>
          <w:b/>
        </w:rPr>
        <w:fldChar w:fldCharType="separate"/>
      </w:r>
      <w:r>
        <w:rPr>
          <w:b/>
        </w:rPr>
        <w:t>AP</w:t>
      </w:r>
      <w:r>
        <w:rPr>
          <w:b/>
        </w:rPr>
        <w:fldChar w:fldCharType="end"/>
      </w:r>
      <w:r w:rsidR="003A35A1">
        <w:t xml:space="preserve"> = </w:t>
      </w:r>
      <w:r w:rsidR="003A35A1">
        <w:rPr>
          <w:u w:val="single"/>
        </w:rPr>
        <w:t>Produtos da Plataforma de Aplicativos</w:t>
      </w:r>
      <w:r w:rsidR="003A35A1">
        <w:t>: O Produto é oferecido como um produto da plataforma desktop de aplicativos.</w:t>
      </w:r>
    </w:p>
    <w:p w14:paraId="4FDCA945" w14:textId="1FD3F04D" w:rsidR="00CB2A13" w:rsidRPr="006B4879" w:rsidRDefault="00152268" w:rsidP="00A50201">
      <w:pPr>
        <w:pStyle w:val="ProductList-Body"/>
        <w:spacing w:after="20"/>
        <w:ind w:left="187"/>
      </w:pPr>
      <w:r>
        <w:rPr>
          <w:b/>
        </w:rPr>
        <w:fldChar w:fldCharType="begin"/>
      </w:r>
      <w:r>
        <w:rPr>
          <w:b/>
        </w:rPr>
        <w:instrText xml:space="preserve"> </w:instrText>
      </w:r>
      <w:r w:rsidRPr="00152268">
        <w:rPr>
          <w:b/>
        </w:rPr>
        <w:instrText>AutoTextList  \s NoStyle \t “</w:instrText>
      </w:r>
      <w:r w:rsidRPr="00152268">
        <w:instrText>Produto Adicional Somente OVS-ES</w:instrText>
      </w:r>
      <w:r w:rsidRPr="00152268">
        <w:rPr>
          <w:b/>
        </w:rPr>
        <w:instrText>”</w:instrText>
      </w:r>
      <w:r>
        <w:rPr>
          <w:b/>
        </w:rPr>
        <w:instrText xml:space="preserve"> </w:instrText>
      </w:r>
      <w:r>
        <w:rPr>
          <w:b/>
        </w:rPr>
        <w:fldChar w:fldCharType="separate"/>
      </w:r>
      <w:r>
        <w:rPr>
          <w:b/>
        </w:rPr>
        <w:t>AV</w:t>
      </w:r>
      <w:r>
        <w:rPr>
          <w:b/>
        </w:rPr>
        <w:fldChar w:fldCharType="end"/>
      </w:r>
      <w:r w:rsidR="00D51A52">
        <w:t xml:space="preserve"> = </w:t>
      </w:r>
      <w:r w:rsidR="00D51A52">
        <w:rPr>
          <w:u w:val="single"/>
        </w:rPr>
        <w:t>Produto Adicional Somente OVS-ES</w:t>
      </w:r>
      <w:r w:rsidR="00D51A52">
        <w:t>: O Produto é oferecido como um Produto Adicional apenas no Open Value Subscription -</w:t>
      </w:r>
      <w:r w:rsidR="00D51A52">
        <w:rPr>
          <w:color w:val="000000" w:themeColor="text1"/>
        </w:rPr>
        <w:t xml:space="preserve"> Education Solutions.</w:t>
      </w:r>
    </w:p>
    <w:p w14:paraId="4FDCA946" w14:textId="28CF088D" w:rsidR="002E402E" w:rsidRPr="006B4879" w:rsidRDefault="00152268" w:rsidP="00A50201">
      <w:pPr>
        <w:pStyle w:val="ProductList-Body"/>
        <w:spacing w:after="20"/>
        <w:ind w:left="187"/>
      </w:pPr>
      <w:r>
        <w:rPr>
          <w:b/>
        </w:rPr>
        <w:fldChar w:fldCharType="begin"/>
      </w:r>
      <w:r w:rsidRPr="00152268">
        <w:rPr>
          <w:b/>
        </w:rPr>
        <w:instrText xml:space="preserve"> AutoTextList  \s NoStyle \t “Core Infrastructure” </w:instrText>
      </w:r>
      <w:r>
        <w:rPr>
          <w:b/>
        </w:rPr>
        <w:fldChar w:fldCharType="separate"/>
      </w:r>
      <w:r w:rsidRPr="00152268">
        <w:rPr>
          <w:b/>
        </w:rPr>
        <w:t xml:space="preserve"> C</w:t>
      </w:r>
      <w:r>
        <w:t xml:space="preserve"> </w:t>
      </w:r>
      <w:r>
        <w:fldChar w:fldCharType="end"/>
      </w:r>
      <w:r w:rsidR="002E402E">
        <w:t xml:space="preserve">= </w:t>
      </w:r>
      <w:r w:rsidR="002E402E">
        <w:rPr>
          <w:u w:val="single"/>
        </w:rPr>
        <w:t>Core Infrastructure</w:t>
      </w:r>
      <w:r w:rsidR="002E402E">
        <w:t>: O Produto é oferecido como um produto Core Infrastructure.</w:t>
      </w:r>
    </w:p>
    <w:p w14:paraId="4FDCA947" w14:textId="2F004FF4" w:rsidR="002E402E" w:rsidRPr="006B4879" w:rsidRDefault="00152268" w:rsidP="00A50201">
      <w:pPr>
        <w:pStyle w:val="ProductList-Body"/>
        <w:spacing w:after="20"/>
        <w:ind w:left="187"/>
      </w:pPr>
      <w:r>
        <w:rPr>
          <w:b/>
        </w:rPr>
        <w:fldChar w:fldCharType="begin"/>
      </w:r>
      <w:r>
        <w:rPr>
          <w:b/>
        </w:rPr>
        <w:instrText xml:space="preserve"> </w:instrText>
      </w:r>
      <w:r w:rsidRPr="00152268">
        <w:rPr>
          <w:b/>
        </w:rPr>
        <w:instrText>AutoTextList  \s NoStyle \t “</w:instrText>
      </w:r>
      <w:r w:rsidRPr="00152268">
        <w:instrText>Plataforma Desktop Personalizado</w:instrText>
      </w:r>
      <w:r w:rsidRPr="00152268">
        <w:rPr>
          <w:b/>
        </w:rPr>
        <w:instrText>”</w:instrText>
      </w:r>
      <w:r>
        <w:rPr>
          <w:b/>
        </w:rPr>
        <w:instrText xml:space="preserve"> </w:instrText>
      </w:r>
      <w:r>
        <w:rPr>
          <w:b/>
        </w:rPr>
        <w:fldChar w:fldCharType="separate"/>
      </w:r>
      <w:r>
        <w:rPr>
          <w:b/>
        </w:rPr>
        <w:t>CP</w:t>
      </w:r>
      <w:r>
        <w:rPr>
          <w:b/>
        </w:rPr>
        <w:fldChar w:fldCharType="end"/>
      </w:r>
      <w:r w:rsidR="003A35A1">
        <w:t xml:space="preserve"> = </w:t>
      </w:r>
      <w:r w:rsidR="003A35A1">
        <w:rPr>
          <w:u w:val="single"/>
        </w:rPr>
        <w:t>Plataforma Desktop Personalizado</w:t>
      </w:r>
      <w:r w:rsidR="003A35A1">
        <w:t>: O Produto é oferecido como um produto da plataforma desktop personalizado de acordo com Open ou Open Value. Assinatura para clientes comerciais ou governamentais selecionando a opção para toda a Organização/para toda a empresa.</w:t>
      </w:r>
    </w:p>
    <w:p w14:paraId="4FDCA948" w14:textId="6447F102" w:rsidR="002E402E" w:rsidRPr="006B4879" w:rsidRDefault="00152268" w:rsidP="00A50201">
      <w:pPr>
        <w:pStyle w:val="ProductList-Body"/>
        <w:spacing w:after="20"/>
        <w:ind w:left="187"/>
      </w:pPr>
      <w:r>
        <w:rPr>
          <w:b/>
        </w:rPr>
        <w:fldChar w:fldCharType="begin"/>
      </w:r>
      <w:r>
        <w:rPr>
          <w:b/>
        </w:rPr>
        <w:instrText xml:space="preserve"> </w:instrText>
      </w:r>
      <w:r w:rsidRPr="00152268">
        <w:rPr>
          <w:b/>
        </w:rPr>
        <w:instrText>AutoTextList  \s NoStyle \t “</w:instrText>
      </w:r>
      <w:r w:rsidRPr="00152268">
        <w:instrText>Industry Device</w:instrText>
      </w:r>
      <w:r w:rsidRPr="00152268">
        <w:rPr>
          <w:b/>
        </w:rPr>
        <w:instrText>”</w:instrText>
      </w:r>
      <w:r>
        <w:rPr>
          <w:b/>
        </w:rPr>
        <w:instrText xml:space="preserve"> </w:instrText>
      </w:r>
      <w:r>
        <w:rPr>
          <w:b/>
        </w:rPr>
        <w:fldChar w:fldCharType="separate"/>
      </w:r>
      <w:r>
        <w:rPr>
          <w:b/>
        </w:rPr>
        <w:t>ID</w:t>
      </w:r>
      <w:r>
        <w:rPr>
          <w:b/>
        </w:rPr>
        <w:fldChar w:fldCharType="end"/>
      </w:r>
      <w:r w:rsidR="003A35A1">
        <w:t xml:space="preserve"> = </w:t>
      </w:r>
      <w:r w:rsidR="003A35A1">
        <w:rPr>
          <w:u w:val="single"/>
        </w:rPr>
        <w:t>Industry Device</w:t>
      </w:r>
      <w:r w:rsidR="003A35A1">
        <w:t>: O Produto é oferecido como um produto de programa Industry Device.</w:t>
      </w:r>
    </w:p>
    <w:p w14:paraId="4FDCA949" w14:textId="6A912568" w:rsidR="002E402E" w:rsidRPr="006B4879" w:rsidRDefault="00152268" w:rsidP="00A50201">
      <w:pPr>
        <w:pStyle w:val="ProductList-Body"/>
        <w:spacing w:after="20"/>
        <w:ind w:left="187"/>
      </w:pPr>
      <w:r>
        <w:rPr>
          <w:b/>
        </w:rPr>
        <w:fldChar w:fldCharType="begin"/>
      </w:r>
      <w:r w:rsidRPr="00152268">
        <w:rPr>
          <w:b/>
        </w:rPr>
        <w:instrText xml:space="preserve"> AutoTextList  \s NoStyle \t “Produto Empresarial” </w:instrText>
      </w:r>
      <w:r>
        <w:rPr>
          <w:b/>
        </w:rPr>
        <w:fldChar w:fldCharType="separate"/>
      </w:r>
      <w:r w:rsidRPr="00152268">
        <w:rPr>
          <w:b/>
        </w:rPr>
        <w:t xml:space="preserve"> E</w:t>
      </w:r>
      <w:r>
        <w:t xml:space="preserve"> </w:t>
      </w:r>
      <w:r>
        <w:fldChar w:fldCharType="end"/>
      </w:r>
      <w:r w:rsidR="003A35A1">
        <w:t xml:space="preserve">= </w:t>
      </w:r>
      <w:r w:rsidR="003A35A1">
        <w:rPr>
          <w:u w:val="single"/>
        </w:rPr>
        <w:t>Produto Empresarial</w:t>
      </w:r>
      <w:r w:rsidR="003A35A1">
        <w:t>: O Produto é oferecido como um Produto Empresarial, mas não um desktop.</w:t>
      </w:r>
    </w:p>
    <w:p w14:paraId="4FDCA94A" w14:textId="2E34A9D5" w:rsidR="002E402E" w:rsidRPr="006B4879" w:rsidRDefault="00152268" w:rsidP="00A50201">
      <w:pPr>
        <w:pStyle w:val="ProductList-Body"/>
        <w:spacing w:after="20"/>
        <w:ind w:left="187"/>
      </w:pPr>
      <w:r>
        <w:rPr>
          <w:b/>
        </w:rPr>
        <w:fldChar w:fldCharType="begin"/>
      </w:r>
      <w:r>
        <w:rPr>
          <w:b/>
        </w:rPr>
        <w:instrText xml:space="preserve"> </w:instrText>
      </w:r>
      <w:r w:rsidRPr="00152268">
        <w:rPr>
          <w:b/>
        </w:rPr>
        <w:instrText>AutoTextList  \s NoStyle \t “</w:instrText>
      </w:r>
      <w:r w:rsidRPr="00152268">
        <w:instrText>Desktop Educacional</w:instrText>
      </w:r>
      <w:r w:rsidRPr="00152268">
        <w:rPr>
          <w:b/>
        </w:rPr>
        <w:instrText>”</w:instrText>
      </w:r>
      <w:r>
        <w:rPr>
          <w:b/>
        </w:rPr>
        <w:instrText xml:space="preserve"> </w:instrText>
      </w:r>
      <w:r>
        <w:rPr>
          <w:b/>
        </w:rPr>
        <w:fldChar w:fldCharType="separate"/>
      </w:r>
      <w:r>
        <w:rPr>
          <w:b/>
        </w:rPr>
        <w:t>ED</w:t>
      </w:r>
      <w:r>
        <w:rPr>
          <w:b/>
        </w:rPr>
        <w:fldChar w:fldCharType="end"/>
      </w:r>
      <w:r w:rsidR="003A35A1">
        <w:rPr>
          <w:b/>
        </w:rPr>
        <w:t xml:space="preserve"> </w:t>
      </w:r>
      <w:r w:rsidR="003A35A1">
        <w:t xml:space="preserve">= </w:t>
      </w:r>
      <w:r w:rsidR="003A35A1">
        <w:rPr>
          <w:u w:val="single"/>
        </w:rPr>
        <w:t>Desktop Educacional</w:t>
      </w:r>
      <w:r w:rsidR="003A35A1">
        <w:t>: O Produto é oferecido como um produto da plataforma desktop educacional com o Pacote de CALs Empresariais</w:t>
      </w:r>
      <w:r w:rsidR="003A35A1">
        <w:fldChar w:fldCharType="begin"/>
      </w:r>
      <w:r w:rsidR="003A35A1">
        <w:instrText>XE "Pacote de CALs Empresariais"</w:instrText>
      </w:r>
      <w:r w:rsidR="003A35A1">
        <w:fldChar w:fldCharType="end"/>
      </w:r>
      <w:r w:rsidR="003A35A1">
        <w:t xml:space="preserve"> ou Pacote de CALs Principais</w:t>
      </w:r>
      <w:r w:rsidR="003A35A1">
        <w:fldChar w:fldCharType="begin"/>
      </w:r>
      <w:r w:rsidR="003A35A1">
        <w:instrText>XE "Pacote de CALs Principais"</w:instrText>
      </w:r>
      <w:r w:rsidR="003A35A1">
        <w:fldChar w:fldCharType="end"/>
      </w:r>
      <w:r w:rsidR="003A35A1">
        <w:t xml:space="preserve"> de acordo com o Enrollment for Education Solutions e Open Value Subscription – Education Solutions.</w:t>
      </w:r>
    </w:p>
    <w:p w14:paraId="4FDCA94B" w14:textId="0B2EB282" w:rsidR="00CB2A13" w:rsidRPr="006B4879" w:rsidRDefault="00152268" w:rsidP="00A50201">
      <w:pPr>
        <w:pStyle w:val="ProductList-Body"/>
        <w:spacing w:after="20"/>
        <w:ind w:left="187"/>
      </w:pPr>
      <w:r>
        <w:rPr>
          <w:b/>
        </w:rPr>
        <w:fldChar w:fldCharType="begin"/>
      </w:r>
      <w:r>
        <w:rPr>
          <w:b/>
        </w:rPr>
        <w:instrText xml:space="preserve"> </w:instrText>
      </w:r>
      <w:r w:rsidRPr="00152268">
        <w:rPr>
          <w:b/>
        </w:rPr>
        <w:instrText>AutoTextList  \s NoStyle \t “</w:instrText>
      </w:r>
      <w:r w:rsidRPr="00152268">
        <w:instrText>Serviço Online Corporativo - Somente EES</w:instrText>
      </w:r>
      <w:r w:rsidRPr="00152268">
        <w:rPr>
          <w:b/>
        </w:rPr>
        <w:instrText>”</w:instrText>
      </w:r>
      <w:r>
        <w:rPr>
          <w:b/>
        </w:rPr>
        <w:instrText xml:space="preserve"> </w:instrText>
      </w:r>
      <w:r>
        <w:rPr>
          <w:b/>
        </w:rPr>
        <w:fldChar w:fldCharType="separate"/>
      </w:r>
      <w:r>
        <w:rPr>
          <w:b/>
        </w:rPr>
        <w:t>EE</w:t>
      </w:r>
      <w:r>
        <w:rPr>
          <w:b/>
        </w:rPr>
        <w:fldChar w:fldCharType="end"/>
      </w:r>
      <w:r w:rsidR="00CB2A13">
        <w:t xml:space="preserve"> = </w:t>
      </w:r>
      <w:r w:rsidR="00CB2A13">
        <w:rPr>
          <w:u w:val="single"/>
        </w:rPr>
        <w:t>Serviço Online Corporativo - Somente EES</w:t>
      </w:r>
      <w:r w:rsidR="00CB2A13">
        <w:t xml:space="preserve">: O Serviço Online é oferecido como um Serviço Online corporativo ou Serviço Online de plataforma e atende aos requisitos de Produto Empresarial, mas somente no </w:t>
      </w:r>
      <w:r w:rsidR="00CB2A13">
        <w:rPr>
          <w:color w:val="000000" w:themeColor="text1"/>
        </w:rPr>
        <w:t>Enrollment for Education Solutions</w:t>
      </w:r>
      <w:r w:rsidR="00CB2A13">
        <w:t>. O EE para Pacote de CALs Empresariais e CALs Principais</w:t>
      </w:r>
      <w:r w:rsidR="00CB2A13">
        <w:fldChar w:fldCharType="begin"/>
      </w:r>
      <w:r w:rsidR="00CB2A13">
        <w:instrText>XE "Pacote de CALs Empresariais"</w:instrText>
      </w:r>
      <w:r w:rsidR="00CB2A13">
        <w:fldChar w:fldCharType="end"/>
      </w:r>
      <w:r w:rsidR="00CB2A13">
        <w:t xml:space="preserve"> requerem o Bridge do Pacote de CALs correspondente. </w:t>
      </w:r>
    </w:p>
    <w:p w14:paraId="4FDCA94C" w14:textId="19AEE6E4" w:rsidR="002E402E" w:rsidRPr="006B4879" w:rsidRDefault="00152268" w:rsidP="00A50201">
      <w:pPr>
        <w:pStyle w:val="ProductList-Body"/>
        <w:spacing w:after="20"/>
        <w:ind w:left="187"/>
      </w:pPr>
      <w:r>
        <w:rPr>
          <w:b/>
        </w:rPr>
        <w:fldChar w:fldCharType="begin"/>
      </w:r>
      <w:r>
        <w:rPr>
          <w:b/>
        </w:rPr>
        <w:instrText xml:space="preserve"> </w:instrText>
      </w:r>
      <w:r w:rsidRPr="00152268">
        <w:rPr>
          <w:b/>
        </w:rPr>
        <w:instrText>AutoTextList  \s NoStyle \t “</w:instrText>
      </w:r>
      <w:r w:rsidRPr="00152268">
        <w:instrText>Serviço Online Corporativo</w:instrText>
      </w:r>
      <w:r w:rsidRPr="00152268">
        <w:rPr>
          <w:b/>
        </w:rPr>
        <w:instrText>”</w:instrText>
      </w:r>
      <w:r>
        <w:rPr>
          <w:b/>
        </w:rPr>
        <w:instrText xml:space="preserve"> </w:instrText>
      </w:r>
      <w:r>
        <w:rPr>
          <w:b/>
        </w:rPr>
        <w:fldChar w:fldCharType="separate"/>
      </w:r>
      <w:r>
        <w:rPr>
          <w:b/>
        </w:rPr>
        <w:t>EO</w:t>
      </w:r>
      <w:r>
        <w:rPr>
          <w:b/>
        </w:rPr>
        <w:fldChar w:fldCharType="end"/>
      </w:r>
      <w:r w:rsidR="003A35A1">
        <w:t xml:space="preserve"> = </w:t>
      </w:r>
      <w:r w:rsidR="003A35A1">
        <w:rPr>
          <w:u w:val="single"/>
        </w:rPr>
        <w:t>Serviço Online Corporativo</w:t>
      </w:r>
      <w:r w:rsidR="003A35A1">
        <w:t>: O Serviço Online é oferecido como um Serviço Online corporativo ou Serviço Online da plataforma e atende aos requisitos de Produto Empresarial. O EO para Pacote de CALs Empresariais e CALs Principais</w:t>
      </w:r>
      <w:r w:rsidR="003A35A1">
        <w:fldChar w:fldCharType="begin"/>
      </w:r>
      <w:r w:rsidR="003A35A1">
        <w:instrText>XE "Pacote de CALs Empresariais"</w:instrText>
      </w:r>
      <w:r w:rsidR="003A35A1">
        <w:fldChar w:fldCharType="end"/>
      </w:r>
      <w:r w:rsidR="003A35A1">
        <w:t xml:space="preserve"> requerem o Bridge do Pacote de CALs correspondente. </w:t>
      </w:r>
    </w:p>
    <w:p w14:paraId="4FDCA94D" w14:textId="13EEC0B7" w:rsidR="002E402E" w:rsidRPr="006B4879" w:rsidRDefault="00152268" w:rsidP="00A50201">
      <w:pPr>
        <w:pStyle w:val="ProductList-Body"/>
        <w:spacing w:after="20"/>
        <w:ind w:left="187"/>
      </w:pPr>
      <w:r>
        <w:rPr>
          <w:b/>
        </w:rPr>
        <w:fldChar w:fldCharType="begin"/>
      </w:r>
      <w:r>
        <w:rPr>
          <w:b/>
        </w:rPr>
        <w:instrText xml:space="preserve"> </w:instrText>
      </w:r>
      <w:r w:rsidRPr="00152268">
        <w:rPr>
          <w:b/>
        </w:rPr>
        <w:instrText>AutoTextList  \s NoStyle \t “</w:instrText>
      </w:r>
      <w:r w:rsidRPr="00152268">
        <w:instrText>Produto da Plataforma Desktop Empresarial</w:instrText>
      </w:r>
      <w:r w:rsidRPr="00152268">
        <w:rPr>
          <w:b/>
        </w:rPr>
        <w:instrText>”</w:instrText>
      </w:r>
      <w:r>
        <w:rPr>
          <w:b/>
        </w:rPr>
        <w:instrText xml:space="preserve"> </w:instrText>
      </w:r>
      <w:r>
        <w:rPr>
          <w:b/>
        </w:rPr>
        <w:fldChar w:fldCharType="separate"/>
      </w:r>
      <w:r>
        <w:rPr>
          <w:b/>
        </w:rPr>
        <w:t>EP</w:t>
      </w:r>
      <w:r>
        <w:rPr>
          <w:b/>
        </w:rPr>
        <w:fldChar w:fldCharType="end"/>
      </w:r>
      <w:r w:rsidR="003A35A1">
        <w:t xml:space="preserve"> = </w:t>
      </w:r>
      <w:r w:rsidR="003A35A1">
        <w:rPr>
          <w:u w:val="single"/>
        </w:rPr>
        <w:t>Produto da Plataforma Desktop Empresarial</w:t>
      </w:r>
      <w:r w:rsidR="003A35A1">
        <w:t>: O Produto é oferecido como um Produto Empresarial que também é um produto da plataforma desktop empresarial. MDOP</w:t>
      </w:r>
      <w:r w:rsidR="003A35A1">
        <w:fldChar w:fldCharType="begin"/>
      </w:r>
      <w:r w:rsidR="003A35A1">
        <w:instrText>XE "MDOP"</w:instrText>
      </w:r>
      <w:r w:rsidR="003A35A1">
        <w:fldChar w:fldCharType="end"/>
      </w:r>
      <w:r w:rsidR="003A35A1">
        <w:t xml:space="preserve"> é um EP opcional.</w:t>
      </w:r>
    </w:p>
    <w:p w14:paraId="4FDCA94E" w14:textId="40D2BF7D" w:rsidR="002E402E" w:rsidRPr="006B4879" w:rsidRDefault="00152268" w:rsidP="00A50201">
      <w:pPr>
        <w:pStyle w:val="ProductList-Body"/>
        <w:spacing w:after="20"/>
        <w:ind w:left="187"/>
      </w:pPr>
      <w:r>
        <w:rPr>
          <w:b/>
        </w:rPr>
        <w:fldChar w:fldCharType="begin"/>
      </w:r>
      <w:r>
        <w:rPr>
          <w:b/>
        </w:rPr>
        <w:instrText xml:space="preserve"> </w:instrText>
      </w:r>
      <w:r w:rsidRPr="00152268">
        <w:rPr>
          <w:b/>
        </w:rPr>
        <w:instrText>AutoTextList  \s NoStyle \t “</w:instrText>
      </w:r>
      <w:r w:rsidR="00762510" w:rsidRPr="00762510">
        <w:instrText>Licença Open para SA e L/SA</w:instrText>
      </w:r>
      <w:r w:rsidRPr="00152268">
        <w:rPr>
          <w:b/>
        </w:rPr>
        <w:instrText>”</w:instrText>
      </w:r>
      <w:r>
        <w:rPr>
          <w:b/>
        </w:rPr>
        <w:instrText xml:space="preserve"> </w:instrText>
      </w:r>
      <w:r>
        <w:rPr>
          <w:b/>
        </w:rPr>
        <w:fldChar w:fldCharType="separate"/>
      </w:r>
      <w:r w:rsidR="00762510">
        <w:rPr>
          <w:b/>
        </w:rPr>
        <w:t>OA</w:t>
      </w:r>
      <w:r>
        <w:rPr>
          <w:b/>
        </w:rPr>
        <w:fldChar w:fldCharType="end"/>
      </w:r>
      <w:r w:rsidR="003A35A1">
        <w:t xml:space="preserve"> = </w:t>
      </w:r>
      <w:r w:rsidR="003A35A1">
        <w:rPr>
          <w:u w:val="single"/>
        </w:rPr>
        <w:t>Licença Open para SA e L/SA</w:t>
      </w:r>
      <w:r w:rsidR="003A35A1">
        <w:t>: Disponível na Licença Open apenas para L&amp;SA e SA.</w:t>
      </w:r>
    </w:p>
    <w:p w14:paraId="4FDCA94F" w14:textId="42F63E53" w:rsidR="005A0966" w:rsidRPr="006B4879" w:rsidRDefault="00762510" w:rsidP="00A50201">
      <w:pPr>
        <w:pStyle w:val="ProductList-Body"/>
        <w:spacing w:after="20"/>
        <w:ind w:left="187"/>
      </w:pPr>
      <w:r>
        <w:rPr>
          <w:b/>
        </w:rPr>
        <w:fldChar w:fldCharType="begin"/>
      </w:r>
      <w:r>
        <w:rPr>
          <w:b/>
        </w:rPr>
        <w:instrText xml:space="preserve"> </w:instrText>
      </w:r>
      <w:r w:rsidRPr="00762510">
        <w:rPr>
          <w:b/>
        </w:rPr>
        <w:instrText>AutoTextList  \s NoStyle \t “</w:instrText>
      </w:r>
      <w:r w:rsidRPr="00762510">
        <w:instrText>Licença Open e Open Value</w:instrText>
      </w:r>
      <w:r w:rsidRPr="00762510">
        <w:rPr>
          <w:b/>
        </w:rPr>
        <w:instrText>”</w:instrText>
      </w:r>
      <w:r>
        <w:rPr>
          <w:b/>
        </w:rPr>
        <w:instrText xml:space="preserve"> </w:instrText>
      </w:r>
      <w:r>
        <w:rPr>
          <w:b/>
        </w:rPr>
        <w:fldChar w:fldCharType="separate"/>
      </w:r>
      <w:r>
        <w:rPr>
          <w:b/>
        </w:rPr>
        <w:t>OF</w:t>
      </w:r>
      <w:r>
        <w:rPr>
          <w:b/>
        </w:rPr>
        <w:fldChar w:fldCharType="end"/>
      </w:r>
      <w:r w:rsidR="005A0966">
        <w:t xml:space="preserve"> = </w:t>
      </w:r>
      <w:r w:rsidR="005A0966">
        <w:rPr>
          <w:u w:val="single"/>
        </w:rPr>
        <w:t>Licença Open e Open Value</w:t>
      </w:r>
      <w:r w:rsidR="005A0966">
        <w:t>: Disponível na Licença Open e Open Value apenas.</w:t>
      </w:r>
    </w:p>
    <w:p w14:paraId="4FDCA950" w14:textId="6D55B37D" w:rsidR="00F94EE1" w:rsidRPr="006B4879" w:rsidRDefault="00762510" w:rsidP="00A50201">
      <w:pPr>
        <w:pStyle w:val="ProductList-Body"/>
        <w:spacing w:after="20"/>
        <w:ind w:left="187"/>
      </w:pPr>
      <w:r>
        <w:rPr>
          <w:b/>
        </w:rPr>
        <w:fldChar w:fldCharType="begin"/>
      </w:r>
      <w:r>
        <w:rPr>
          <w:b/>
        </w:rPr>
        <w:instrText xml:space="preserve"> </w:instrText>
      </w:r>
      <w:r w:rsidRPr="00762510">
        <w:rPr>
          <w:b/>
        </w:rPr>
        <w:instrText>AutoTextList  \s NoStyle \t “</w:instrText>
      </w:r>
      <w:r w:rsidRPr="00762510">
        <w:instrText>Licença Open e Open Value para SA e L/SA</w:instrText>
      </w:r>
      <w:r w:rsidRPr="00762510">
        <w:rPr>
          <w:b/>
        </w:rPr>
        <w:instrText>”</w:instrText>
      </w:r>
      <w:r>
        <w:rPr>
          <w:b/>
        </w:rPr>
        <w:instrText xml:space="preserve"> </w:instrText>
      </w:r>
      <w:r>
        <w:rPr>
          <w:b/>
        </w:rPr>
        <w:fldChar w:fldCharType="separate"/>
      </w:r>
      <w:r>
        <w:rPr>
          <w:b/>
        </w:rPr>
        <w:t>OS</w:t>
      </w:r>
      <w:r>
        <w:rPr>
          <w:b/>
        </w:rPr>
        <w:fldChar w:fldCharType="end"/>
      </w:r>
      <w:r w:rsidR="00FB1ECC">
        <w:t xml:space="preserve"> = </w:t>
      </w:r>
      <w:r w:rsidR="00FB1ECC">
        <w:rPr>
          <w:u w:val="single"/>
        </w:rPr>
        <w:t>Licença Open e Open Value para SA e L/SA:</w:t>
      </w:r>
      <w:r w:rsidR="00FB1ECC">
        <w:t xml:space="preserve"> Disponível na Licença Open e Open Value apenas para L&amp;SA e SA.</w:t>
      </w:r>
    </w:p>
    <w:p w14:paraId="2B7B2CBC" w14:textId="677EEE2C" w:rsidR="00F271E1" w:rsidRPr="006B4879" w:rsidRDefault="00762510" w:rsidP="00F271E1">
      <w:pPr>
        <w:pStyle w:val="ProductList-Body"/>
        <w:spacing w:after="20"/>
        <w:ind w:left="187"/>
      </w:pPr>
      <w:r>
        <w:rPr>
          <w:b/>
        </w:rPr>
        <w:fldChar w:fldCharType="begin"/>
      </w:r>
      <w:r>
        <w:rPr>
          <w:b/>
        </w:rPr>
        <w:instrText xml:space="preserve"> </w:instrText>
      </w:r>
      <w:r w:rsidRPr="00762510">
        <w:rPr>
          <w:b/>
        </w:rPr>
        <w:instrText>AutoTextList  \s NoStyle \t “</w:instrText>
      </w:r>
      <w:r w:rsidRPr="00762510">
        <w:instrText>Somente Open Value Subscription</w:instrText>
      </w:r>
      <w:r w:rsidRPr="00762510">
        <w:rPr>
          <w:b/>
        </w:rPr>
        <w:instrText>”</w:instrText>
      </w:r>
      <w:r>
        <w:rPr>
          <w:b/>
        </w:rPr>
        <w:instrText xml:space="preserve"> </w:instrText>
      </w:r>
      <w:r>
        <w:rPr>
          <w:b/>
        </w:rPr>
        <w:fldChar w:fldCharType="separate"/>
      </w:r>
      <w:r>
        <w:rPr>
          <w:b/>
        </w:rPr>
        <w:t>OVS</w:t>
      </w:r>
      <w:r>
        <w:rPr>
          <w:b/>
        </w:rPr>
        <w:fldChar w:fldCharType="end"/>
      </w:r>
      <w:r w:rsidR="00F271E1">
        <w:rPr>
          <w:b/>
        </w:rPr>
        <w:t xml:space="preserve"> </w:t>
      </w:r>
      <w:r w:rsidR="00F271E1">
        <w:t xml:space="preserve">= </w:t>
      </w:r>
      <w:r w:rsidR="00F271E1">
        <w:rPr>
          <w:u w:val="single"/>
        </w:rPr>
        <w:t>Somente Open Value Subscription</w:t>
      </w:r>
      <w:r w:rsidR="00F271E1">
        <w:t>: Disponível somente no Open Value Subscription.</w:t>
      </w:r>
    </w:p>
    <w:p w14:paraId="4FDCA951" w14:textId="4C1F39FE" w:rsidR="004A6CAA" w:rsidRPr="006B4879" w:rsidRDefault="00762510" w:rsidP="00A50201">
      <w:pPr>
        <w:pStyle w:val="ProductList-Body"/>
        <w:spacing w:after="20"/>
        <w:ind w:left="187"/>
      </w:pPr>
      <w:r>
        <w:rPr>
          <w:b/>
        </w:rPr>
        <w:fldChar w:fldCharType="begin"/>
      </w:r>
      <w:r>
        <w:rPr>
          <w:b/>
        </w:rPr>
        <w:instrText xml:space="preserve"> </w:instrText>
      </w:r>
      <w:r w:rsidRPr="00762510">
        <w:rPr>
          <w:b/>
        </w:rPr>
        <w:instrText>AutoTextList  \s NoStyle \t “</w:instrText>
      </w:r>
      <w:r w:rsidRPr="00762510">
        <w:instrText>Para toda a Organização</w:instrText>
      </w:r>
      <w:r w:rsidRPr="00762510">
        <w:rPr>
          <w:b/>
        </w:rPr>
        <w:instrText>”</w:instrText>
      </w:r>
      <w:r>
        <w:rPr>
          <w:b/>
        </w:rPr>
        <w:instrText xml:space="preserve"> </w:instrText>
      </w:r>
      <w:r>
        <w:rPr>
          <w:b/>
        </w:rPr>
        <w:fldChar w:fldCharType="separate"/>
      </w:r>
      <w:r>
        <w:rPr>
          <w:b/>
        </w:rPr>
        <w:t>OW</w:t>
      </w:r>
      <w:r>
        <w:rPr>
          <w:b/>
        </w:rPr>
        <w:fldChar w:fldCharType="end"/>
      </w:r>
      <w:r w:rsidR="00B20876">
        <w:t xml:space="preserve"> = </w:t>
      </w:r>
      <w:r w:rsidR="00B20876">
        <w:rPr>
          <w:u w:val="single"/>
        </w:rPr>
        <w:t>Para toda a Organização</w:t>
      </w:r>
      <w:r w:rsidR="00B20876">
        <w:t>: Disponível de acordo com a opção para toda a Organização.</w:t>
      </w:r>
    </w:p>
    <w:p w14:paraId="4FDCA952" w14:textId="2E4B1033" w:rsidR="002E402E" w:rsidRPr="006B4879" w:rsidRDefault="00762510" w:rsidP="00A50201">
      <w:pPr>
        <w:pStyle w:val="ProductList-Body"/>
        <w:spacing w:after="20"/>
        <w:ind w:left="187"/>
      </w:pPr>
      <w:r w:rsidRPr="00762510">
        <w:rPr>
          <w:b/>
        </w:rPr>
        <w:fldChar w:fldCharType="begin"/>
      </w:r>
      <w:r w:rsidRPr="00762510">
        <w:rPr>
          <w:b/>
        </w:rPr>
        <w:instrText xml:space="preserve"> AutoTextList  \s NoStyle \t “</w:instrText>
      </w:r>
      <w:r w:rsidRPr="00762510">
        <w:instrText>Não para Toda a Organização em Open Value</w:instrText>
      </w:r>
      <w:r w:rsidRPr="00762510">
        <w:rPr>
          <w:b/>
        </w:rPr>
        <w:instrText xml:space="preserve">” </w:instrText>
      </w:r>
      <w:r w:rsidRPr="00762510">
        <w:rPr>
          <w:b/>
        </w:rPr>
        <w:fldChar w:fldCharType="separate"/>
      </w:r>
      <w:r>
        <w:rPr>
          <w:b/>
        </w:rPr>
        <w:t xml:space="preserve"> P </w:t>
      </w:r>
      <w:r w:rsidRPr="00762510">
        <w:rPr>
          <w:b/>
        </w:rPr>
        <w:fldChar w:fldCharType="end"/>
      </w:r>
      <w:r w:rsidR="003A35A1">
        <w:t xml:space="preserve">= </w:t>
      </w:r>
      <w:r w:rsidR="003A35A1">
        <w:rPr>
          <w:u w:val="single"/>
        </w:rPr>
        <w:t>Não para Toda a Organização em Open Value</w:t>
      </w:r>
      <w:r w:rsidR="003A35A1">
        <w:t xml:space="preserve">: O Produto é oferecido na base Não para Toda a Organização no Open Value. </w:t>
      </w:r>
    </w:p>
    <w:p w14:paraId="4FDCA953" w14:textId="702B60D8" w:rsidR="002E402E" w:rsidRPr="006B4879" w:rsidRDefault="00762510" w:rsidP="00A50201">
      <w:pPr>
        <w:pStyle w:val="ProductList-Body"/>
        <w:spacing w:after="20"/>
        <w:ind w:left="187"/>
      </w:pPr>
      <w:r w:rsidRPr="00762510">
        <w:rPr>
          <w:b/>
        </w:rPr>
        <w:fldChar w:fldCharType="begin"/>
      </w:r>
      <w:r w:rsidRPr="00762510">
        <w:rPr>
          <w:b/>
        </w:rPr>
        <w:instrText xml:space="preserve"> AutoTextList  \s NoStyle \t “</w:instrText>
      </w:r>
      <w:r w:rsidRPr="00762510">
        <w:instrText>Produto da Plataforma Desktop Profissional</w:instrText>
      </w:r>
      <w:r w:rsidRPr="00762510">
        <w:rPr>
          <w:b/>
        </w:rPr>
        <w:instrText xml:space="preserve">” </w:instrText>
      </w:r>
      <w:r w:rsidRPr="00762510">
        <w:rPr>
          <w:b/>
        </w:rPr>
        <w:fldChar w:fldCharType="separate"/>
      </w:r>
      <w:r>
        <w:rPr>
          <w:b/>
        </w:rPr>
        <w:t>PP</w:t>
      </w:r>
      <w:r w:rsidRPr="00762510">
        <w:rPr>
          <w:b/>
        </w:rPr>
        <w:fldChar w:fldCharType="end"/>
      </w:r>
      <w:r w:rsidR="003A35A1">
        <w:t xml:space="preserve"> = </w:t>
      </w:r>
      <w:r w:rsidR="003A35A1">
        <w:rPr>
          <w:u w:val="single"/>
        </w:rPr>
        <w:t>Produto da Plataforma Desktop Profissional</w:t>
      </w:r>
      <w:r w:rsidR="003A35A1">
        <w:t>: O Produto é oferecido como um Produto Empresarial que também é um produto da plataforma desktop profissional. MDOP</w:t>
      </w:r>
      <w:r w:rsidR="003A35A1">
        <w:fldChar w:fldCharType="begin"/>
      </w:r>
      <w:r w:rsidR="003A35A1">
        <w:instrText>XE "MDOP"</w:instrText>
      </w:r>
      <w:r w:rsidR="003A35A1">
        <w:fldChar w:fldCharType="end"/>
      </w:r>
      <w:r w:rsidR="003A35A1">
        <w:t xml:space="preserve"> é um PP opcional.</w:t>
      </w:r>
    </w:p>
    <w:p w14:paraId="4FDCA954" w14:textId="6BF72633" w:rsidR="002E402E" w:rsidRPr="006B4879" w:rsidRDefault="00762510" w:rsidP="00A50201">
      <w:pPr>
        <w:pStyle w:val="ProductList-Body"/>
        <w:spacing w:after="20"/>
        <w:ind w:left="187"/>
      </w:pPr>
      <w:r>
        <w:rPr>
          <w:b/>
        </w:rPr>
        <w:fldChar w:fldCharType="begin"/>
      </w:r>
      <w:r>
        <w:rPr>
          <w:b/>
        </w:rPr>
        <w:instrText xml:space="preserve"> </w:instrText>
      </w:r>
      <w:r w:rsidRPr="00762510">
        <w:rPr>
          <w:b/>
        </w:rPr>
        <w:instrText>AutoTextList  \s NoStyle \t “</w:instrText>
      </w:r>
      <w:r w:rsidRPr="00762510">
        <w:instrText>Produto da Plataforma Desktop Escolar</w:instrText>
      </w:r>
      <w:r w:rsidRPr="00762510">
        <w:rPr>
          <w:b/>
        </w:rPr>
        <w:instrText>”</w:instrText>
      </w:r>
      <w:r>
        <w:rPr>
          <w:b/>
        </w:rPr>
        <w:instrText xml:space="preserve"> </w:instrText>
      </w:r>
      <w:r>
        <w:rPr>
          <w:b/>
        </w:rPr>
        <w:fldChar w:fldCharType="separate"/>
      </w:r>
      <w:r>
        <w:rPr>
          <w:b/>
        </w:rPr>
        <w:t>SD</w:t>
      </w:r>
      <w:r>
        <w:rPr>
          <w:b/>
        </w:rPr>
        <w:fldChar w:fldCharType="end"/>
      </w:r>
      <w:r w:rsidR="003A35A1">
        <w:t xml:space="preserve"> = </w:t>
      </w:r>
      <w:r w:rsidR="003A35A1">
        <w:rPr>
          <w:u w:val="single"/>
        </w:rPr>
        <w:t>Produto da Plataforma Desktop Escolar</w:t>
      </w:r>
      <w:r w:rsidR="003A35A1">
        <w:t>: O Produto é oferecido como um produto da plataforma desktop escolar com o Pacote de CALs Empresariais</w:t>
      </w:r>
      <w:r w:rsidR="003A35A1">
        <w:fldChar w:fldCharType="begin"/>
      </w:r>
      <w:r w:rsidR="003A35A1">
        <w:instrText>XE "Pacote de CALs Empresariais"</w:instrText>
      </w:r>
      <w:r w:rsidR="003A35A1">
        <w:fldChar w:fldCharType="end"/>
      </w:r>
      <w:r w:rsidR="003A35A1">
        <w:t xml:space="preserve"> ou Pacote de CALs Principais</w:t>
      </w:r>
      <w:r w:rsidR="003A35A1">
        <w:fldChar w:fldCharType="begin"/>
      </w:r>
      <w:r w:rsidR="003A35A1">
        <w:instrText>XE "Pacote de CALs Principais"</w:instrText>
      </w:r>
      <w:r w:rsidR="003A35A1">
        <w:fldChar w:fldCharType="end"/>
      </w:r>
      <w:r w:rsidR="003A35A1">
        <w:t xml:space="preserve"> de acordo com o Contrato para Campus e School. Um SD é contado como três unidades.</w:t>
      </w:r>
    </w:p>
    <w:p w14:paraId="4FDCA955" w14:textId="46F88C0A" w:rsidR="004D0ACF" w:rsidRPr="006B4879" w:rsidRDefault="00762510" w:rsidP="00A50201">
      <w:pPr>
        <w:pStyle w:val="ProductList-Body"/>
        <w:spacing w:after="20"/>
        <w:ind w:left="187"/>
      </w:pPr>
      <w:r>
        <w:rPr>
          <w:b/>
        </w:rPr>
        <w:fldChar w:fldCharType="begin"/>
      </w:r>
      <w:r>
        <w:rPr>
          <w:b/>
        </w:rPr>
        <w:instrText xml:space="preserve"> </w:instrText>
      </w:r>
      <w:r w:rsidRPr="00762510">
        <w:rPr>
          <w:b/>
        </w:rPr>
        <w:instrText>AutoTextList  \s NoStyle \t “</w:instrText>
      </w:r>
      <w:r w:rsidRPr="00762510">
        <w:instrText>Oferta ao Aluno Somente EES</w:instrText>
      </w:r>
      <w:r w:rsidRPr="00762510">
        <w:rPr>
          <w:b/>
        </w:rPr>
        <w:instrText>”</w:instrText>
      </w:r>
      <w:r>
        <w:rPr>
          <w:b/>
        </w:rPr>
        <w:instrText xml:space="preserve"> </w:instrText>
      </w:r>
      <w:r>
        <w:rPr>
          <w:b/>
        </w:rPr>
        <w:fldChar w:fldCharType="separate"/>
      </w:r>
      <w:r>
        <w:rPr>
          <w:b/>
        </w:rPr>
        <w:t>SE</w:t>
      </w:r>
      <w:r>
        <w:rPr>
          <w:b/>
        </w:rPr>
        <w:fldChar w:fldCharType="end"/>
      </w:r>
      <w:r w:rsidR="004D0ACF">
        <w:t xml:space="preserve"> = </w:t>
      </w:r>
      <w:r w:rsidR="004D0ACF">
        <w:rPr>
          <w:u w:val="single"/>
        </w:rPr>
        <w:t>Oferta ao Aluno Somente EES</w:t>
      </w:r>
      <w:r w:rsidR="004D0ACF">
        <w:t xml:space="preserve">: O Produto é oferecido como Oferta ao Aluno, deve ser solicitado para a Contagem total de Alunos e somente no </w:t>
      </w:r>
      <w:r w:rsidR="004D0ACF">
        <w:rPr>
          <w:color w:val="000000" w:themeColor="text1"/>
        </w:rPr>
        <w:t>Enrollment for Education Solutions</w:t>
      </w:r>
      <w:r w:rsidR="004D0ACF">
        <w:t>.</w:t>
      </w:r>
    </w:p>
    <w:p w14:paraId="4FDCA956" w14:textId="0BDD8DA8" w:rsidR="002E402E" w:rsidRPr="006B4879" w:rsidRDefault="00762510" w:rsidP="00A50201">
      <w:pPr>
        <w:pStyle w:val="ProductList-Body"/>
        <w:spacing w:after="20"/>
        <w:ind w:left="187"/>
      </w:pPr>
      <w:r>
        <w:rPr>
          <w:b/>
        </w:rPr>
        <w:fldChar w:fldCharType="begin"/>
      </w:r>
      <w:r>
        <w:rPr>
          <w:b/>
        </w:rPr>
        <w:instrText xml:space="preserve"> </w:instrText>
      </w:r>
      <w:r w:rsidRPr="00762510">
        <w:rPr>
          <w:b/>
        </w:rPr>
        <w:instrText>AutoTextList  \s NoStyle \t “</w:instrText>
      </w:r>
      <w:r w:rsidRPr="00762510">
        <w:instrText>Oferta ao Aluno</w:instrText>
      </w:r>
      <w:r w:rsidRPr="00762510">
        <w:rPr>
          <w:b/>
        </w:rPr>
        <w:instrText>”</w:instrText>
      </w:r>
      <w:r>
        <w:rPr>
          <w:b/>
        </w:rPr>
        <w:instrText xml:space="preserve"> </w:instrText>
      </w:r>
      <w:r>
        <w:rPr>
          <w:b/>
        </w:rPr>
        <w:fldChar w:fldCharType="separate"/>
      </w:r>
      <w:r>
        <w:rPr>
          <w:b/>
        </w:rPr>
        <w:t>ST</w:t>
      </w:r>
      <w:r>
        <w:rPr>
          <w:b/>
        </w:rPr>
        <w:fldChar w:fldCharType="end"/>
      </w:r>
      <w:r w:rsidR="001C09BD">
        <w:t xml:space="preserve"> = </w:t>
      </w:r>
      <w:r w:rsidR="001C09BD">
        <w:rPr>
          <w:u w:val="single"/>
        </w:rPr>
        <w:t>Oferta ao Aluno</w:t>
      </w:r>
      <w:r w:rsidR="001C09BD">
        <w:t>: O Produto é oferecido como uma Oferta ao Aluno e deverá ser solicitado para a Contagem total de Alunos.</w:t>
      </w:r>
    </w:p>
    <w:p w14:paraId="4FDCA957" w14:textId="41AF1CC8" w:rsidR="002E402E" w:rsidRPr="006B4879" w:rsidRDefault="00762510" w:rsidP="00DC0385">
      <w:pPr>
        <w:pStyle w:val="ProductList-Body"/>
        <w:ind w:left="180"/>
      </w:pPr>
      <w:r>
        <w:rPr>
          <w:b/>
        </w:rPr>
        <w:fldChar w:fldCharType="begin"/>
      </w:r>
      <w:r>
        <w:rPr>
          <w:b/>
        </w:rPr>
        <w:instrText xml:space="preserve"> </w:instrText>
      </w:r>
      <w:r w:rsidRPr="00762510">
        <w:rPr>
          <w:b/>
        </w:rPr>
        <w:instrText>AutoTextList  \s NoStyle \t “</w:instrText>
      </w:r>
      <w:r w:rsidRPr="00762510">
        <w:instrText>Produto para Servidor e Ferramentas</w:instrText>
      </w:r>
      <w:r w:rsidRPr="00762510">
        <w:rPr>
          <w:b/>
        </w:rPr>
        <w:instrText>”</w:instrText>
      </w:r>
      <w:r>
        <w:rPr>
          <w:b/>
        </w:rPr>
        <w:instrText xml:space="preserve"> </w:instrText>
      </w:r>
      <w:r>
        <w:rPr>
          <w:b/>
        </w:rPr>
        <w:fldChar w:fldCharType="separate"/>
      </w:r>
      <w:r>
        <w:rPr>
          <w:b/>
        </w:rPr>
        <w:t>SP</w:t>
      </w:r>
      <w:r>
        <w:rPr>
          <w:b/>
        </w:rPr>
        <w:fldChar w:fldCharType="end"/>
      </w:r>
      <w:r w:rsidR="001C09BD">
        <w:t xml:space="preserve"> = </w:t>
      </w:r>
      <w:r w:rsidR="001C09BD">
        <w:rPr>
          <w:u w:val="single"/>
        </w:rPr>
        <w:t>Produto para Servidor e Ferramentas</w:t>
      </w:r>
      <w:r w:rsidR="001C09BD">
        <w:t>: O Produto é um produto para servidor e ferramentas oferecido sob o Registro para Servidor e Nuvem.</w:t>
      </w:r>
    </w:p>
    <w:p w14:paraId="4FDCA95A" w14:textId="0F331698" w:rsidR="00C4636F" w:rsidRPr="006B4879" w:rsidRDefault="00C4636F" w:rsidP="004F3C6D">
      <w:pPr>
        <w:pStyle w:val="ProductList-Body"/>
      </w:pPr>
    </w:p>
    <w:p w14:paraId="4FDCA95B" w14:textId="77777777" w:rsidR="001C09BD" w:rsidRPr="006B4879" w:rsidRDefault="001C09BD" w:rsidP="001C09BD">
      <w:pPr>
        <w:pStyle w:val="ProductList-Body"/>
      </w:pPr>
      <w:r>
        <w:rPr>
          <w:b/>
          <w:color w:val="00188F"/>
        </w:rPr>
        <w:t>Atributos do Produto</w:t>
      </w:r>
    </w:p>
    <w:p w14:paraId="55B601B7" w14:textId="072462AB" w:rsidR="007E7DB0" w:rsidRPr="006B4879" w:rsidRDefault="007E7DB0" w:rsidP="00A50201">
      <w:pPr>
        <w:pStyle w:val="ProductList-Body"/>
        <w:tabs>
          <w:tab w:val="clear" w:pos="158"/>
          <w:tab w:val="left" w:pos="180"/>
        </w:tabs>
        <w:spacing w:after="20"/>
        <w:ind w:left="187"/>
      </w:pPr>
      <w:r>
        <w:rPr>
          <w:b/>
        </w:rPr>
        <w:t>Aplicativo</w:t>
      </w:r>
      <w:r>
        <w:t xml:space="preserve"> = Categoria do Pool de Produtos para produtos de aplicativos.</w:t>
      </w:r>
    </w:p>
    <w:p w14:paraId="4FDCA95C" w14:textId="413D133D" w:rsidR="001C09BD" w:rsidRPr="006B4879" w:rsidRDefault="001C09BD" w:rsidP="00A50201">
      <w:pPr>
        <w:pStyle w:val="ProductList-Body"/>
        <w:tabs>
          <w:tab w:val="clear" w:pos="158"/>
          <w:tab w:val="left" w:pos="180"/>
        </w:tabs>
        <w:spacing w:after="20"/>
        <w:ind w:left="187"/>
      </w:pPr>
      <w:r>
        <w:rPr>
          <w:b/>
        </w:rPr>
        <w:t>Desktop</w:t>
      </w:r>
      <w:r>
        <w:t xml:space="preserve"> = Benefícios do Software Assurance para ofertas de desktop. </w:t>
      </w:r>
    </w:p>
    <w:p w14:paraId="4FDCA95D" w14:textId="40EA9A1F" w:rsidR="00611E56" w:rsidRPr="006B4879" w:rsidRDefault="00611E56" w:rsidP="00A50201">
      <w:pPr>
        <w:pStyle w:val="ProductList-Body"/>
        <w:tabs>
          <w:tab w:val="clear" w:pos="158"/>
          <w:tab w:val="left" w:pos="180"/>
        </w:tabs>
        <w:spacing w:after="20"/>
        <w:ind w:left="187"/>
      </w:pPr>
      <w:r>
        <w:rPr>
          <w:b/>
        </w:rPr>
        <w:t>Qualificados para Prazo Estendido</w:t>
      </w:r>
      <w:r>
        <w:t xml:space="preserve"> = Serviços online para o qual os clientes Enterprise e Enterprise Subscription podem optar pela Continuidade do Serviço por meio do Prazo Estendido. O prazo de assinatura dos Serviços Online do cliente deve ser coextensivo com sua data de término do contrato.</w:t>
      </w:r>
    </w:p>
    <w:p w14:paraId="0BDE3BC6" w14:textId="7748BA85" w:rsidR="009D06EB" w:rsidRPr="006B4879" w:rsidRDefault="009D06EB" w:rsidP="00A50201">
      <w:pPr>
        <w:pStyle w:val="ProductList-Body"/>
        <w:tabs>
          <w:tab w:val="clear" w:pos="158"/>
          <w:tab w:val="left" w:pos="180"/>
        </w:tabs>
        <w:spacing w:after="20"/>
        <w:ind w:left="187"/>
      </w:pPr>
      <w:r>
        <w:rPr>
          <w:b/>
        </w:rPr>
        <w:t>Excedente do MC</w:t>
      </w:r>
      <w:r>
        <w:t xml:space="preserve"> = indica que o Compromisso Monetário pode ser usado para pagar pelo uso de um Plano de Serviços do Microsoft Azure que exceder a Quantidade Inicial de um plano qualificado.</w:t>
      </w:r>
    </w:p>
    <w:p w14:paraId="4FDCA95F" w14:textId="49C19A9E" w:rsidR="001C09BD" w:rsidRPr="006B4879" w:rsidRDefault="00BA09A6" w:rsidP="00A50201">
      <w:pPr>
        <w:pStyle w:val="ProductList-Body"/>
        <w:tabs>
          <w:tab w:val="clear" w:pos="158"/>
          <w:tab w:val="left" w:pos="180"/>
        </w:tabs>
        <w:spacing w:after="20"/>
        <w:ind w:left="187"/>
      </w:pPr>
      <w:r>
        <w:rPr>
          <w:b/>
        </w:rPr>
        <w:t xml:space="preserve">Pool de Produtos </w:t>
      </w:r>
      <w:r w:rsidRPr="00ED18E4">
        <w:t>=</w:t>
      </w:r>
      <w:r>
        <w:t xml:space="preserve"> Indica as ofertas que podem ser qualificadas para benefícios de software assurance associados a mais do que um pool de Produtos e não é necessário que um cliente escolha entre os benefícios de um pool de Produtos ou de outro.</w:t>
      </w:r>
      <w:r w:rsidR="00ED18E4">
        <w:t xml:space="preserve"> </w:t>
      </w:r>
      <w:r>
        <w:t>Há três categorias de pool de Produtos: Aplicativo, Servidor e Sistema.</w:t>
      </w:r>
    </w:p>
    <w:p w14:paraId="4FDCA960" w14:textId="5BB39761" w:rsidR="001C09BD" w:rsidRPr="006B4879" w:rsidRDefault="00762510" w:rsidP="00A50201">
      <w:pPr>
        <w:pStyle w:val="ProductList-Body"/>
        <w:tabs>
          <w:tab w:val="clear" w:pos="158"/>
          <w:tab w:val="left" w:pos="180"/>
        </w:tabs>
        <w:spacing w:after="20"/>
        <w:ind w:left="187"/>
      </w:pPr>
      <w:r>
        <w:rPr>
          <w:b/>
        </w:rPr>
        <w:fldChar w:fldCharType="begin"/>
      </w:r>
      <w:r>
        <w:rPr>
          <w:b/>
        </w:rPr>
        <w:instrText xml:space="preserve"> </w:instrText>
      </w:r>
      <w:r w:rsidRPr="00762510">
        <w:rPr>
          <w:b/>
        </w:rPr>
        <w:instrText>AutoTextList  \s NoStyle \t “</w:instrText>
      </w:r>
      <w:r w:rsidRPr="00762510">
        <w:instrText>Programa Online Subscription</w:instrText>
      </w:r>
      <w:r w:rsidRPr="00762510">
        <w:rPr>
          <w:b/>
        </w:rPr>
        <w:instrText>”</w:instrText>
      </w:r>
      <w:r>
        <w:rPr>
          <w:b/>
        </w:rPr>
        <w:instrText xml:space="preserve"> </w:instrText>
      </w:r>
      <w:r>
        <w:rPr>
          <w:b/>
        </w:rPr>
        <w:fldChar w:fldCharType="separate"/>
      </w:r>
      <w:r>
        <w:rPr>
          <w:b/>
        </w:rPr>
        <w:t>OSP</w:t>
      </w:r>
      <w:r>
        <w:rPr>
          <w:b/>
        </w:rPr>
        <w:fldChar w:fldCharType="end"/>
      </w:r>
      <w:r w:rsidR="00287117">
        <w:t xml:space="preserve"> = </w:t>
      </w:r>
      <w:r w:rsidR="00287117">
        <w:rPr>
          <w:u w:val="single"/>
        </w:rPr>
        <w:t>Programa Online Subscription</w:t>
      </w:r>
      <w:r w:rsidR="00287117">
        <w:t>: Disponível em um programa Online Subscription.</w:t>
      </w:r>
    </w:p>
    <w:p w14:paraId="4FDCA961" w14:textId="23EA6A60" w:rsidR="001C09BD" w:rsidRPr="006B4879" w:rsidRDefault="001C09BD" w:rsidP="00A50201">
      <w:pPr>
        <w:pStyle w:val="ProductList-Body"/>
        <w:tabs>
          <w:tab w:val="clear" w:pos="158"/>
          <w:tab w:val="left" w:pos="180"/>
        </w:tabs>
        <w:spacing w:after="20"/>
        <w:ind w:left="187"/>
      </w:pPr>
      <w:r>
        <w:rPr>
          <w:b/>
        </w:rPr>
        <w:t>Independente da Plataforma</w:t>
      </w:r>
      <w:r>
        <w:t xml:space="preserve"> = uma licença para software disponível para mais de uma plataforma de computador (por exemplo, PC, Macintosh). De acordo com uma licença independente da plataforma, um cliente pode executar a versão licenciada ou uma versão de plataforma diferente, desde que a versão da plataforma diferente esteja disponível antes ou após a versão original que foi licenciada.</w:t>
      </w:r>
      <w:r w:rsidR="00ED18E4">
        <w:t xml:space="preserve"> </w:t>
      </w:r>
      <w:r>
        <w:t>Se os componentes de um pacote de Produtos variarem conforme a versão da plataforma, os clientes poderão usar os componentes do pacote que eles escolherem para implantar e somente aqueles componentes; eles não poderão misturar componentes por versões de plataformas. Software Assurance para uma licença independente de plataforma permite que um cliente use, em vez do Produto licenciado, a versão mais atual da versão da plataforma do Produto que for lançada durante o prazo da cobertura.</w:t>
      </w:r>
    </w:p>
    <w:p w14:paraId="4FDCA962" w14:textId="77777777" w:rsidR="001C09BD" w:rsidRPr="006B4879" w:rsidRDefault="001C09BD" w:rsidP="00A50201">
      <w:pPr>
        <w:pStyle w:val="ProductList-Body"/>
        <w:tabs>
          <w:tab w:val="clear" w:pos="158"/>
          <w:tab w:val="left" w:pos="180"/>
        </w:tabs>
        <w:spacing w:after="20"/>
        <w:ind w:left="187"/>
      </w:pPr>
      <w:r>
        <w:rPr>
          <w:b/>
        </w:rPr>
        <w:t>Promoções e Migrações</w:t>
      </w:r>
      <w:r>
        <w:t xml:space="preserve"> = Há uma promoção existente ou migração de software disponível.</w:t>
      </w:r>
    </w:p>
    <w:p w14:paraId="4FDCA963" w14:textId="52A9E4AF" w:rsidR="001C09BD" w:rsidRPr="006B4879" w:rsidRDefault="001C09BD" w:rsidP="00A50201">
      <w:pPr>
        <w:pStyle w:val="ProductList-Body"/>
        <w:tabs>
          <w:tab w:val="clear" w:pos="158"/>
          <w:tab w:val="left" w:pos="180"/>
        </w:tabs>
        <w:spacing w:after="20"/>
        <w:ind w:left="187"/>
      </w:pPr>
      <w:r>
        <w:rPr>
          <w:b/>
        </w:rPr>
        <w:t>Isenção de Usuário Qualificado</w:t>
      </w:r>
      <w:r>
        <w:t xml:space="preserve"> = Isenção aplicável a usuários que acessam os Produtos exclusivamente sob uma dessas licenças. Esses usuários estão isentos de serem contados como Usuário Qualificado de acordo com o contrato do cliente, não obstante quaisquer disposições em contrário naquele contrato.</w:t>
      </w:r>
      <w:r w:rsidR="00ED18E4">
        <w:t xml:space="preserve"> </w:t>
      </w:r>
    </w:p>
    <w:p w14:paraId="4FDCA964" w14:textId="2314C8DF" w:rsidR="001C09BD" w:rsidRPr="006B4879" w:rsidRDefault="001C09BD" w:rsidP="00A50201">
      <w:pPr>
        <w:pStyle w:val="ProductList-Body"/>
        <w:tabs>
          <w:tab w:val="clear" w:pos="158"/>
          <w:tab w:val="left" w:pos="180"/>
        </w:tabs>
        <w:spacing w:after="20"/>
        <w:ind w:left="187"/>
      </w:pPr>
      <w:r>
        <w:rPr>
          <w:b/>
        </w:rPr>
        <w:t>Qualificados para Redução</w:t>
      </w:r>
      <w:r>
        <w:t xml:space="preserve"> = um Serviço Online para o qual um cliente de Registro Enterprise, Registro Enterprise Subscription, Registro Enterprise do Microsoft Azure ou Enrollment for Education Solutions pode reportar uma redução nas licenças ou Compromisso Anual Alocado.</w:t>
      </w:r>
    </w:p>
    <w:p w14:paraId="4FDCA965" w14:textId="3908EF60" w:rsidR="001C09BD" w:rsidRPr="006B4879" w:rsidRDefault="001C09BD" w:rsidP="00A50201">
      <w:pPr>
        <w:pStyle w:val="ProductList-Body"/>
        <w:tabs>
          <w:tab w:val="clear" w:pos="158"/>
          <w:tab w:val="left" w:pos="180"/>
        </w:tabs>
        <w:spacing w:after="20"/>
        <w:ind w:left="187"/>
      </w:pPr>
      <w:r>
        <w:rPr>
          <w:b/>
        </w:rPr>
        <w:t>Qualificados para Redução (SCE)</w:t>
      </w:r>
      <w:r>
        <w:t xml:space="preserve"> = Produtos para os quais um cliente de Registro para Servidor e Nuvem podem reportar uma redução nas licenças de assinatura ou Compromisso Anual Alocado depois de 12 meses contínuos.</w:t>
      </w:r>
    </w:p>
    <w:p w14:paraId="1A54B68B" w14:textId="2FB9792C" w:rsidR="007E7DB0" w:rsidRPr="006B4879" w:rsidRDefault="007E7DB0" w:rsidP="00A50201">
      <w:pPr>
        <w:pStyle w:val="ProductList-Body"/>
        <w:tabs>
          <w:tab w:val="clear" w:pos="158"/>
          <w:tab w:val="left" w:pos="180"/>
        </w:tabs>
        <w:spacing w:after="20"/>
        <w:ind w:left="187"/>
      </w:pPr>
      <w:r>
        <w:rPr>
          <w:b/>
        </w:rPr>
        <w:t>Servidor</w:t>
      </w:r>
      <w:r>
        <w:t xml:space="preserve"> = benefícios do Software Assurance para ofertas do pool de servidores e categoria do pool de Produtos para produtos de servidor.</w:t>
      </w:r>
    </w:p>
    <w:p w14:paraId="4FDCA966" w14:textId="620FB06D" w:rsidR="001C09BD" w:rsidRPr="006B4879" w:rsidRDefault="001C09BD" w:rsidP="00A50201">
      <w:pPr>
        <w:pStyle w:val="ProductList-Body"/>
        <w:tabs>
          <w:tab w:val="clear" w:pos="158"/>
          <w:tab w:val="left" w:pos="180"/>
        </w:tabs>
        <w:spacing w:after="20"/>
        <w:ind w:left="187"/>
      </w:pPr>
      <w:r>
        <w:rPr>
          <w:b/>
        </w:rPr>
        <w:t>Benefícios do Software Assurance</w:t>
      </w:r>
      <w:r>
        <w:t xml:space="preserve"> = existem Benefícios do Software Assurance para clientes qualificados deste software.</w:t>
      </w:r>
    </w:p>
    <w:p w14:paraId="4FDCA968" w14:textId="1F87CE50" w:rsidR="001C09BD" w:rsidRPr="006B4879" w:rsidRDefault="001C09BD" w:rsidP="00A50201">
      <w:pPr>
        <w:pStyle w:val="ProductList-Body"/>
        <w:tabs>
          <w:tab w:val="clear" w:pos="158"/>
          <w:tab w:val="left" w:pos="180"/>
        </w:tabs>
        <w:spacing w:after="20"/>
        <w:ind w:left="187"/>
      </w:pPr>
      <w:r>
        <w:rPr>
          <w:b/>
        </w:rPr>
        <w:t>Pacote</w:t>
      </w:r>
      <w:r>
        <w:t xml:space="preserve"> = um Produto que abrange os componentes que também são licenciados separadamente.</w:t>
      </w:r>
      <w:r w:rsidR="00ED18E4">
        <w:t xml:space="preserve"> </w:t>
      </w:r>
      <w:r>
        <w:t>Um pacote licenciado sob uma única licença que é cedida a um único usuário ou dispositivo e permite o uso de todos os seus componentes em um único dispositivo ou por um único usuário a qual ele é cedido.</w:t>
      </w:r>
      <w:r w:rsidR="00ED18E4">
        <w:t xml:space="preserve"> </w:t>
      </w:r>
      <w:r>
        <w:t xml:space="preserve">O Produto não pode ser separado e usado em dispositivos separados nem por usuários separados. </w:t>
      </w:r>
    </w:p>
    <w:p w14:paraId="071B6A30" w14:textId="3316CC06" w:rsidR="00241FA0" w:rsidRPr="006B4879" w:rsidRDefault="00241FA0" w:rsidP="00A50201">
      <w:pPr>
        <w:pStyle w:val="ProductList-Body"/>
        <w:tabs>
          <w:tab w:val="clear" w:pos="158"/>
          <w:tab w:val="left" w:pos="180"/>
        </w:tabs>
        <w:spacing w:after="20"/>
        <w:ind w:left="187"/>
      </w:pPr>
      <w:r>
        <w:rPr>
          <w:b/>
        </w:rPr>
        <w:t>Sistema</w:t>
      </w:r>
      <w:r>
        <w:t xml:space="preserve"> = categoria do Pool de Produtos para Produtos do sistema operacional de desktop.</w:t>
      </w:r>
    </w:p>
    <w:p w14:paraId="4FDCA969" w14:textId="016BE060" w:rsidR="001C09BD" w:rsidRPr="006B4879" w:rsidRDefault="001C09BD" w:rsidP="00A50201">
      <w:pPr>
        <w:pStyle w:val="ProductList-Body"/>
        <w:tabs>
          <w:tab w:val="clear" w:pos="158"/>
          <w:tab w:val="left" w:pos="180"/>
        </w:tabs>
        <w:spacing w:after="20"/>
        <w:ind w:left="187"/>
      </w:pPr>
      <w:r>
        <w:rPr>
          <w:b/>
        </w:rPr>
        <w:t>Qualificados para Transição</w:t>
      </w:r>
      <w:r>
        <w:t xml:space="preserve"> = um Produto (dentro ou fora da plataforma desktop) para a qual um cliente Enterprise ou Enterprise Subscription está qualificado para mover para uma licença de Assinatura.</w:t>
      </w:r>
    </w:p>
    <w:p w14:paraId="4FDCA96A" w14:textId="259DD2B3" w:rsidR="001C09BD" w:rsidRPr="006B4879" w:rsidRDefault="001C09BD" w:rsidP="00A50201">
      <w:pPr>
        <w:pStyle w:val="ProductList-Body"/>
        <w:tabs>
          <w:tab w:val="clear" w:pos="158"/>
          <w:tab w:val="left" w:pos="180"/>
        </w:tabs>
        <w:spacing w:after="20"/>
        <w:ind w:left="187"/>
      </w:pPr>
      <w:r>
        <w:rPr>
          <w:b/>
        </w:rPr>
        <w:t>Qualificada para Adequação (</w:t>
      </w:r>
      <w:r w:rsidR="00752960">
        <w:rPr>
          <w:b/>
        </w:rPr>
        <w:t>“</w:t>
      </w:r>
      <w:r>
        <w:rPr>
          <w:b/>
        </w:rPr>
        <w:t>True-up</w:t>
      </w:r>
      <w:r w:rsidR="00752960">
        <w:rPr>
          <w:b/>
        </w:rPr>
        <w:t>”</w:t>
      </w:r>
      <w:r>
        <w:rPr>
          <w:b/>
        </w:rPr>
        <w:t>)</w:t>
      </w:r>
      <w:r>
        <w:t xml:space="preserve"> = uma licença de assinatura de Serviço Online que um cliente Enterprise ou Enterprise Subscription pode solicitar por meio do processo de pedidos de adequação (</w:t>
      </w:r>
      <w:r w:rsidR="00752960">
        <w:t>“</w:t>
      </w:r>
      <w:r>
        <w:t>true-up</w:t>
      </w:r>
      <w:r w:rsidR="00752960">
        <w:t>”</w:t>
      </w:r>
      <w:r>
        <w:t>) ou anuais em vez de mensalmente.</w:t>
      </w:r>
    </w:p>
    <w:p w14:paraId="4FDCA96B" w14:textId="473651FC" w:rsidR="001C09BD" w:rsidRPr="006B4879" w:rsidRDefault="00287117" w:rsidP="00A50201">
      <w:pPr>
        <w:pStyle w:val="ProductList-Body"/>
        <w:tabs>
          <w:tab w:val="clear" w:pos="158"/>
          <w:tab w:val="left" w:pos="180"/>
        </w:tabs>
        <w:spacing w:after="20"/>
        <w:ind w:left="187"/>
      </w:pPr>
      <w:r>
        <w:rPr>
          <w:b/>
        </w:rPr>
        <w:t>Desconto Atualizado</w:t>
      </w:r>
      <w:r>
        <w:t xml:space="preserve"> = Um desconto disponível para clientes do Open Value Subscription que pedem licenças para o Produto durante o primeiro ano do seu contrato se eles tiverem uma licença para o Produto qualificado correspondente (identificado nas notas do Produto para cada Produto qualificado para Desconto UTD).</w:t>
      </w:r>
    </w:p>
    <w:p w14:paraId="4FDCA96C" w14:textId="77777777" w:rsidR="00C4636F" w:rsidRPr="00465CBD" w:rsidRDefault="00C4636F" w:rsidP="004F3C6D">
      <w:pPr>
        <w:pStyle w:val="ProductList-Body"/>
        <w:rPr>
          <w:sz w:val="10"/>
          <w:szCs w:val="10"/>
        </w:rPr>
      </w:pPr>
    </w:p>
    <w:p w14:paraId="4FDCA96D" w14:textId="77777777" w:rsidR="00407E60" w:rsidRPr="006B4879"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15586077"/>
      <w:r>
        <w:t>Versões Anteriores</w:t>
      </w:r>
      <w:bookmarkEnd w:id="29"/>
      <w:bookmarkEnd w:id="30"/>
      <w:bookmarkEnd w:id="31"/>
      <w:bookmarkEnd w:id="32"/>
      <w:bookmarkEnd w:id="33"/>
      <w:bookmarkEnd w:id="34"/>
    </w:p>
    <w:p w14:paraId="4FDCA96E" w14:textId="05339B60" w:rsidR="00407E60" w:rsidRPr="006B4879" w:rsidRDefault="00AD6DB4" w:rsidP="004F3C6D">
      <w:pPr>
        <w:pStyle w:val="ProductList-Body"/>
      </w:pPr>
      <w:r>
        <w:t xml:space="preserve">Esta Lista de Produtos fornece informações nos Produtos atualmente disponíveis. Versões mais antigas deste documento estão disponíveis em </w:t>
      </w:r>
      <w:hyperlink r:id="rId21" w:history="1">
        <w:r>
          <w:rPr>
            <w:rStyle w:val="Hyperlink"/>
          </w:rPr>
          <w:t>http://go.microsoft.com/?linkid=9839207</w:t>
        </w:r>
      </w:hyperlink>
      <w:r>
        <w:t>. Para encontrar a versão necessária, um cliente pode contatar seu revendedor ou com o Gerente de Conta Microsoft.</w:t>
      </w:r>
    </w:p>
    <w:p w14:paraId="4FDCA96F" w14:textId="77777777" w:rsidR="00407E60" w:rsidRPr="00465CBD" w:rsidRDefault="00407E60" w:rsidP="004F3C6D">
      <w:pPr>
        <w:pStyle w:val="ProductList-Body"/>
        <w:rPr>
          <w:sz w:val="10"/>
          <w:szCs w:val="10"/>
        </w:rPr>
      </w:pPr>
    </w:p>
    <w:p w14:paraId="4FDCA970" w14:textId="77777777" w:rsidR="00407E60" w:rsidRPr="006B4879"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15586078"/>
      <w:r>
        <w:t>Esclarecimentos e Resumo das Alterações</w:t>
      </w:r>
      <w:bookmarkEnd w:id="35"/>
      <w:bookmarkEnd w:id="36"/>
      <w:bookmarkEnd w:id="37"/>
      <w:bookmarkEnd w:id="38"/>
      <w:bookmarkEnd w:id="39"/>
      <w:bookmarkEnd w:id="40"/>
    </w:p>
    <w:p w14:paraId="4FDCA971" w14:textId="4955911D" w:rsidR="009A0C93" w:rsidRPr="006B4879" w:rsidRDefault="00AD6DB4" w:rsidP="004F3C6D">
      <w:pPr>
        <w:pStyle w:val="ProductList-Body"/>
      </w:pPr>
      <w:r>
        <w:t xml:space="preserve">Identificamos a seguir as inclusões, exclusões e outras alterações na Lista de Produtos. Além disso, listamos esclarecimentos sobre a política da Microsoft para responder dúvidas simples do cliente. Informações sobre adições, exclusões e outras alterações em versões mais antigas da Lista de Produtos estão disponíveis no site </w:t>
      </w:r>
      <w:hyperlink r:id="rId22" w:history="1">
        <w:r>
          <w:rPr>
            <w:rStyle w:val="Hyperlink"/>
          </w:rPr>
          <w:t>http://www.microsoftvolumelicensing.com</w:t>
        </w:r>
      </w:hyperlink>
      <w:r>
        <w:t>.</w:t>
      </w:r>
    </w:p>
    <w:p w14:paraId="333E7756" w14:textId="3C3DDBF5" w:rsidR="00CD6EAB" w:rsidRPr="00465CBD" w:rsidRDefault="00CD6EAB" w:rsidP="00CD6EAB">
      <w:pPr>
        <w:pStyle w:val="ProductList-Body"/>
        <w:rPr>
          <w:sz w:val="10"/>
          <w:szCs w:val="10"/>
        </w:rPr>
      </w:pPr>
    </w:p>
    <w:tbl>
      <w:tblPr>
        <w:tblStyle w:val="TableGrid"/>
        <w:tblW w:w="0" w:type="auto"/>
        <w:tblInd w:w="117" w:type="dxa"/>
        <w:tblLook w:val="04A0" w:firstRow="1" w:lastRow="0" w:firstColumn="1" w:lastColumn="0" w:noHBand="0" w:noVBand="1"/>
      </w:tblPr>
      <w:tblGrid>
        <w:gridCol w:w="5338"/>
        <w:gridCol w:w="5335"/>
      </w:tblGrid>
      <w:tr w:rsidR="00CD6EAB" w:rsidRPr="00AD6DB4" w14:paraId="73C32912" w14:textId="77777777" w:rsidTr="00051BC1">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Adições</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Exclusões</w:t>
            </w:r>
          </w:p>
        </w:tc>
      </w:tr>
      <w:tr w:rsidR="005A3E00" w:rsidRPr="00AD6DB4" w14:paraId="4664835D" w14:textId="77777777" w:rsidTr="00051BC1">
        <w:trPr>
          <w:tblHeader/>
        </w:trPr>
        <w:tc>
          <w:tcPr>
            <w:tcW w:w="5395" w:type="dxa"/>
            <w:shd w:val="clear" w:color="auto" w:fill="auto"/>
          </w:tcPr>
          <w:p w14:paraId="1F2357C8" w14:textId="29F48C17" w:rsidR="005A3E00" w:rsidRPr="00500829" w:rsidRDefault="00500829" w:rsidP="005A3E00">
            <w:pPr>
              <w:pStyle w:val="ProductList-Body"/>
              <w:spacing w:before="20" w:after="20"/>
              <w:rPr>
                <w:color w:val="000000" w:themeColor="text1"/>
              </w:rPr>
            </w:pPr>
            <w:r>
              <w:rPr>
                <w:color w:val="000000" w:themeColor="text1"/>
              </w:rPr>
              <w:t>Microsoft Social Engagement</w:t>
            </w:r>
          </w:p>
        </w:tc>
        <w:tc>
          <w:tcPr>
            <w:tcW w:w="5395" w:type="dxa"/>
            <w:shd w:val="clear" w:color="auto" w:fill="auto"/>
          </w:tcPr>
          <w:p w14:paraId="29EB63E8" w14:textId="3E219431" w:rsidR="005A3E00" w:rsidRPr="00500829" w:rsidRDefault="00500829" w:rsidP="005A3E00">
            <w:pPr>
              <w:pStyle w:val="ProductList-Body"/>
              <w:spacing w:before="20" w:after="20"/>
              <w:rPr>
                <w:color w:val="000000" w:themeColor="text1"/>
              </w:rPr>
            </w:pPr>
            <w:r>
              <w:rPr>
                <w:color w:val="000000" w:themeColor="text1"/>
              </w:rPr>
              <w:t>Microsoft Social Listening</w:t>
            </w:r>
          </w:p>
        </w:tc>
      </w:tr>
      <w:tr w:rsidR="005A3E00" w:rsidRPr="00AD6DB4" w14:paraId="1962D5E1" w14:textId="77777777" w:rsidTr="00051BC1">
        <w:trPr>
          <w:tblHeader/>
        </w:trPr>
        <w:tc>
          <w:tcPr>
            <w:tcW w:w="5395" w:type="dxa"/>
            <w:shd w:val="clear" w:color="auto" w:fill="auto"/>
          </w:tcPr>
          <w:p w14:paraId="198B1D27" w14:textId="14DEB063" w:rsidR="005A3E00" w:rsidRPr="00500829" w:rsidRDefault="00500829" w:rsidP="005A3E00">
            <w:pPr>
              <w:pStyle w:val="ProductList-Body"/>
              <w:spacing w:before="20" w:after="20"/>
              <w:rPr>
                <w:color w:val="000000" w:themeColor="text1"/>
              </w:rPr>
            </w:pPr>
            <w:r>
              <w:rPr>
                <w:color w:val="000000" w:themeColor="text1"/>
              </w:rPr>
              <w:t>Skype para Empresas Online</w:t>
            </w:r>
          </w:p>
        </w:tc>
        <w:tc>
          <w:tcPr>
            <w:tcW w:w="5395" w:type="dxa"/>
            <w:shd w:val="clear" w:color="auto" w:fill="auto"/>
          </w:tcPr>
          <w:p w14:paraId="08EA238F" w14:textId="293EE78E" w:rsidR="005A3E00" w:rsidRPr="00500829" w:rsidRDefault="00500829" w:rsidP="005A3E00">
            <w:pPr>
              <w:pStyle w:val="ProductList-Body"/>
              <w:spacing w:before="20" w:after="20"/>
              <w:rPr>
                <w:color w:val="000000" w:themeColor="text1"/>
              </w:rPr>
            </w:pPr>
            <w:r>
              <w:rPr>
                <w:color w:val="000000" w:themeColor="text1"/>
              </w:rPr>
              <w:t>Lync Online</w:t>
            </w:r>
          </w:p>
        </w:tc>
      </w:tr>
      <w:tr w:rsidR="00D11F06" w:rsidRPr="00AD6DB4" w14:paraId="19A14F3B" w14:textId="77777777" w:rsidTr="00051BC1">
        <w:trPr>
          <w:tblHeader/>
        </w:trPr>
        <w:tc>
          <w:tcPr>
            <w:tcW w:w="5395" w:type="dxa"/>
            <w:shd w:val="clear" w:color="auto" w:fill="auto"/>
          </w:tcPr>
          <w:p w14:paraId="2E79BDC3" w14:textId="77777777" w:rsidR="00D11F06" w:rsidRDefault="00D11F06" w:rsidP="005A3E00">
            <w:pPr>
              <w:pStyle w:val="ProductList-Body"/>
              <w:spacing w:before="20" w:after="20"/>
              <w:rPr>
                <w:color w:val="000000" w:themeColor="text1"/>
              </w:rPr>
            </w:pPr>
          </w:p>
        </w:tc>
        <w:tc>
          <w:tcPr>
            <w:tcW w:w="5395" w:type="dxa"/>
            <w:shd w:val="clear" w:color="auto" w:fill="auto"/>
          </w:tcPr>
          <w:p w14:paraId="0F71BE61" w14:textId="5C69428E" w:rsidR="00D11F06" w:rsidRDefault="00D11F06" w:rsidP="005A3E00">
            <w:pPr>
              <w:pStyle w:val="ProductList-Body"/>
              <w:spacing w:before="20" w:after="20"/>
              <w:rPr>
                <w:color w:val="000000" w:themeColor="text1"/>
              </w:rPr>
            </w:pPr>
            <w:bookmarkStart w:id="41" w:name="_Toc379797138"/>
            <w:bookmarkStart w:id="42" w:name="_Toc380513164"/>
            <w:bookmarkStart w:id="43" w:name="_Toc380655206"/>
            <w:bookmarkStart w:id="44" w:name="_Toc409254104"/>
            <w:r>
              <w:t>Forefront Identity Manager 2010 R2 Server</w:t>
            </w:r>
            <w:bookmarkEnd w:id="41"/>
            <w:bookmarkEnd w:id="42"/>
            <w:bookmarkEnd w:id="43"/>
            <w:bookmarkEnd w:id="44"/>
          </w:p>
        </w:tc>
      </w:tr>
    </w:tbl>
    <w:p w14:paraId="739D6595" w14:textId="77777777" w:rsidR="00E40100" w:rsidRPr="00465CBD" w:rsidRDefault="00E40100" w:rsidP="00434B26">
      <w:pPr>
        <w:pStyle w:val="ProductList-Body"/>
        <w:rPr>
          <w:sz w:val="10"/>
          <w:szCs w:val="10"/>
        </w:rPr>
      </w:pPr>
    </w:p>
    <w:p w14:paraId="2504D9DC" w14:textId="1B6EDA08" w:rsidR="000916E5" w:rsidRPr="006B4879" w:rsidRDefault="000916E5" w:rsidP="000916E5">
      <w:pPr>
        <w:pStyle w:val="ProductList-Body"/>
      </w:pPr>
      <w:r>
        <w:rPr>
          <w:b/>
          <w:color w:val="00188F"/>
        </w:rPr>
        <w:t>Software</w:t>
      </w:r>
    </w:p>
    <w:p w14:paraId="46268E42" w14:textId="23941BE6" w:rsidR="000916E5" w:rsidRPr="006B4879" w:rsidRDefault="00087449" w:rsidP="000916E5">
      <w:pPr>
        <w:pStyle w:val="ProductList-Body"/>
        <w:ind w:left="187"/>
      </w:pPr>
      <w:hyperlink w:anchor="SQLServer2012ParallelDataWarehouse" w:history="1">
        <w:r w:rsidR="005C7C1B">
          <w:rPr>
            <w:rStyle w:val="Hyperlink"/>
          </w:rPr>
          <w:t>SQL Server 2012 Parallel Data Warehouse</w:t>
        </w:r>
      </w:hyperlink>
      <w:r w:rsidR="005C7C1B">
        <w:t>: Uma referência a onde as informações relacionadas ao “Opções de Uso e Implantação Especiais do SQL Server 2012 Parallel Data Warehouse</w:t>
      </w:r>
      <w:r w:rsidR="005C7C1B">
        <w:fldChar w:fldCharType="begin"/>
      </w:r>
      <w:r w:rsidR="005C7C1B">
        <w:instrText>XE "SQL Server 2012 Parallel Data Warehouse"</w:instrText>
      </w:r>
      <w:r w:rsidR="005C7C1B">
        <w:fldChar w:fldCharType="end"/>
      </w:r>
      <w:r w:rsidR="005C7C1B">
        <w:t xml:space="preserve"> disponíveis para clientes de Software Assurance” estão localizadas foi incluída na seção Informações Adicionais do SQL Server.</w:t>
      </w:r>
    </w:p>
    <w:p w14:paraId="38971F22" w14:textId="77777777" w:rsidR="000916E5" w:rsidRPr="00465CBD" w:rsidRDefault="000916E5" w:rsidP="00AD117B">
      <w:pPr>
        <w:pStyle w:val="ProductList-Body"/>
        <w:rPr>
          <w:sz w:val="10"/>
          <w:szCs w:val="10"/>
        </w:rPr>
      </w:pPr>
    </w:p>
    <w:p w14:paraId="1F8F9486" w14:textId="60D59717" w:rsidR="00AD117B" w:rsidRPr="006B4879" w:rsidRDefault="00342047" w:rsidP="00AD117B">
      <w:pPr>
        <w:pStyle w:val="ProductList-Body"/>
      </w:pPr>
      <w:r>
        <w:rPr>
          <w:b/>
          <w:color w:val="00188F"/>
        </w:rPr>
        <w:t>Serviços Online</w:t>
      </w:r>
    </w:p>
    <w:p w14:paraId="73F2EC5D" w14:textId="7A058533" w:rsidR="00500829" w:rsidRPr="006B4879" w:rsidRDefault="00087449" w:rsidP="00500829">
      <w:pPr>
        <w:pStyle w:val="ProductList-Body"/>
        <w:spacing w:after="60"/>
        <w:ind w:left="187"/>
      </w:pPr>
      <w:hyperlink w:anchor="SocialEngagement" w:history="1">
        <w:r w:rsidR="005C7C1B">
          <w:rPr>
            <w:rStyle w:val="Hyperlink"/>
          </w:rPr>
          <w:t>Microsoft Social Engagement</w:t>
        </w:r>
      </w:hyperlink>
      <w:r w:rsidR="005C7C1B">
        <w:t>: O Microsoft Social Engagement</w:t>
      </w:r>
      <w:r w:rsidR="005C7C1B">
        <w:fldChar w:fldCharType="begin"/>
      </w:r>
      <w:r w:rsidR="005C7C1B">
        <w:instrText>XE "Microsoft Social Engagement"</w:instrText>
      </w:r>
      <w:r w:rsidR="005C7C1B">
        <w:fldChar w:fldCharType="end"/>
      </w:r>
      <w:r w:rsidR="005C7C1B">
        <w:t xml:space="preserve"> substituiu o Microsoft Social Listening</w:t>
      </w:r>
      <w:r w:rsidR="005C7C1B">
        <w:fldChar w:fldCharType="begin"/>
      </w:r>
      <w:r w:rsidR="005C7C1B">
        <w:instrText>XE "Microsoft Social Listening"</w:instrText>
      </w:r>
      <w:r w:rsidR="005C7C1B">
        <w:fldChar w:fldCharType="end"/>
      </w:r>
      <w:r w:rsidR="005C7C1B">
        <w:t>.</w:t>
      </w:r>
    </w:p>
    <w:p w14:paraId="4962A9BD" w14:textId="72707BF4" w:rsidR="00500829" w:rsidRPr="006B4879" w:rsidRDefault="00087449" w:rsidP="00500829">
      <w:pPr>
        <w:pStyle w:val="ProductList-Body"/>
        <w:spacing w:after="60"/>
        <w:ind w:left="187"/>
      </w:pPr>
      <w:hyperlink w:anchor="SkypeforBusinessOnline" w:history="1">
        <w:r w:rsidR="005C7C1B">
          <w:rPr>
            <w:rStyle w:val="Hyperlink"/>
          </w:rPr>
          <w:t>Skype para Empresas Online</w:t>
        </w:r>
      </w:hyperlink>
      <w:r w:rsidR="005C7C1B">
        <w:t>: O Skype para Empresas Online</w:t>
      </w:r>
      <w:r w:rsidR="005C7C1B">
        <w:fldChar w:fldCharType="begin"/>
      </w:r>
      <w:r w:rsidR="005C7C1B">
        <w:instrText>XE "Skype para Empresas Online"</w:instrText>
      </w:r>
      <w:r w:rsidR="005C7C1B">
        <w:fldChar w:fldCharType="end"/>
      </w:r>
      <w:r w:rsidR="005C7C1B">
        <w:t xml:space="preserve"> substituiu o Lync Online</w:t>
      </w:r>
      <w:r w:rsidR="005C7C1B">
        <w:fldChar w:fldCharType="begin"/>
      </w:r>
      <w:r w:rsidR="005C7C1B">
        <w:instrText>XE "Lync Online"</w:instrText>
      </w:r>
      <w:r w:rsidR="005C7C1B">
        <w:fldChar w:fldCharType="end"/>
      </w:r>
      <w:r w:rsidR="005C7C1B">
        <w:t>.</w:t>
      </w:r>
    </w:p>
    <w:p w14:paraId="3234BE87" w14:textId="77777777" w:rsidR="00B1378F" w:rsidRPr="00465CBD" w:rsidRDefault="00B1378F" w:rsidP="00500829">
      <w:pPr>
        <w:pStyle w:val="ProductList-Body"/>
        <w:rPr>
          <w:b/>
          <w:color w:val="00188F"/>
          <w:sz w:val="10"/>
          <w:szCs w:val="10"/>
        </w:rPr>
      </w:pPr>
    </w:p>
    <w:p w14:paraId="19B822EE" w14:textId="6F0D17EB" w:rsidR="00F17460" w:rsidRPr="006B4879" w:rsidRDefault="00F17460" w:rsidP="00500829">
      <w:pPr>
        <w:pStyle w:val="ProductList-Body"/>
      </w:pPr>
      <w:r>
        <w:rPr>
          <w:b/>
          <w:color w:val="00188F"/>
        </w:rPr>
        <w:t>Promoções</w:t>
      </w:r>
    </w:p>
    <w:p w14:paraId="59F565A4" w14:textId="0A4C29DE" w:rsidR="00162FC0" w:rsidRPr="006B4879" w:rsidRDefault="00087449" w:rsidP="00F17460">
      <w:pPr>
        <w:pStyle w:val="ProductList-Body"/>
        <w:ind w:left="180"/>
      </w:pPr>
      <w:hyperlink w:anchor="AppendixB" w:history="1">
        <w:r w:rsidR="005C7C1B">
          <w:rPr>
            <w:rStyle w:val="Hyperlink"/>
          </w:rPr>
          <w:t>Promoção de Incentivo de Consumo do Azure</w:t>
        </w:r>
      </w:hyperlink>
      <w:r w:rsidR="005C7C1B">
        <w:t>: A Promoção de Incentivo de Consumo do Azure expira em 1º de abril de 2015.</w:t>
      </w:r>
    </w:p>
    <w:p w14:paraId="56EC178E" w14:textId="25D04D13" w:rsidR="000A4CF4" w:rsidRPr="00465CBD" w:rsidRDefault="000A4CF4" w:rsidP="006B0297">
      <w:pPr>
        <w:pStyle w:val="ProductList-Body"/>
        <w:tabs>
          <w:tab w:val="clear" w:pos="158"/>
          <w:tab w:val="left" w:pos="450"/>
        </w:tabs>
        <w:spacing w:after="60"/>
        <w:ind w:left="187"/>
        <w:rPr>
          <w:sz w:val="4"/>
          <w:szCs w:val="4"/>
        </w:rPr>
      </w:pPr>
    </w:p>
    <w:p w14:paraId="26292E90" w14:textId="77777777" w:rsidR="004B1F8C" w:rsidRDefault="004B1F8C" w:rsidP="007F2F44">
      <w:pPr>
        <w:pStyle w:val="ProductList-Body"/>
        <w:ind w:left="180"/>
        <w:sectPr w:rsidR="004B1F8C" w:rsidSect="00F20AFE">
          <w:footerReference w:type="default" r:id="rId23"/>
          <w:pgSz w:w="12240" w:h="15840"/>
          <w:pgMar w:top="1440" w:right="720" w:bottom="1440" w:left="720" w:header="720" w:footer="720" w:gutter="0"/>
          <w:cols w:space="720"/>
          <w:docGrid w:linePitch="360"/>
        </w:sectPr>
      </w:pPr>
    </w:p>
    <w:p w14:paraId="4FDCA986" w14:textId="6F228101" w:rsidR="009A0C93" w:rsidRPr="006B4879" w:rsidRDefault="009A0C93" w:rsidP="00661180">
      <w:pPr>
        <w:pStyle w:val="ProductList-SectionHeading"/>
        <w:outlineLvl w:val="0"/>
      </w:pPr>
      <w:bookmarkStart w:id="45" w:name="SoftwareProducts"/>
      <w:bookmarkStart w:id="46" w:name="_Toc378147616"/>
      <w:bookmarkStart w:id="47" w:name="_Toc378151518"/>
      <w:bookmarkStart w:id="48" w:name="_Toc379797095"/>
      <w:bookmarkStart w:id="49" w:name="_Toc380513121"/>
      <w:bookmarkStart w:id="50" w:name="_Toc380655160"/>
      <w:bookmarkStart w:id="51" w:name="_Toc415586079"/>
      <w:r>
        <w:t>Software</w:t>
      </w:r>
      <w:bookmarkEnd w:id="45"/>
      <w:bookmarkEnd w:id="46"/>
      <w:bookmarkEnd w:id="47"/>
      <w:bookmarkEnd w:id="48"/>
      <w:bookmarkEnd w:id="49"/>
      <w:bookmarkEnd w:id="50"/>
      <w:bookmarkEnd w:id="51"/>
    </w:p>
    <w:p w14:paraId="4FDCA9AF" w14:textId="77777777" w:rsidR="00407E60" w:rsidRPr="006B4879" w:rsidRDefault="00407E60" w:rsidP="00680B4D">
      <w:pPr>
        <w:pStyle w:val="ProductList-Offering1Heading"/>
        <w:outlineLvl w:val="1"/>
      </w:pPr>
      <w:bookmarkStart w:id="52" w:name="_Toc378147619"/>
      <w:bookmarkStart w:id="53" w:name="_Toc378151521"/>
      <w:bookmarkStart w:id="54" w:name="_Toc379797098"/>
      <w:bookmarkStart w:id="55" w:name="_Toc380513124"/>
      <w:bookmarkStart w:id="56" w:name="_Toc380655163"/>
      <w:bookmarkStart w:id="57" w:name="BizTalk"/>
      <w:bookmarkStart w:id="58" w:name="_Toc415586080"/>
      <w:r>
        <w:t>BizTalk Server</w:t>
      </w:r>
      <w:bookmarkEnd w:id="52"/>
      <w:bookmarkEnd w:id="53"/>
      <w:bookmarkEnd w:id="54"/>
      <w:bookmarkEnd w:id="55"/>
      <w:bookmarkEnd w:id="56"/>
      <w:bookmarkEnd w:id="57"/>
      <w:bookmarkEnd w:id="5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B41AB4">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9B1" w14:textId="2EC999DF" w:rsidR="00C05A53" w:rsidRPr="00CB6FA4" w:rsidRDefault="00CB6FA4"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A9B2" w14:textId="4FBB822A" w:rsidR="00C05A53" w:rsidRPr="00CB6FA4" w:rsidRDefault="00CB6FA4"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A9B3" w14:textId="07DBD52E" w:rsidR="00C05A53" w:rsidRPr="00CB6FA4" w:rsidRDefault="00CB6FA4"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644E4CB1" w:rsidR="00C05A53" w:rsidRPr="00CB6FA4" w:rsidRDefault="00CB6FA4"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0993DD9B" w:rsidR="00C05A53" w:rsidRPr="00CB6FA4" w:rsidRDefault="00CB6FA4"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A9B6" w14:textId="5F14EC14" w:rsidR="00C05A53" w:rsidRPr="00CB6FA4" w:rsidRDefault="00CB6FA4"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A9B7" w14:textId="3BED3903" w:rsidR="00C05A53" w:rsidRPr="00CB6FA4" w:rsidRDefault="00CB6FA4"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A9B8" w14:textId="1B51C6DE" w:rsidR="00C05A53" w:rsidRPr="00CB6FA4" w:rsidRDefault="00CB6FA4"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A9B9" w14:textId="32337FEE" w:rsidR="00C05A53" w:rsidRPr="00CB6FA4" w:rsidRDefault="00CB6FA4" w:rsidP="00D450D0">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A9BA" w14:textId="1C2A51D0" w:rsidR="00C05A53" w:rsidRPr="00CB6FA4" w:rsidRDefault="00CB6FA4"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A9BB" w14:textId="0BA63AB2" w:rsidR="00C05A53" w:rsidRPr="00CB6FA4" w:rsidRDefault="00CB6FA4"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A9BC" w14:textId="7DF752FC" w:rsidR="00C05A53" w:rsidRPr="00CB6FA4" w:rsidRDefault="00CB6FA4" w:rsidP="00D450D0">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A9BD" w14:textId="7F482489" w:rsidR="00C05A53" w:rsidRPr="00CB6FA4" w:rsidRDefault="00CB6FA4"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CA44FA" w14:paraId="4FDCA9CD" w14:textId="77777777" w:rsidTr="00B41AB4">
        <w:tc>
          <w:tcPr>
            <w:tcW w:w="3060" w:type="dxa"/>
            <w:tcBorders>
              <w:top w:val="nil"/>
              <w:left w:val="nil"/>
              <w:bottom w:val="dashSmallGap" w:sz="4" w:space="0" w:color="BFBFBF" w:themeColor="background1" w:themeShade="BF"/>
              <w:right w:val="nil"/>
            </w:tcBorders>
          </w:tcPr>
          <w:p w14:paraId="4FDCA9BF" w14:textId="7F00E5FD" w:rsidR="00CA44FA" w:rsidRDefault="00CA44FA" w:rsidP="00CD3F90">
            <w:pPr>
              <w:pStyle w:val="ProductList-Offering1"/>
            </w:pPr>
            <w:bookmarkStart w:id="59" w:name="_Toc379797099"/>
            <w:bookmarkStart w:id="60" w:name="_Toc380513125"/>
            <w:bookmarkStart w:id="61" w:name="_Toc380655164"/>
            <w:bookmarkStart w:id="62" w:name="_Toc415586081"/>
            <w:r>
              <w:t>BizTalk Server 2013 R2 Branch Edition</w:t>
            </w:r>
            <w:bookmarkEnd w:id="59"/>
            <w:bookmarkEnd w:id="60"/>
            <w:bookmarkEnd w:id="61"/>
            <w:bookmarkEnd w:id="62"/>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A44FA" w:rsidRPr="005A0966" w:rsidRDefault="00CA44FA"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A44FA" w:rsidRPr="005A0966" w:rsidRDefault="00CA44FA" w:rsidP="00167D27">
            <w:pPr>
              <w:pStyle w:val="ProductList-OfferingBody"/>
              <w:ind w:left="0" w:right="0"/>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A44FA" w:rsidRPr="005A0966" w:rsidRDefault="00CA44FA" w:rsidP="00167D27">
            <w:pPr>
              <w:pStyle w:val="ProductList-OfferingBody"/>
              <w:ind w:left="0" w:right="0"/>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A44FA" w:rsidRPr="005A0966" w:rsidRDefault="00CA44FA" w:rsidP="00167D27">
            <w:pPr>
              <w:pStyle w:val="ProductList-OfferingBody"/>
              <w:ind w:left="0" w:right="0"/>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A44FA" w:rsidRPr="005A0966" w:rsidRDefault="00CA44FA" w:rsidP="00167D27">
            <w:pPr>
              <w:pStyle w:val="ProductList-OfferingBody"/>
              <w:ind w:left="0" w:right="0"/>
              <w:jc w:val="center"/>
            </w:pPr>
            <w:r>
              <w:t>25</w:t>
            </w:r>
          </w:p>
        </w:tc>
        <w:tc>
          <w:tcPr>
            <w:tcW w:w="596" w:type="dxa"/>
            <w:shd w:val="clear" w:color="auto" w:fill="70AD47" w:themeFill="accent6"/>
            <w:vAlign w:val="center"/>
          </w:tcPr>
          <w:p w14:paraId="4FDCA9C5" w14:textId="0B7E5D23" w:rsidR="00CA44FA" w:rsidRPr="00BA79BC" w:rsidRDefault="00BA79BC" w:rsidP="00BA79BC">
            <w:pPr>
              <w:pStyle w:val="ProductList-OfferingBody"/>
              <w:ind w:left="-123"/>
              <w:jc w:val="center"/>
            </w:pPr>
            <w:r w:rsidRPr="00BA79BC">
              <w:fldChar w:fldCharType="begin"/>
            </w:r>
            <w:r w:rsidRPr="00BA79BC">
              <w:instrText xml:space="preserve"> AutoTextList  \s NoStyle \t “Produto Adiciona</w:instrText>
            </w:r>
            <w:r w:rsidRPr="00BA79BC">
              <w:rPr>
                <w:u w:val="single"/>
              </w:rPr>
              <w:instrText>l</w:instrText>
            </w:r>
            <w:r w:rsidRPr="00BA79BC">
              <w:instrText xml:space="preserve">” </w:instrText>
            </w:r>
            <w:r w:rsidRPr="00BA79BC">
              <w:fldChar w:fldCharType="separate"/>
            </w:r>
            <w:r w:rsidRPr="00BA79BC">
              <w:t xml:space="preserve"> A</w:t>
            </w:r>
            <w:r w:rsidRPr="00BA79BC">
              <w:fldChar w:fldCharType="end"/>
            </w:r>
            <w:r w:rsidRPr="00BA79BC">
              <w:t>,</w:t>
            </w:r>
            <w:r w:rsidRPr="00BA79BC">
              <w:fldChar w:fldCharType="begin"/>
            </w:r>
            <w:r w:rsidRPr="00BA79BC">
              <w:instrText xml:space="preserve"> AutoTextList  \s NoStyle \t “Produtos da Plataforma de Aplicativos” </w:instrText>
            </w:r>
            <w:r w:rsidRPr="00BA79BC">
              <w:fldChar w:fldCharType="separate"/>
            </w:r>
            <w:r w:rsidRPr="00BA79BC">
              <w:t>AP</w:t>
            </w:r>
            <w:r w:rsidRPr="00BA79BC">
              <w:fldChar w:fldCharType="end"/>
            </w:r>
            <w:r>
              <w:t>,</w:t>
            </w:r>
            <w:r w:rsidRPr="00BA79BC">
              <w:fldChar w:fldCharType="begin"/>
            </w:r>
            <w:r w:rsidRPr="00BA79BC">
              <w:instrText xml:space="preserve"> AutoTextList  \s NoStyle \t “Industry Device” </w:instrText>
            </w:r>
            <w:r w:rsidRPr="00BA79BC">
              <w:fldChar w:fldCharType="separate"/>
            </w:r>
            <w:r w:rsidRPr="00BA79BC">
              <w:t>ID</w:t>
            </w:r>
            <w:r w:rsidRPr="00BA79BC">
              <w:fldChar w:fldCharType="end"/>
            </w:r>
          </w:p>
        </w:tc>
        <w:tc>
          <w:tcPr>
            <w:tcW w:w="595" w:type="dxa"/>
            <w:shd w:val="clear" w:color="auto" w:fill="70AD47" w:themeFill="accent6"/>
            <w:vAlign w:val="center"/>
          </w:tcPr>
          <w:p w14:paraId="4FDCA9C6" w14:textId="48D90C84" w:rsidR="00CA44FA" w:rsidRPr="00CA44FA" w:rsidRDefault="00CA44FA" w:rsidP="00167D27">
            <w:pPr>
              <w:pStyle w:val="ProductList-OfferingBody"/>
              <w:ind w:left="0" w:right="0"/>
              <w:jc w:val="center"/>
            </w:pPr>
            <w:r w:rsidRPr="00CA44FA">
              <w:fldChar w:fldCharType="begin"/>
            </w:r>
            <w:r w:rsidRPr="00CA44FA">
              <w:instrText xml:space="preserve"> AutoTextList  \s NoStyle \t “Produto Adiciona</w:instrText>
            </w:r>
            <w:r w:rsidRPr="00CA44FA">
              <w:rPr>
                <w:u w:val="single"/>
              </w:rPr>
              <w:instrText>l</w:instrText>
            </w:r>
            <w:r w:rsidRPr="00CA44FA">
              <w:instrText xml:space="preserve">” </w:instrText>
            </w:r>
            <w:r w:rsidRPr="00CA44FA">
              <w:fldChar w:fldCharType="separate"/>
            </w:r>
            <w:r w:rsidRPr="00CA44FA">
              <w:t xml:space="preserve"> A </w:t>
            </w:r>
            <w:r w:rsidRPr="00CA44FA">
              <w:fldChar w:fldCharType="end"/>
            </w:r>
          </w:p>
        </w:tc>
        <w:tc>
          <w:tcPr>
            <w:tcW w:w="596" w:type="dxa"/>
            <w:shd w:val="clear" w:color="auto" w:fill="70AD47" w:themeFill="accent6"/>
            <w:vAlign w:val="center"/>
          </w:tcPr>
          <w:p w14:paraId="4FDCA9C7" w14:textId="77777777" w:rsidR="00CA44FA" w:rsidRPr="005A0966" w:rsidRDefault="00CA44FA" w:rsidP="005A0966">
            <w:pPr>
              <w:pStyle w:val="ProductList-OfferingBody"/>
              <w:jc w:val="center"/>
            </w:pPr>
          </w:p>
        </w:tc>
        <w:tc>
          <w:tcPr>
            <w:tcW w:w="595" w:type="dxa"/>
            <w:shd w:val="clear" w:color="auto" w:fill="70AD47" w:themeFill="accent6"/>
            <w:vAlign w:val="center"/>
          </w:tcPr>
          <w:p w14:paraId="4FDCA9C8" w14:textId="77777777" w:rsidR="00CA44FA" w:rsidRPr="005A0966" w:rsidRDefault="00CA44FA" w:rsidP="005A0966">
            <w:pPr>
              <w:pStyle w:val="ProductList-OfferingBody"/>
              <w:jc w:val="center"/>
            </w:pPr>
          </w:p>
        </w:tc>
        <w:tc>
          <w:tcPr>
            <w:tcW w:w="595" w:type="dxa"/>
            <w:shd w:val="clear" w:color="auto" w:fill="70AD47" w:themeFill="accent6"/>
            <w:vAlign w:val="center"/>
          </w:tcPr>
          <w:p w14:paraId="4FDCA9C9" w14:textId="628AA23C" w:rsidR="00CA44FA" w:rsidRPr="00CA44FA" w:rsidRDefault="00CA44FA" w:rsidP="00167D27">
            <w:pPr>
              <w:pStyle w:val="ProductList-OfferingBody"/>
              <w:ind w:left="0" w:right="0"/>
              <w:jc w:val="center"/>
            </w:pPr>
            <w:r w:rsidRPr="00CA44FA">
              <w:fldChar w:fldCharType="begin"/>
            </w:r>
            <w:r w:rsidRPr="00CA44FA">
              <w:instrText xml:space="preserve"> AutoTextList  \s NoStyle \t “Licença Open e Open Value” </w:instrText>
            </w:r>
            <w:r w:rsidRPr="00CA44FA">
              <w:fldChar w:fldCharType="separate"/>
            </w:r>
            <w:r w:rsidRPr="00CA44FA">
              <w:t>OF</w:t>
            </w:r>
            <w:r w:rsidRPr="00CA44FA">
              <w:fldChar w:fldCharType="end"/>
            </w:r>
          </w:p>
        </w:tc>
        <w:tc>
          <w:tcPr>
            <w:tcW w:w="596" w:type="dxa"/>
            <w:shd w:val="clear" w:color="auto" w:fill="70AD47" w:themeFill="accent6"/>
            <w:vAlign w:val="center"/>
          </w:tcPr>
          <w:p w14:paraId="4FDCA9CA" w14:textId="713DFD6E" w:rsidR="00CA44FA" w:rsidRPr="00CA44FA" w:rsidRDefault="00CA44FA" w:rsidP="00167D27">
            <w:pPr>
              <w:pStyle w:val="ProductList-OfferingBody"/>
              <w:ind w:left="0" w:right="0"/>
              <w:jc w:val="center"/>
            </w:pPr>
            <w:r w:rsidRPr="00CA44FA">
              <w:fldChar w:fldCharType="begin"/>
            </w:r>
            <w:r w:rsidRPr="00CA44FA">
              <w:instrText xml:space="preserve"> AutoTextList  \s NoStyle \t “Não para Toda a Organização em Open Value” </w:instrText>
            </w:r>
            <w:r w:rsidRPr="00CA44FA">
              <w:fldChar w:fldCharType="separate"/>
            </w:r>
            <w:r w:rsidRPr="00CA44FA">
              <w:t xml:space="preserve"> P </w:t>
            </w:r>
            <w:r w:rsidRPr="00CA44FA">
              <w:fldChar w:fldCharType="end"/>
            </w:r>
          </w:p>
        </w:tc>
        <w:tc>
          <w:tcPr>
            <w:tcW w:w="595" w:type="dxa"/>
            <w:shd w:val="clear" w:color="auto" w:fill="70AD47" w:themeFill="accent6"/>
            <w:vAlign w:val="center"/>
          </w:tcPr>
          <w:p w14:paraId="4FDCA9CB" w14:textId="77777777" w:rsidR="00CA44FA" w:rsidRPr="005A0966" w:rsidRDefault="00CA44FA" w:rsidP="005A0966">
            <w:pPr>
              <w:pStyle w:val="ProductList-OfferingBody"/>
              <w:jc w:val="center"/>
            </w:pPr>
          </w:p>
        </w:tc>
        <w:tc>
          <w:tcPr>
            <w:tcW w:w="596" w:type="dxa"/>
            <w:shd w:val="clear" w:color="auto" w:fill="70AD47" w:themeFill="accent6"/>
            <w:vAlign w:val="center"/>
          </w:tcPr>
          <w:p w14:paraId="4FDCA9CC" w14:textId="101F59B1" w:rsidR="00CA44FA" w:rsidRPr="00CA44FA" w:rsidRDefault="00CA44FA" w:rsidP="00167D27">
            <w:pPr>
              <w:pStyle w:val="ProductList-OfferingBody"/>
              <w:ind w:left="0" w:right="0"/>
              <w:jc w:val="center"/>
            </w:pPr>
            <w:r w:rsidRPr="00CA44FA">
              <w:fldChar w:fldCharType="begin"/>
            </w:r>
            <w:r w:rsidRPr="00CA44FA">
              <w:instrText xml:space="preserve"> AutoTextList  \s NoStyle \t “Produto para Servidor e Ferramentas” </w:instrText>
            </w:r>
            <w:r w:rsidRPr="00CA44FA">
              <w:fldChar w:fldCharType="separate"/>
            </w:r>
            <w:r w:rsidRPr="00CA44FA">
              <w:t>SP</w:t>
            </w:r>
            <w:r w:rsidRPr="00CA44FA">
              <w:fldChar w:fldCharType="end"/>
            </w:r>
          </w:p>
        </w:tc>
      </w:tr>
      <w:tr w:rsidR="00C05A53" w14:paraId="4FDCA9DC" w14:textId="77777777" w:rsidTr="00B41AB4">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63" w:name="_Toc379797100"/>
            <w:bookmarkStart w:id="64" w:name="_Toc380513126"/>
            <w:bookmarkStart w:id="65" w:name="_Toc380655165"/>
            <w:bookmarkStart w:id="66" w:name="_Toc415586082"/>
            <w:r>
              <w:t>BizTalk Server 2013 R2 Branch IDC</w:t>
            </w:r>
            <w:bookmarkEnd w:id="63"/>
            <w:bookmarkEnd w:id="64"/>
            <w:bookmarkEnd w:id="65"/>
            <w:bookmarkEnd w:id="66"/>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167D27">
            <w:pPr>
              <w:pStyle w:val="ProductList-OfferingBody"/>
              <w:ind w:left="0" w:right="0"/>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167D27">
            <w:pPr>
              <w:pStyle w:val="ProductList-OfferingBody"/>
              <w:ind w:left="0" w:right="0"/>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167D27">
            <w:pPr>
              <w:pStyle w:val="ProductList-OfferingBody"/>
              <w:ind w:left="0" w:right="0"/>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167D27">
            <w:pPr>
              <w:pStyle w:val="ProductList-OfferingBody"/>
              <w:ind w:left="0" w:right="0"/>
              <w:jc w:val="center"/>
            </w:pPr>
          </w:p>
        </w:tc>
        <w:tc>
          <w:tcPr>
            <w:tcW w:w="596" w:type="dxa"/>
            <w:shd w:val="clear" w:color="auto" w:fill="70AD47" w:themeFill="accent6"/>
            <w:vAlign w:val="center"/>
          </w:tcPr>
          <w:p w14:paraId="4FDCA9D4" w14:textId="3C42370D" w:rsidR="00C05A53" w:rsidRPr="00CA44FA" w:rsidRDefault="00CA44FA" w:rsidP="00167D27">
            <w:pPr>
              <w:pStyle w:val="ProductList-OfferingBody"/>
              <w:ind w:left="0" w:right="0"/>
              <w:jc w:val="center"/>
            </w:pPr>
            <w:r w:rsidRPr="00CA44FA">
              <w:fldChar w:fldCharType="begin"/>
            </w:r>
            <w:r w:rsidRPr="00CA44FA">
              <w:instrText xml:space="preserve"> AutoTextList  \s NoStyle \t “Industry Device” </w:instrText>
            </w:r>
            <w:r w:rsidRPr="00CA44FA">
              <w:fldChar w:fldCharType="separate"/>
            </w:r>
            <w:r w:rsidRPr="00CA44FA">
              <w:t>ID</w:t>
            </w:r>
            <w:r w:rsidRPr="00CA44FA">
              <w:fldChar w:fldCharType="end"/>
            </w:r>
          </w:p>
        </w:tc>
        <w:tc>
          <w:tcPr>
            <w:tcW w:w="595" w:type="dxa"/>
            <w:shd w:val="clear" w:color="auto" w:fill="BFBFBF" w:themeFill="background1" w:themeFillShade="BF"/>
            <w:vAlign w:val="center"/>
          </w:tcPr>
          <w:p w14:paraId="4FDCA9D5" w14:textId="77777777" w:rsidR="00C05A53" w:rsidRPr="005A0966" w:rsidRDefault="00C05A53" w:rsidP="00167D27">
            <w:pPr>
              <w:pStyle w:val="ProductList-OfferingBody"/>
              <w:ind w:left="0" w:right="0"/>
              <w:jc w:val="center"/>
            </w:pPr>
          </w:p>
        </w:tc>
        <w:tc>
          <w:tcPr>
            <w:tcW w:w="596" w:type="dxa"/>
            <w:shd w:val="clear" w:color="auto" w:fill="BFBFBF" w:themeFill="background1" w:themeFillShade="BF"/>
            <w:vAlign w:val="center"/>
          </w:tcPr>
          <w:p w14:paraId="4FDCA9D6"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5A0966"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5A0966" w:rsidRDefault="00C05A53" w:rsidP="00167D27">
            <w:pPr>
              <w:pStyle w:val="ProductList-OfferingBody"/>
              <w:ind w:left="0" w:right="0"/>
              <w:jc w:val="center"/>
            </w:pPr>
          </w:p>
        </w:tc>
        <w:tc>
          <w:tcPr>
            <w:tcW w:w="596" w:type="dxa"/>
            <w:shd w:val="clear" w:color="auto" w:fill="BFBFBF" w:themeFill="background1" w:themeFillShade="BF"/>
            <w:vAlign w:val="center"/>
          </w:tcPr>
          <w:p w14:paraId="4FDCA9D9" w14:textId="77777777" w:rsidR="00C05A53" w:rsidRPr="005A0966" w:rsidRDefault="00C05A53" w:rsidP="00167D27">
            <w:pPr>
              <w:pStyle w:val="ProductList-OfferingBody"/>
              <w:ind w:left="0" w:right="0"/>
              <w:jc w:val="center"/>
            </w:pPr>
          </w:p>
        </w:tc>
        <w:tc>
          <w:tcPr>
            <w:tcW w:w="595" w:type="dxa"/>
            <w:shd w:val="clear" w:color="auto" w:fill="BFBFBF" w:themeFill="background1" w:themeFillShade="BF"/>
            <w:vAlign w:val="center"/>
          </w:tcPr>
          <w:p w14:paraId="4FDCA9DA" w14:textId="77777777" w:rsidR="00C05A53" w:rsidRPr="005A0966"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5A0966" w:rsidRDefault="00C05A53" w:rsidP="00167D27">
            <w:pPr>
              <w:pStyle w:val="ProductList-OfferingBody"/>
              <w:ind w:left="0" w:right="0"/>
              <w:jc w:val="center"/>
            </w:pPr>
          </w:p>
        </w:tc>
      </w:tr>
      <w:tr w:rsidR="00CA44FA" w14:paraId="55796DEC" w14:textId="77777777" w:rsidTr="00B41AB4">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CA44FA" w:rsidRDefault="00CA44FA" w:rsidP="004947AF">
            <w:pPr>
              <w:pStyle w:val="ProductList-Offering1"/>
            </w:pPr>
            <w:bookmarkStart w:id="67" w:name="_Toc415586083"/>
            <w:r>
              <w:t>BizTalk Server 2013 R2 Developer</w:t>
            </w:r>
            <w:bookmarkEnd w:id="67"/>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1C11BD19" w:rsidR="00CA44FA" w:rsidRDefault="00B41AB4" w:rsidP="00C36DBB">
            <w:pPr>
              <w:pStyle w:val="ProductList-OfferingBody"/>
              <w:jc w:val="center"/>
            </w:pPr>
            <w:r>
              <w:t>6/</w:t>
            </w:r>
            <w:r w:rsidR="00CA44FA">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CA44FA" w:rsidRDefault="00CA44FA" w:rsidP="00167D27">
            <w:pPr>
              <w:pStyle w:val="ProductList-OfferingBody"/>
              <w:ind w:left="0" w:right="0"/>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CA44FA" w:rsidRDefault="00CA44FA" w:rsidP="00167D27">
            <w:pPr>
              <w:pStyle w:val="ProductList-OfferingBody"/>
              <w:ind w:left="0" w:right="0"/>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CA44FA" w:rsidRDefault="00CA44FA" w:rsidP="00167D27">
            <w:pPr>
              <w:pStyle w:val="ProductList-OfferingBody"/>
              <w:ind w:left="0" w:right="0"/>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CA44FA" w:rsidRDefault="00CA44FA" w:rsidP="00167D27">
            <w:pPr>
              <w:pStyle w:val="ProductList-OfferingBody"/>
              <w:ind w:left="0" w:right="0"/>
              <w:jc w:val="center"/>
            </w:pPr>
          </w:p>
        </w:tc>
        <w:tc>
          <w:tcPr>
            <w:tcW w:w="596" w:type="dxa"/>
            <w:shd w:val="clear" w:color="auto" w:fill="70AD47" w:themeFill="accent6"/>
            <w:vAlign w:val="center"/>
          </w:tcPr>
          <w:p w14:paraId="04759CE1" w14:textId="56B3E63D" w:rsidR="00CA44FA" w:rsidRPr="005A0966" w:rsidRDefault="00CA44FA" w:rsidP="00167D27">
            <w:pPr>
              <w:pStyle w:val="ProductList-OfferingBody"/>
              <w:ind w:left="0" w:right="0"/>
              <w:jc w:val="center"/>
            </w:pPr>
            <w:r w:rsidRPr="00CA44FA">
              <w:fldChar w:fldCharType="begin"/>
            </w:r>
            <w:r w:rsidRPr="00CA44FA">
              <w:instrText xml:space="preserve"> AutoTextList  \s NoStyle \t “Industry Device” </w:instrText>
            </w:r>
            <w:r w:rsidRPr="00CA44FA">
              <w:fldChar w:fldCharType="separate"/>
            </w:r>
            <w:r w:rsidRPr="00CA44FA">
              <w:t>ID</w:t>
            </w:r>
            <w:r w:rsidRPr="00CA44FA">
              <w:fldChar w:fldCharType="end"/>
            </w:r>
          </w:p>
        </w:tc>
        <w:tc>
          <w:tcPr>
            <w:tcW w:w="595" w:type="dxa"/>
            <w:shd w:val="clear" w:color="auto" w:fill="BFBFBF" w:themeFill="background1" w:themeFillShade="BF"/>
            <w:vAlign w:val="center"/>
          </w:tcPr>
          <w:p w14:paraId="2F1022E7" w14:textId="77777777" w:rsidR="00CA44FA" w:rsidRPr="00287117" w:rsidRDefault="00CA44FA" w:rsidP="00167D27">
            <w:pPr>
              <w:pStyle w:val="ProductList-OfferingBody"/>
              <w:ind w:left="0" w:right="0"/>
              <w:jc w:val="center"/>
            </w:pPr>
          </w:p>
        </w:tc>
        <w:tc>
          <w:tcPr>
            <w:tcW w:w="596" w:type="dxa"/>
            <w:shd w:val="clear" w:color="auto" w:fill="70AD47" w:themeFill="accent6"/>
            <w:vAlign w:val="center"/>
          </w:tcPr>
          <w:p w14:paraId="1917D67B" w14:textId="77777777" w:rsidR="00CA44FA" w:rsidRDefault="00CA44FA" w:rsidP="005A0966">
            <w:pPr>
              <w:pStyle w:val="ProductList-OfferingBody"/>
              <w:jc w:val="center"/>
            </w:pPr>
          </w:p>
        </w:tc>
        <w:tc>
          <w:tcPr>
            <w:tcW w:w="595" w:type="dxa"/>
            <w:shd w:val="clear" w:color="auto" w:fill="BFBFBF" w:themeFill="background1" w:themeFillShade="BF"/>
            <w:vAlign w:val="center"/>
          </w:tcPr>
          <w:p w14:paraId="428BE900" w14:textId="77777777" w:rsidR="00CA44FA" w:rsidRPr="005A0966" w:rsidRDefault="00CA44FA" w:rsidP="005A0966">
            <w:pPr>
              <w:pStyle w:val="ProductList-OfferingBody"/>
              <w:jc w:val="center"/>
            </w:pPr>
          </w:p>
        </w:tc>
        <w:tc>
          <w:tcPr>
            <w:tcW w:w="595" w:type="dxa"/>
            <w:shd w:val="clear" w:color="auto" w:fill="BFBFBF" w:themeFill="background1" w:themeFillShade="BF"/>
            <w:vAlign w:val="center"/>
          </w:tcPr>
          <w:p w14:paraId="0C76874F" w14:textId="77777777" w:rsidR="00CA44FA" w:rsidRPr="005A0966" w:rsidRDefault="00CA44FA" w:rsidP="00167D27">
            <w:pPr>
              <w:pStyle w:val="ProductList-OfferingBody"/>
              <w:ind w:left="0" w:right="0"/>
              <w:jc w:val="center"/>
            </w:pPr>
          </w:p>
        </w:tc>
        <w:tc>
          <w:tcPr>
            <w:tcW w:w="596" w:type="dxa"/>
            <w:shd w:val="clear" w:color="auto" w:fill="BFBFBF" w:themeFill="background1" w:themeFillShade="BF"/>
            <w:vAlign w:val="center"/>
          </w:tcPr>
          <w:p w14:paraId="3A31A12A" w14:textId="77777777" w:rsidR="00CA44FA" w:rsidRPr="005A0966" w:rsidRDefault="00CA44FA" w:rsidP="00167D27">
            <w:pPr>
              <w:pStyle w:val="ProductList-OfferingBody"/>
              <w:ind w:left="0" w:right="0"/>
              <w:jc w:val="center"/>
            </w:pPr>
          </w:p>
        </w:tc>
        <w:tc>
          <w:tcPr>
            <w:tcW w:w="595" w:type="dxa"/>
            <w:shd w:val="clear" w:color="auto" w:fill="BFBFBF" w:themeFill="background1" w:themeFillShade="BF"/>
            <w:vAlign w:val="center"/>
          </w:tcPr>
          <w:p w14:paraId="1D009C54" w14:textId="77777777" w:rsidR="00CA44FA" w:rsidRPr="005A0966" w:rsidRDefault="00CA44FA" w:rsidP="005A0966">
            <w:pPr>
              <w:pStyle w:val="ProductList-OfferingBody"/>
              <w:jc w:val="center"/>
            </w:pPr>
          </w:p>
        </w:tc>
        <w:tc>
          <w:tcPr>
            <w:tcW w:w="596" w:type="dxa"/>
            <w:shd w:val="clear" w:color="auto" w:fill="BFBFBF" w:themeFill="background1" w:themeFillShade="BF"/>
            <w:vAlign w:val="center"/>
          </w:tcPr>
          <w:p w14:paraId="3B7A14B6" w14:textId="77777777" w:rsidR="00CA44FA" w:rsidRPr="005A0966" w:rsidRDefault="00CA44FA" w:rsidP="00167D27">
            <w:pPr>
              <w:pStyle w:val="ProductList-OfferingBody"/>
              <w:ind w:left="0" w:right="0"/>
              <w:jc w:val="center"/>
            </w:pPr>
          </w:p>
        </w:tc>
      </w:tr>
      <w:tr w:rsidR="00CA44FA" w14:paraId="4FDCA9EB" w14:textId="77777777" w:rsidTr="00B41AB4">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CA44FA" w:rsidRDefault="00CA44FA" w:rsidP="00C05A53">
            <w:pPr>
              <w:pStyle w:val="ProductList-Offering1"/>
            </w:pPr>
            <w:bookmarkStart w:id="68" w:name="_Toc379797101"/>
            <w:bookmarkStart w:id="69" w:name="_Toc380513127"/>
            <w:bookmarkStart w:id="70" w:name="_Toc380655166"/>
            <w:bookmarkStart w:id="71" w:name="_Toc415586084"/>
            <w:r>
              <w:t>BizTalk Server 2013 R2 Enterprise Edition</w:t>
            </w:r>
            <w:bookmarkEnd w:id="68"/>
            <w:bookmarkEnd w:id="69"/>
            <w:bookmarkEnd w:id="70"/>
            <w:bookmarkEnd w:id="71"/>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CA44FA" w:rsidRPr="005A0966" w:rsidRDefault="00CA44FA"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CA44FA" w:rsidRPr="005A0966" w:rsidRDefault="00CA44FA" w:rsidP="00167D27">
            <w:pPr>
              <w:pStyle w:val="ProductList-OfferingBody"/>
              <w:ind w:left="0" w:right="0"/>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CA44FA" w:rsidRPr="005A0966" w:rsidRDefault="00CA44FA" w:rsidP="00167D27">
            <w:pPr>
              <w:pStyle w:val="ProductList-OfferingBody"/>
              <w:ind w:left="0" w:right="0"/>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CA44FA" w:rsidRPr="005A0966" w:rsidRDefault="00CA44FA" w:rsidP="00167D27">
            <w:pPr>
              <w:pStyle w:val="ProductList-OfferingBody"/>
              <w:ind w:left="0" w:right="0"/>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CA44FA" w:rsidRPr="005A0966" w:rsidRDefault="00CA44FA" w:rsidP="00167D27">
            <w:pPr>
              <w:pStyle w:val="ProductList-OfferingBody"/>
              <w:ind w:left="0" w:right="0"/>
              <w:jc w:val="center"/>
            </w:pPr>
            <w:r>
              <w:t>200</w:t>
            </w:r>
          </w:p>
        </w:tc>
        <w:tc>
          <w:tcPr>
            <w:tcW w:w="596" w:type="dxa"/>
            <w:shd w:val="clear" w:color="auto" w:fill="70AD47" w:themeFill="accent6"/>
            <w:vAlign w:val="center"/>
          </w:tcPr>
          <w:p w14:paraId="4FDCA9E3" w14:textId="6ABCA7E9" w:rsidR="00CA44FA" w:rsidRPr="00CA44FA" w:rsidRDefault="00CA44FA" w:rsidP="00167D27">
            <w:pPr>
              <w:pStyle w:val="ProductList-OfferingBody"/>
              <w:ind w:left="0" w:right="0"/>
              <w:jc w:val="center"/>
            </w:pPr>
            <w:r w:rsidRPr="00CA44FA">
              <w:fldChar w:fldCharType="begin"/>
            </w:r>
            <w:r w:rsidRPr="00CA44FA">
              <w:instrText xml:space="preserve"> AutoTextList  \s NoStyle \t “Produto Adiciona</w:instrText>
            </w:r>
            <w:r w:rsidRPr="00CA44FA">
              <w:rPr>
                <w:u w:val="single"/>
              </w:rPr>
              <w:instrText>l</w:instrText>
            </w:r>
            <w:r w:rsidRPr="00CA44FA">
              <w:instrText xml:space="preserve">” </w:instrText>
            </w:r>
            <w:r w:rsidRPr="00CA44FA">
              <w:fldChar w:fldCharType="separate"/>
            </w:r>
            <w:r w:rsidRPr="00CA44FA">
              <w:t xml:space="preserve"> A</w:t>
            </w:r>
            <w:r w:rsidRPr="00CA44FA">
              <w:fldChar w:fldCharType="end"/>
            </w:r>
            <w:r w:rsidRPr="00CA44FA">
              <w:t>,</w:t>
            </w:r>
            <w:r w:rsidRPr="00CA44FA">
              <w:fldChar w:fldCharType="begin"/>
            </w:r>
            <w:r w:rsidRPr="00CA44FA">
              <w:instrText xml:space="preserve"> AutoTextList  \s NoStyle \t “Produtos da Plataforma de Aplicativos” </w:instrText>
            </w:r>
            <w:r w:rsidRPr="00CA44FA">
              <w:fldChar w:fldCharType="separate"/>
            </w:r>
            <w:r w:rsidRPr="00CA44FA">
              <w:t>AP</w:t>
            </w:r>
            <w:r w:rsidRPr="00CA44FA">
              <w:fldChar w:fldCharType="end"/>
            </w:r>
          </w:p>
        </w:tc>
        <w:tc>
          <w:tcPr>
            <w:tcW w:w="595" w:type="dxa"/>
            <w:shd w:val="clear" w:color="auto" w:fill="70AD47" w:themeFill="accent6"/>
            <w:vAlign w:val="center"/>
          </w:tcPr>
          <w:p w14:paraId="4FDCA9E4" w14:textId="08A78341" w:rsidR="00CA44FA" w:rsidRPr="005A0966" w:rsidRDefault="00CA44FA" w:rsidP="00167D27">
            <w:pPr>
              <w:pStyle w:val="ProductList-OfferingBody"/>
              <w:ind w:left="0" w:right="0"/>
              <w:jc w:val="center"/>
            </w:pPr>
            <w:r w:rsidRPr="00CA44FA">
              <w:fldChar w:fldCharType="begin"/>
            </w:r>
            <w:r w:rsidRPr="00CA44FA">
              <w:instrText xml:space="preserve"> AutoTextList  \s NoStyle \t “Produto Adiciona</w:instrText>
            </w:r>
            <w:r w:rsidRPr="00CA44FA">
              <w:rPr>
                <w:u w:val="single"/>
              </w:rPr>
              <w:instrText>l</w:instrText>
            </w:r>
            <w:r w:rsidRPr="00CA44FA">
              <w:instrText xml:space="preserve">” </w:instrText>
            </w:r>
            <w:r w:rsidRPr="00CA44FA">
              <w:fldChar w:fldCharType="separate"/>
            </w:r>
            <w:r w:rsidRPr="00CA44FA">
              <w:t xml:space="preserve"> A </w:t>
            </w:r>
            <w:r w:rsidRPr="00CA44FA">
              <w:fldChar w:fldCharType="end"/>
            </w:r>
          </w:p>
        </w:tc>
        <w:tc>
          <w:tcPr>
            <w:tcW w:w="596" w:type="dxa"/>
            <w:shd w:val="clear" w:color="auto" w:fill="70AD47" w:themeFill="accent6"/>
            <w:vAlign w:val="center"/>
          </w:tcPr>
          <w:p w14:paraId="4FDCA9E5" w14:textId="45136A17" w:rsidR="00CA44FA" w:rsidRPr="005A0966" w:rsidRDefault="00CA44FA" w:rsidP="005A0966">
            <w:pPr>
              <w:pStyle w:val="ProductList-OfferingBody"/>
              <w:jc w:val="center"/>
            </w:pPr>
            <w:r>
              <w:t xml:space="preserve"> </w:t>
            </w:r>
          </w:p>
        </w:tc>
        <w:tc>
          <w:tcPr>
            <w:tcW w:w="595" w:type="dxa"/>
            <w:shd w:val="clear" w:color="auto" w:fill="70AD47" w:themeFill="accent6"/>
            <w:vAlign w:val="center"/>
          </w:tcPr>
          <w:p w14:paraId="4FDCA9E6" w14:textId="77777777" w:rsidR="00CA44FA" w:rsidRPr="005A0966" w:rsidRDefault="00CA44FA" w:rsidP="005A0966">
            <w:pPr>
              <w:pStyle w:val="ProductList-OfferingBody"/>
              <w:jc w:val="center"/>
            </w:pPr>
          </w:p>
        </w:tc>
        <w:tc>
          <w:tcPr>
            <w:tcW w:w="595" w:type="dxa"/>
            <w:shd w:val="clear" w:color="auto" w:fill="70AD47" w:themeFill="accent6"/>
            <w:vAlign w:val="center"/>
          </w:tcPr>
          <w:p w14:paraId="4FDCA9E7" w14:textId="5BCF7AB9" w:rsidR="00CA44FA" w:rsidRPr="005A0966" w:rsidRDefault="00CA44FA" w:rsidP="00167D27">
            <w:pPr>
              <w:pStyle w:val="ProductList-OfferingBody"/>
              <w:ind w:left="0" w:right="0"/>
              <w:jc w:val="center"/>
            </w:pPr>
            <w:r w:rsidRPr="00CA44FA">
              <w:fldChar w:fldCharType="begin"/>
            </w:r>
            <w:r w:rsidRPr="00CA44FA">
              <w:instrText xml:space="preserve"> AutoTextList  \s NoStyle \t “Licença Open e Open Value” </w:instrText>
            </w:r>
            <w:r w:rsidRPr="00CA44FA">
              <w:fldChar w:fldCharType="separate"/>
            </w:r>
            <w:r w:rsidRPr="00CA44FA">
              <w:t>OF</w:t>
            </w:r>
            <w:r w:rsidRPr="00CA44FA">
              <w:fldChar w:fldCharType="end"/>
            </w:r>
          </w:p>
        </w:tc>
        <w:tc>
          <w:tcPr>
            <w:tcW w:w="596" w:type="dxa"/>
            <w:shd w:val="clear" w:color="auto" w:fill="70AD47" w:themeFill="accent6"/>
            <w:vAlign w:val="center"/>
          </w:tcPr>
          <w:p w14:paraId="4FDCA9E8" w14:textId="7E5A59AE" w:rsidR="00CA44FA" w:rsidRPr="005A0966" w:rsidRDefault="00CA44FA" w:rsidP="00167D27">
            <w:pPr>
              <w:pStyle w:val="ProductList-OfferingBody"/>
              <w:ind w:left="0" w:right="0"/>
              <w:jc w:val="center"/>
            </w:pPr>
            <w:r w:rsidRPr="00CA44FA">
              <w:fldChar w:fldCharType="begin"/>
            </w:r>
            <w:r w:rsidRPr="00CA44FA">
              <w:instrText xml:space="preserve"> AutoTextList  \s NoStyle \t “Não para Toda a Organização em Open Value” </w:instrText>
            </w:r>
            <w:r w:rsidRPr="00CA44FA">
              <w:fldChar w:fldCharType="separate"/>
            </w:r>
            <w:r w:rsidRPr="00CA44FA">
              <w:t xml:space="preserve"> P </w:t>
            </w:r>
            <w:r w:rsidRPr="00CA44FA">
              <w:fldChar w:fldCharType="end"/>
            </w:r>
          </w:p>
        </w:tc>
        <w:tc>
          <w:tcPr>
            <w:tcW w:w="595" w:type="dxa"/>
            <w:shd w:val="clear" w:color="auto" w:fill="70AD47" w:themeFill="accent6"/>
            <w:vAlign w:val="center"/>
          </w:tcPr>
          <w:p w14:paraId="4FDCA9E9" w14:textId="77777777" w:rsidR="00CA44FA" w:rsidRPr="005A0966" w:rsidRDefault="00CA44FA" w:rsidP="005A0966">
            <w:pPr>
              <w:pStyle w:val="ProductList-OfferingBody"/>
              <w:jc w:val="center"/>
            </w:pPr>
          </w:p>
        </w:tc>
        <w:tc>
          <w:tcPr>
            <w:tcW w:w="596" w:type="dxa"/>
            <w:shd w:val="clear" w:color="auto" w:fill="70AD47" w:themeFill="accent6"/>
            <w:vAlign w:val="center"/>
          </w:tcPr>
          <w:p w14:paraId="4FDCA9EA" w14:textId="1A3EDE60" w:rsidR="00CA44FA" w:rsidRPr="005A0966" w:rsidRDefault="00CA44FA" w:rsidP="00167D27">
            <w:pPr>
              <w:pStyle w:val="ProductList-OfferingBody"/>
              <w:ind w:left="0" w:right="0"/>
              <w:jc w:val="center"/>
            </w:pPr>
            <w:r w:rsidRPr="00CA44FA">
              <w:fldChar w:fldCharType="begin"/>
            </w:r>
            <w:r w:rsidRPr="00CA44FA">
              <w:instrText xml:space="preserve"> AutoTextList  \s NoStyle \t “Produto para Servidor e Ferramentas” </w:instrText>
            </w:r>
            <w:r w:rsidRPr="00CA44FA">
              <w:fldChar w:fldCharType="separate"/>
            </w:r>
            <w:r w:rsidRPr="00CA44FA">
              <w:t>SP</w:t>
            </w:r>
            <w:r w:rsidRPr="00CA44FA">
              <w:fldChar w:fldCharType="end"/>
            </w:r>
          </w:p>
        </w:tc>
      </w:tr>
      <w:tr w:rsidR="00CA44FA" w14:paraId="4FDCA9FA" w14:textId="77777777" w:rsidTr="00B41AB4">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CA44FA" w:rsidRDefault="00CA44FA" w:rsidP="00C05A53">
            <w:pPr>
              <w:pStyle w:val="ProductList-Offering1"/>
            </w:pPr>
            <w:bookmarkStart w:id="72" w:name="_Toc379797102"/>
            <w:bookmarkStart w:id="73" w:name="_Toc380513128"/>
            <w:bookmarkStart w:id="74" w:name="_Toc380655167"/>
            <w:bookmarkStart w:id="75" w:name="_Toc415586085"/>
            <w:r>
              <w:t>BizTalk Server 2013 R2 Standard Edition</w:t>
            </w:r>
            <w:bookmarkEnd w:id="72"/>
            <w:bookmarkEnd w:id="73"/>
            <w:bookmarkEnd w:id="74"/>
            <w:bookmarkEnd w:id="75"/>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CA44FA" w:rsidRPr="005A0966" w:rsidRDefault="00CA44FA"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CA44FA" w:rsidRPr="005A0966" w:rsidRDefault="00CA44FA" w:rsidP="00167D27">
            <w:pPr>
              <w:pStyle w:val="ProductList-OfferingBody"/>
              <w:ind w:left="0" w:right="0"/>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CA44FA" w:rsidRPr="005A0966" w:rsidRDefault="00CA44FA" w:rsidP="00167D27">
            <w:pPr>
              <w:pStyle w:val="ProductList-OfferingBody"/>
              <w:ind w:left="0" w:right="0"/>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CA44FA" w:rsidRPr="005A0966" w:rsidRDefault="00CA44FA" w:rsidP="00167D27">
            <w:pPr>
              <w:pStyle w:val="ProductList-OfferingBody"/>
              <w:ind w:left="0" w:right="0"/>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CA44FA" w:rsidRPr="005A0966" w:rsidRDefault="00CA44FA" w:rsidP="00167D27">
            <w:pPr>
              <w:pStyle w:val="ProductList-OfferingBody"/>
              <w:ind w:left="0" w:right="0"/>
              <w:jc w:val="center"/>
            </w:pPr>
            <w:r>
              <w:t>50</w:t>
            </w:r>
          </w:p>
        </w:tc>
        <w:tc>
          <w:tcPr>
            <w:tcW w:w="596" w:type="dxa"/>
            <w:shd w:val="clear" w:color="auto" w:fill="70AD47" w:themeFill="accent6"/>
            <w:vAlign w:val="center"/>
          </w:tcPr>
          <w:p w14:paraId="4FDCA9F2" w14:textId="3EBAFA54" w:rsidR="00CA44FA" w:rsidRPr="005A0966" w:rsidRDefault="00CA44FA" w:rsidP="00167D27">
            <w:pPr>
              <w:pStyle w:val="ProductList-OfferingBody"/>
              <w:ind w:left="0" w:right="0"/>
              <w:jc w:val="center"/>
            </w:pPr>
            <w:r w:rsidRPr="00CA44FA">
              <w:fldChar w:fldCharType="begin"/>
            </w:r>
            <w:r w:rsidRPr="00CA44FA">
              <w:instrText xml:space="preserve"> AutoTextList  \s NoStyle \t “Produto Adiciona</w:instrText>
            </w:r>
            <w:r w:rsidRPr="00CA44FA">
              <w:rPr>
                <w:u w:val="single"/>
              </w:rPr>
              <w:instrText>l</w:instrText>
            </w:r>
            <w:r w:rsidRPr="00CA44FA">
              <w:instrText xml:space="preserve">” </w:instrText>
            </w:r>
            <w:r w:rsidRPr="00CA44FA">
              <w:fldChar w:fldCharType="separate"/>
            </w:r>
            <w:r w:rsidRPr="00CA44FA">
              <w:t xml:space="preserve"> A</w:t>
            </w:r>
            <w:r w:rsidRPr="00CA44FA">
              <w:fldChar w:fldCharType="end"/>
            </w:r>
            <w:r w:rsidRPr="00CA44FA">
              <w:t>,</w:t>
            </w:r>
            <w:r w:rsidRPr="00CA44FA">
              <w:fldChar w:fldCharType="begin"/>
            </w:r>
            <w:r w:rsidRPr="00CA44FA">
              <w:instrText xml:space="preserve"> AutoTextList  \s NoStyle \t “Produtos da Plataforma de Aplicativos” </w:instrText>
            </w:r>
            <w:r w:rsidRPr="00CA44FA">
              <w:fldChar w:fldCharType="separate"/>
            </w:r>
            <w:r w:rsidRPr="00CA44FA">
              <w:t>AP</w:t>
            </w:r>
            <w:r w:rsidRPr="00CA44FA">
              <w:fldChar w:fldCharType="end"/>
            </w:r>
          </w:p>
        </w:tc>
        <w:tc>
          <w:tcPr>
            <w:tcW w:w="595" w:type="dxa"/>
            <w:shd w:val="clear" w:color="auto" w:fill="70AD47" w:themeFill="accent6"/>
            <w:vAlign w:val="center"/>
          </w:tcPr>
          <w:p w14:paraId="4FDCA9F3" w14:textId="7CDDD924" w:rsidR="00CA44FA" w:rsidRPr="005A0966" w:rsidRDefault="00CA44FA" w:rsidP="00167D27">
            <w:pPr>
              <w:pStyle w:val="ProductList-OfferingBody"/>
              <w:ind w:left="0" w:right="0"/>
              <w:jc w:val="center"/>
            </w:pPr>
            <w:r w:rsidRPr="00CA44FA">
              <w:fldChar w:fldCharType="begin"/>
            </w:r>
            <w:r w:rsidRPr="00CA44FA">
              <w:instrText xml:space="preserve"> AutoTextList  \s NoStyle \t “Produto Adiciona</w:instrText>
            </w:r>
            <w:r w:rsidRPr="00CA44FA">
              <w:rPr>
                <w:u w:val="single"/>
              </w:rPr>
              <w:instrText>l</w:instrText>
            </w:r>
            <w:r w:rsidRPr="00CA44FA">
              <w:instrText xml:space="preserve">” </w:instrText>
            </w:r>
            <w:r w:rsidRPr="00CA44FA">
              <w:fldChar w:fldCharType="separate"/>
            </w:r>
            <w:r w:rsidRPr="00CA44FA">
              <w:t xml:space="preserve"> A </w:t>
            </w:r>
            <w:r w:rsidRPr="00CA44FA">
              <w:fldChar w:fldCharType="end"/>
            </w:r>
          </w:p>
        </w:tc>
        <w:tc>
          <w:tcPr>
            <w:tcW w:w="596" w:type="dxa"/>
            <w:shd w:val="clear" w:color="auto" w:fill="70AD47" w:themeFill="accent6"/>
            <w:vAlign w:val="center"/>
          </w:tcPr>
          <w:p w14:paraId="4FDCA9F4" w14:textId="77777777" w:rsidR="00CA44FA" w:rsidRPr="005A0966" w:rsidRDefault="00CA44FA" w:rsidP="005A0966">
            <w:pPr>
              <w:pStyle w:val="ProductList-OfferingBody"/>
              <w:jc w:val="center"/>
            </w:pPr>
          </w:p>
        </w:tc>
        <w:tc>
          <w:tcPr>
            <w:tcW w:w="595" w:type="dxa"/>
            <w:shd w:val="clear" w:color="auto" w:fill="70AD47" w:themeFill="accent6"/>
            <w:vAlign w:val="center"/>
          </w:tcPr>
          <w:p w14:paraId="4FDCA9F5" w14:textId="77777777" w:rsidR="00CA44FA" w:rsidRPr="005A0966" w:rsidRDefault="00CA44FA" w:rsidP="005A0966">
            <w:pPr>
              <w:pStyle w:val="ProductList-OfferingBody"/>
              <w:jc w:val="center"/>
            </w:pPr>
          </w:p>
        </w:tc>
        <w:tc>
          <w:tcPr>
            <w:tcW w:w="595" w:type="dxa"/>
            <w:shd w:val="clear" w:color="auto" w:fill="70AD47" w:themeFill="accent6"/>
            <w:vAlign w:val="center"/>
          </w:tcPr>
          <w:p w14:paraId="4FDCA9F6" w14:textId="49431BC3" w:rsidR="00CA44FA" w:rsidRPr="005A0966" w:rsidRDefault="00CA44FA" w:rsidP="00167D27">
            <w:pPr>
              <w:pStyle w:val="ProductList-OfferingBody"/>
              <w:ind w:left="0" w:right="0"/>
              <w:jc w:val="center"/>
            </w:pPr>
            <w:r w:rsidRPr="00CA44FA">
              <w:fldChar w:fldCharType="begin"/>
            </w:r>
            <w:r w:rsidRPr="00CA44FA">
              <w:instrText xml:space="preserve"> AutoTextList  \s NoStyle \t “Licença Open e Open Value” </w:instrText>
            </w:r>
            <w:r w:rsidRPr="00CA44FA">
              <w:fldChar w:fldCharType="separate"/>
            </w:r>
            <w:r w:rsidRPr="00CA44FA">
              <w:t>OF</w:t>
            </w:r>
            <w:r w:rsidRPr="00CA44FA">
              <w:fldChar w:fldCharType="end"/>
            </w:r>
          </w:p>
        </w:tc>
        <w:tc>
          <w:tcPr>
            <w:tcW w:w="596" w:type="dxa"/>
            <w:shd w:val="clear" w:color="auto" w:fill="70AD47" w:themeFill="accent6"/>
            <w:vAlign w:val="center"/>
          </w:tcPr>
          <w:p w14:paraId="4FDCA9F7" w14:textId="12CB9305" w:rsidR="00CA44FA" w:rsidRPr="005A0966" w:rsidRDefault="00CA44FA" w:rsidP="00167D27">
            <w:pPr>
              <w:pStyle w:val="ProductList-OfferingBody"/>
              <w:ind w:left="0" w:right="0"/>
              <w:jc w:val="center"/>
            </w:pPr>
            <w:r w:rsidRPr="00CA44FA">
              <w:fldChar w:fldCharType="begin"/>
            </w:r>
            <w:r w:rsidRPr="00CA44FA">
              <w:instrText xml:space="preserve"> AutoTextList  \s NoStyle \t “Não para Toda a Organização em Open Value” </w:instrText>
            </w:r>
            <w:r w:rsidRPr="00CA44FA">
              <w:fldChar w:fldCharType="separate"/>
            </w:r>
            <w:r w:rsidRPr="00CA44FA">
              <w:t xml:space="preserve"> P </w:t>
            </w:r>
            <w:r w:rsidRPr="00CA44FA">
              <w:fldChar w:fldCharType="end"/>
            </w:r>
          </w:p>
        </w:tc>
        <w:tc>
          <w:tcPr>
            <w:tcW w:w="595" w:type="dxa"/>
            <w:shd w:val="clear" w:color="auto" w:fill="70AD47" w:themeFill="accent6"/>
            <w:vAlign w:val="center"/>
          </w:tcPr>
          <w:p w14:paraId="4FDCA9F8" w14:textId="77777777" w:rsidR="00CA44FA" w:rsidRPr="005A0966" w:rsidRDefault="00CA44FA" w:rsidP="005A0966">
            <w:pPr>
              <w:pStyle w:val="ProductList-OfferingBody"/>
              <w:jc w:val="center"/>
            </w:pPr>
          </w:p>
        </w:tc>
        <w:tc>
          <w:tcPr>
            <w:tcW w:w="596" w:type="dxa"/>
            <w:shd w:val="clear" w:color="auto" w:fill="70AD47" w:themeFill="accent6"/>
            <w:vAlign w:val="center"/>
          </w:tcPr>
          <w:p w14:paraId="4FDCA9F9" w14:textId="23DE932F" w:rsidR="00CA44FA" w:rsidRPr="005A0966" w:rsidRDefault="00CA44FA" w:rsidP="00167D27">
            <w:pPr>
              <w:pStyle w:val="ProductList-OfferingBody"/>
              <w:ind w:left="0" w:right="0"/>
              <w:jc w:val="center"/>
            </w:pPr>
            <w:r w:rsidRPr="00CA44FA">
              <w:fldChar w:fldCharType="begin"/>
            </w:r>
            <w:r w:rsidRPr="00CA44FA">
              <w:instrText xml:space="preserve"> AutoTextList  \s NoStyle \t “Produto para Servidor e Ferramentas” </w:instrText>
            </w:r>
            <w:r w:rsidRPr="00CA44FA">
              <w:fldChar w:fldCharType="separate"/>
            </w:r>
            <w:r w:rsidRPr="00CA44FA">
              <w:t>SP</w:t>
            </w:r>
            <w:r w:rsidRPr="00CA44FA">
              <w:fldChar w:fldCharType="end"/>
            </w:r>
          </w:p>
        </w:tc>
      </w:tr>
      <w:tr w:rsidR="00CA44FA" w14:paraId="4FDCAA09" w14:textId="77777777" w:rsidTr="00B41AB4">
        <w:tc>
          <w:tcPr>
            <w:tcW w:w="3060" w:type="dxa"/>
            <w:tcBorders>
              <w:top w:val="dashSmallGap" w:sz="4" w:space="0" w:color="BFBFBF" w:themeColor="background1" w:themeShade="BF"/>
              <w:left w:val="nil"/>
              <w:bottom w:val="nil"/>
              <w:right w:val="nil"/>
            </w:tcBorders>
          </w:tcPr>
          <w:p w14:paraId="4FDCA9FB" w14:textId="3494200B" w:rsidR="00CA44FA" w:rsidRDefault="00CA44FA" w:rsidP="00C05A53">
            <w:pPr>
              <w:pStyle w:val="ProductList-Offering1"/>
            </w:pPr>
            <w:bookmarkStart w:id="76" w:name="_Toc379797103"/>
            <w:bookmarkStart w:id="77" w:name="_Toc380513129"/>
            <w:bookmarkStart w:id="78" w:name="_Toc380655168"/>
            <w:bookmarkStart w:id="79" w:name="_Toc415586086"/>
            <w:r>
              <w:t>BizTalk Server 2013 R2 Standard Edition</w:t>
            </w:r>
            <w:r>
              <w:fldChar w:fldCharType="begin"/>
            </w:r>
            <w:r>
              <w:instrText>XE "BizTalk Server 2013 R2 Standard Edition"</w:instrText>
            </w:r>
            <w:r>
              <w:fldChar w:fldCharType="end"/>
            </w:r>
            <w:r>
              <w:t xml:space="preserve"> IDC</w:t>
            </w:r>
            <w:bookmarkEnd w:id="76"/>
            <w:bookmarkEnd w:id="77"/>
            <w:bookmarkEnd w:id="78"/>
            <w:bookmarkEnd w:id="79"/>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CA44FA" w:rsidRPr="005A0966" w:rsidRDefault="00CA44FA"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CA44FA" w:rsidRPr="005A0966" w:rsidRDefault="00CA44FA"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CA44FA" w:rsidRPr="005A0966" w:rsidRDefault="00CA44FA"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CA44FA" w:rsidRPr="005A0966" w:rsidRDefault="00CA44FA"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CA44FA" w:rsidRPr="005A0966" w:rsidRDefault="00CA44FA" w:rsidP="005A0966">
            <w:pPr>
              <w:pStyle w:val="ProductList-OfferingBody"/>
              <w:jc w:val="center"/>
            </w:pPr>
          </w:p>
        </w:tc>
        <w:tc>
          <w:tcPr>
            <w:tcW w:w="596" w:type="dxa"/>
            <w:shd w:val="clear" w:color="auto" w:fill="70AD47" w:themeFill="accent6"/>
            <w:vAlign w:val="center"/>
          </w:tcPr>
          <w:p w14:paraId="4FDCAA01" w14:textId="1930DA0E" w:rsidR="00CA44FA" w:rsidRPr="005A0966" w:rsidRDefault="00CA44FA" w:rsidP="00167D27">
            <w:pPr>
              <w:pStyle w:val="ProductList-OfferingBody"/>
              <w:ind w:left="0" w:right="0"/>
              <w:jc w:val="center"/>
            </w:pPr>
            <w:r w:rsidRPr="00CA44FA">
              <w:fldChar w:fldCharType="begin"/>
            </w:r>
            <w:r w:rsidRPr="00CA44FA">
              <w:instrText xml:space="preserve"> AutoTextList  \s NoStyle \t “Industry Device” </w:instrText>
            </w:r>
            <w:r w:rsidRPr="00CA44FA">
              <w:fldChar w:fldCharType="separate"/>
            </w:r>
            <w:r w:rsidRPr="00CA44FA">
              <w:t>ID</w:t>
            </w:r>
            <w:r w:rsidRPr="00CA44FA">
              <w:fldChar w:fldCharType="end"/>
            </w:r>
          </w:p>
        </w:tc>
        <w:tc>
          <w:tcPr>
            <w:tcW w:w="595" w:type="dxa"/>
            <w:shd w:val="clear" w:color="auto" w:fill="BFBFBF" w:themeFill="background1" w:themeFillShade="BF"/>
            <w:vAlign w:val="center"/>
          </w:tcPr>
          <w:p w14:paraId="4FDCAA02" w14:textId="77777777" w:rsidR="00CA44FA" w:rsidRPr="005A0966" w:rsidRDefault="00CA44FA" w:rsidP="005A0966">
            <w:pPr>
              <w:pStyle w:val="ProductList-OfferingBody"/>
              <w:jc w:val="center"/>
            </w:pPr>
          </w:p>
        </w:tc>
        <w:tc>
          <w:tcPr>
            <w:tcW w:w="596" w:type="dxa"/>
            <w:shd w:val="clear" w:color="auto" w:fill="BFBFBF" w:themeFill="background1" w:themeFillShade="BF"/>
            <w:vAlign w:val="center"/>
          </w:tcPr>
          <w:p w14:paraId="4FDCAA03" w14:textId="77777777" w:rsidR="00CA44FA" w:rsidRPr="005A0966" w:rsidRDefault="00CA44FA" w:rsidP="005A0966">
            <w:pPr>
              <w:pStyle w:val="ProductList-OfferingBody"/>
              <w:jc w:val="center"/>
            </w:pPr>
          </w:p>
        </w:tc>
        <w:tc>
          <w:tcPr>
            <w:tcW w:w="595" w:type="dxa"/>
            <w:shd w:val="clear" w:color="auto" w:fill="BFBFBF" w:themeFill="background1" w:themeFillShade="BF"/>
            <w:vAlign w:val="center"/>
          </w:tcPr>
          <w:p w14:paraId="4FDCAA04" w14:textId="77777777" w:rsidR="00CA44FA" w:rsidRPr="005A0966" w:rsidRDefault="00CA44FA" w:rsidP="005A0966">
            <w:pPr>
              <w:pStyle w:val="ProductList-OfferingBody"/>
              <w:jc w:val="center"/>
            </w:pPr>
          </w:p>
        </w:tc>
        <w:tc>
          <w:tcPr>
            <w:tcW w:w="595" w:type="dxa"/>
            <w:shd w:val="clear" w:color="auto" w:fill="BFBFBF" w:themeFill="background1" w:themeFillShade="BF"/>
            <w:vAlign w:val="center"/>
          </w:tcPr>
          <w:p w14:paraId="4FDCAA05" w14:textId="77777777" w:rsidR="00CA44FA" w:rsidRPr="005A0966" w:rsidRDefault="00CA44FA" w:rsidP="005A0966">
            <w:pPr>
              <w:pStyle w:val="ProductList-OfferingBody"/>
              <w:jc w:val="center"/>
            </w:pPr>
          </w:p>
        </w:tc>
        <w:tc>
          <w:tcPr>
            <w:tcW w:w="596" w:type="dxa"/>
            <w:shd w:val="clear" w:color="auto" w:fill="BFBFBF" w:themeFill="background1" w:themeFillShade="BF"/>
            <w:vAlign w:val="center"/>
          </w:tcPr>
          <w:p w14:paraId="4FDCAA06" w14:textId="77777777" w:rsidR="00CA44FA" w:rsidRPr="005A0966" w:rsidRDefault="00CA44FA" w:rsidP="005A0966">
            <w:pPr>
              <w:pStyle w:val="ProductList-OfferingBody"/>
              <w:jc w:val="center"/>
            </w:pPr>
          </w:p>
        </w:tc>
        <w:tc>
          <w:tcPr>
            <w:tcW w:w="595" w:type="dxa"/>
            <w:shd w:val="clear" w:color="auto" w:fill="BFBFBF" w:themeFill="background1" w:themeFillShade="BF"/>
            <w:vAlign w:val="center"/>
          </w:tcPr>
          <w:p w14:paraId="4FDCAA07" w14:textId="77777777" w:rsidR="00CA44FA" w:rsidRPr="005A0966" w:rsidRDefault="00CA44FA" w:rsidP="005A0966">
            <w:pPr>
              <w:pStyle w:val="ProductList-OfferingBody"/>
              <w:jc w:val="center"/>
            </w:pPr>
          </w:p>
        </w:tc>
        <w:tc>
          <w:tcPr>
            <w:tcW w:w="596" w:type="dxa"/>
            <w:shd w:val="clear" w:color="auto" w:fill="BFBFBF" w:themeFill="background1" w:themeFillShade="BF"/>
            <w:vAlign w:val="center"/>
          </w:tcPr>
          <w:p w14:paraId="4FDCAA08" w14:textId="77777777" w:rsidR="00CA44FA" w:rsidRPr="005A0966" w:rsidRDefault="00CA44FA" w:rsidP="005A0966">
            <w:pPr>
              <w:pStyle w:val="ProductList-OfferingBody"/>
              <w:jc w:val="center"/>
            </w:pPr>
          </w:p>
        </w:tc>
      </w:tr>
    </w:tbl>
    <w:p w14:paraId="4FDCAA0A" w14:textId="77777777" w:rsidR="00407E60" w:rsidRPr="00051BC1" w:rsidRDefault="00407E60" w:rsidP="004F3C6D">
      <w:pPr>
        <w:pStyle w:val="ProductList-Body"/>
        <w:rPr>
          <w:sz w:val="16"/>
          <w:szCs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1"/>
        <w:gridCol w:w="3563"/>
      </w:tblGrid>
      <w:tr w:rsidR="00782C7B" w14:paraId="4FDCAA0E" w14:textId="77777777" w:rsidTr="00B41AB4">
        <w:tc>
          <w:tcPr>
            <w:tcW w:w="3596" w:type="dxa"/>
          </w:tcPr>
          <w:p w14:paraId="4FDCAA0B" w14:textId="0E6DD493" w:rsidR="00782C7B" w:rsidRDefault="005A0966" w:rsidP="00134DA1">
            <w:pPr>
              <w:pStyle w:val="ProductList-Body"/>
            </w:pPr>
            <w:r>
              <w:t xml:space="preserve">Versão Anterior: </w:t>
            </w:r>
            <w:r>
              <w:rPr>
                <w:b/>
              </w:rPr>
              <w:t>BizTalk Server 2013</w:t>
            </w:r>
            <w:r>
              <w:fldChar w:fldCharType="begin"/>
            </w:r>
            <w:r>
              <w:instrText>XE "BizTalk Server 2010"</w:instrText>
            </w:r>
            <w:r>
              <w:fldChar w:fldCharType="end"/>
            </w:r>
            <w:r>
              <w:rPr>
                <w:b/>
              </w:rPr>
              <w:t xml:space="preserve"> </w:t>
            </w:r>
            <w:r w:rsidRPr="00051BC1">
              <w:t>(3/13)</w:t>
            </w:r>
          </w:p>
        </w:tc>
        <w:tc>
          <w:tcPr>
            <w:tcW w:w="3597" w:type="dxa"/>
          </w:tcPr>
          <w:p w14:paraId="4FDCAA0C" w14:textId="77777777" w:rsidR="00782C7B" w:rsidRDefault="005A0966" w:rsidP="00C4636F">
            <w:pPr>
              <w:pStyle w:val="ProductList-Body"/>
            </w:pPr>
            <w:r>
              <w:t xml:space="preserve">Pool de Produtos: </w:t>
            </w:r>
            <w:r>
              <w:rPr>
                <w:b/>
              </w:rPr>
              <w:t>Servidor</w:t>
            </w:r>
          </w:p>
        </w:tc>
        <w:tc>
          <w:tcPr>
            <w:tcW w:w="3597" w:type="dxa"/>
          </w:tcPr>
          <w:p w14:paraId="4FDCAA0D" w14:textId="77777777" w:rsidR="00782C7B" w:rsidRDefault="00AD224C" w:rsidP="00C4636F">
            <w:pPr>
              <w:pStyle w:val="ProductList-Body"/>
            </w:pPr>
            <w:r>
              <w:t>Qualificados para Redução (SCE):</w:t>
            </w:r>
            <w:r>
              <w:rPr>
                <w:b/>
              </w:rPr>
              <w:t xml:space="preserve"> Todos, menos Branch IDC</w:t>
            </w:r>
          </w:p>
        </w:tc>
      </w:tr>
      <w:tr w:rsidR="00782C7B" w14:paraId="4FDCAA12" w14:textId="77777777" w:rsidTr="00B41AB4">
        <w:tc>
          <w:tcPr>
            <w:tcW w:w="3596" w:type="dxa"/>
          </w:tcPr>
          <w:p w14:paraId="4FDCAA0F" w14:textId="77777777" w:rsidR="00782C7B" w:rsidRDefault="00782C7B" w:rsidP="00C4636F">
            <w:pPr>
              <w:pStyle w:val="ProductList-Body"/>
            </w:pPr>
          </w:p>
        </w:tc>
        <w:tc>
          <w:tcPr>
            <w:tcW w:w="3597" w:type="dxa"/>
          </w:tcPr>
          <w:p w14:paraId="4FDCAA10" w14:textId="77777777" w:rsidR="00782C7B" w:rsidRDefault="00087449" w:rsidP="00C4636F">
            <w:pPr>
              <w:pStyle w:val="ProductList-Body"/>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c>
          <w:tcPr>
            <w:tcW w:w="3597" w:type="dxa"/>
          </w:tcPr>
          <w:p w14:paraId="4FDCAA11" w14:textId="52A2D16F" w:rsidR="00782C7B" w:rsidRDefault="00050BC6" w:rsidP="00C4636F">
            <w:pPr>
              <w:pStyle w:val="ProductList-Body"/>
            </w:pPr>
            <w:r>
              <w:t xml:space="preserve">Isenção de Usuários Qualificados: </w:t>
            </w:r>
            <w:r>
              <w:rPr>
                <w:b/>
              </w:rPr>
              <w:t>Todos</w:t>
            </w:r>
          </w:p>
        </w:tc>
      </w:tr>
    </w:tbl>
    <w:p w14:paraId="4FDCAA13"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37CA4C79" w14:textId="2A219033" w:rsidR="00CC2904" w:rsidRPr="006B4879" w:rsidRDefault="00CC2904" w:rsidP="00AD224C">
      <w:pPr>
        <w:pStyle w:val="ProductList-Body"/>
      </w:pPr>
      <w:r>
        <w:rPr>
          <w:b/>
          <w:color w:val="00188F"/>
        </w:rPr>
        <w:t>Direitos de Atualização de Software Assurance para Versões Anteriores do BizTalk Server</w:t>
      </w:r>
    </w:p>
    <w:p w14:paraId="6E0A286C" w14:textId="581D7DB2" w:rsidR="00CC2904" w:rsidRPr="006B4879" w:rsidRDefault="00CC2904" w:rsidP="00CC2904">
      <w:pPr>
        <w:pStyle w:val="ProductList-Body"/>
      </w:pPr>
      <w:r>
        <w:t>Os clientes que tinham cobertura do SA ativa para os seguintes Produtos de BizTalk Server em 1º de abril de 2013 podem estar qualificados para atualizar para a versão 2013 sob termos especiais.</w:t>
      </w:r>
      <w:r w:rsidR="00ED18E4">
        <w:t xml:space="preserve"> </w:t>
      </w:r>
      <w:r>
        <w:t xml:space="preserve">Consulte a Lista de Produtos de dezembro de 2014 para obter mais detalhes em </w:t>
      </w:r>
      <w:hyperlink r:id="rId24" w:history="1">
        <w:r>
          <w:rPr>
            <w:rStyle w:val="Hyperlink"/>
          </w:rPr>
          <w:t>http://go.microsoft.com/?linkid=9839207</w:t>
        </w:r>
      </w:hyperlink>
      <w:r>
        <w:t>. Os clientes com cobertura ativa do SA para os Produtos acima em ou após 1º de junho de 2014 também podem estar qualificados a fazer a atualização para o BizTalk Server 2013 R2 de acordo com os mesmos termos especiais, desde que eles tenham mantido essa cobertura sob o mesmo prazo contínuo desde 1º de abril de 2013 ou antes. Os clientes que renovaram a cobertura do BizTalk Server em ou após 1° de abril de 2013 poderão atualizar somente com base em seu estoque atual de licenças principais com cobertura ativa do Software Assurance.</w:t>
      </w:r>
    </w:p>
    <w:bookmarkStart w:id="80" w:name="_Toc378147621"/>
    <w:bookmarkStart w:id="81" w:name="_Toc378151523"/>
    <w:p w14:paraId="4FDCAA2C" w14:textId="6DBBE346" w:rsidR="00585A48" w:rsidRPr="006B4879" w:rsidRDefault="00585A48" w:rsidP="00585A48">
      <w:pPr>
        <w:pStyle w:val="ProductList-Body"/>
        <w:shd w:val="clear" w:color="auto" w:fill="A6A6A6" w:themeFill="background1" w:themeFillShade="A6"/>
        <w:spacing w:before="120" w:after="240"/>
        <w:jc w:val="right"/>
      </w:pPr>
      <w:r>
        <w:fldChar w:fldCharType="begin"/>
      </w:r>
      <w:r w:rsidR="00386BC3">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AA2D" w14:textId="6472A461" w:rsidR="00407E60" w:rsidRPr="006B4879" w:rsidRDefault="00407E60" w:rsidP="00680B4D">
      <w:pPr>
        <w:pStyle w:val="ProductList-Offering1Heading"/>
        <w:outlineLvl w:val="1"/>
      </w:pPr>
      <w:bookmarkStart w:id="82" w:name="_Toc379797104"/>
      <w:bookmarkStart w:id="83" w:name="_Toc380513130"/>
      <w:bookmarkStart w:id="84" w:name="_Toc380655169"/>
      <w:bookmarkStart w:id="85" w:name="_Toc415586087"/>
      <w:r>
        <w:t>Core Infrastructure Server</w:t>
      </w:r>
      <w:bookmarkEnd w:id="80"/>
      <w:bookmarkEnd w:id="81"/>
      <w:bookmarkEnd w:id="82"/>
      <w:bookmarkEnd w:id="83"/>
      <w:r>
        <w:t xml:space="preserve"> Suite</w:t>
      </w:r>
      <w:bookmarkEnd w:id="84"/>
      <w:bookmarkEnd w:id="8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73DD" w14:paraId="4FDCAA3C" w14:textId="77777777" w:rsidTr="00051BC1">
        <w:trPr>
          <w:tblHeader/>
        </w:trPr>
        <w:tc>
          <w:tcPr>
            <w:tcW w:w="3060" w:type="dxa"/>
            <w:tcBorders>
              <w:bottom w:val="nil"/>
            </w:tcBorders>
            <w:shd w:val="clear" w:color="auto" w:fill="00188F"/>
          </w:tcPr>
          <w:p w14:paraId="4FDCAA2E" w14:textId="77777777" w:rsidR="00CE73DD" w:rsidRPr="00EE0836" w:rsidRDefault="00CE73DD"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A2F" w14:textId="4631F6AD"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AA30" w14:textId="464DA505"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AA31" w14:textId="141B6623"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3B36085E"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49D8B877"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AA34" w14:textId="46F3066B"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AA35" w14:textId="569E3CBD"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AA36" w14:textId="3064FE4F"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AA37" w14:textId="2B30BEA8"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AA38" w14:textId="404048CB"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AA39" w14:textId="056F2888"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AA3A" w14:textId="0AB76A43"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AA3B" w14:textId="3BDDC54E"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DD6946" w14:paraId="4FDCAA4B" w14:textId="77777777" w:rsidTr="00051BC1">
        <w:tc>
          <w:tcPr>
            <w:tcW w:w="3060" w:type="dxa"/>
            <w:tcBorders>
              <w:top w:val="nil"/>
              <w:left w:val="nil"/>
              <w:bottom w:val="dashSmallGap" w:sz="4" w:space="0" w:color="BFBFBF" w:themeColor="background1" w:themeShade="BF"/>
              <w:right w:val="nil"/>
            </w:tcBorders>
          </w:tcPr>
          <w:p w14:paraId="4FDCAA3D" w14:textId="08BBF714" w:rsidR="00DD6946" w:rsidRDefault="00DD6946" w:rsidP="00237299">
            <w:pPr>
              <w:pStyle w:val="ProductList-Offering1"/>
            </w:pPr>
            <w:bookmarkStart w:id="86" w:name="_Toc379797105"/>
            <w:bookmarkStart w:id="87" w:name="_Toc380513131"/>
            <w:bookmarkStart w:id="88" w:name="_Toc380655170"/>
            <w:bookmarkStart w:id="89" w:name="_Toc415586088"/>
            <w:r>
              <w:t>Core Infrastructure Server Suite Datacenter</w:t>
            </w:r>
            <w:bookmarkEnd w:id="86"/>
            <w:bookmarkEnd w:id="87"/>
            <w:bookmarkEnd w:id="88"/>
            <w:bookmarkEnd w:id="89"/>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DD6946" w:rsidRDefault="00DD6946"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DD6946" w:rsidRDefault="00DD6946"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DD6946" w:rsidRDefault="00DD6946"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DD6946" w:rsidRDefault="00DD6946"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DD6946" w:rsidRDefault="00DD6946" w:rsidP="00167D27">
            <w:pPr>
              <w:pStyle w:val="ProductList-OfferingBody"/>
              <w:ind w:left="0" w:right="0"/>
              <w:jc w:val="center"/>
            </w:pPr>
            <w:r>
              <w:t>75</w:t>
            </w:r>
          </w:p>
        </w:tc>
        <w:tc>
          <w:tcPr>
            <w:tcW w:w="596" w:type="dxa"/>
            <w:shd w:val="clear" w:color="auto" w:fill="70AD47" w:themeFill="accent6"/>
            <w:vAlign w:val="center"/>
          </w:tcPr>
          <w:p w14:paraId="4FDCAA43" w14:textId="101E55F5" w:rsidR="00DD6946" w:rsidRPr="00904AA8" w:rsidRDefault="00904AA8" w:rsidP="00167D27">
            <w:pPr>
              <w:pStyle w:val="ProductList-OfferingBody"/>
              <w:ind w:left="0" w:right="0"/>
              <w:jc w:val="center"/>
            </w:pPr>
            <w:r w:rsidRPr="00904AA8">
              <w:fldChar w:fldCharType="begin"/>
            </w:r>
            <w:r w:rsidRPr="00904AA8">
              <w:instrText xml:space="preserve"> AutoTextList  \s NoStyle \t “Core Infrastructure” </w:instrText>
            </w:r>
            <w:r w:rsidRPr="00904AA8">
              <w:fldChar w:fldCharType="separate"/>
            </w:r>
            <w:r w:rsidRPr="00904AA8">
              <w:t xml:space="preserve"> C </w:t>
            </w:r>
            <w:r w:rsidRPr="00904AA8">
              <w:fldChar w:fldCharType="end"/>
            </w:r>
          </w:p>
        </w:tc>
        <w:tc>
          <w:tcPr>
            <w:tcW w:w="595" w:type="dxa"/>
            <w:shd w:val="clear" w:color="auto" w:fill="BFBFBF" w:themeFill="background1" w:themeFillShade="BF"/>
            <w:vAlign w:val="center"/>
          </w:tcPr>
          <w:p w14:paraId="4FDCAA44" w14:textId="77777777" w:rsidR="00DD6946" w:rsidRDefault="00DD6946" w:rsidP="00167D27">
            <w:pPr>
              <w:pStyle w:val="ProductList-OfferingBody"/>
              <w:ind w:left="0" w:right="0"/>
              <w:jc w:val="center"/>
            </w:pPr>
          </w:p>
        </w:tc>
        <w:tc>
          <w:tcPr>
            <w:tcW w:w="596" w:type="dxa"/>
            <w:shd w:val="clear" w:color="auto" w:fill="70AD47" w:themeFill="accent6"/>
            <w:vAlign w:val="center"/>
          </w:tcPr>
          <w:p w14:paraId="4FDCAA45" w14:textId="77777777" w:rsidR="00DD6946" w:rsidRDefault="00DD6946" w:rsidP="00167D27">
            <w:pPr>
              <w:pStyle w:val="ProductList-OfferingBody"/>
              <w:ind w:left="0" w:right="0"/>
              <w:jc w:val="center"/>
            </w:pPr>
          </w:p>
        </w:tc>
        <w:tc>
          <w:tcPr>
            <w:tcW w:w="595" w:type="dxa"/>
            <w:shd w:val="clear" w:color="auto" w:fill="70AD47" w:themeFill="accent6"/>
            <w:vAlign w:val="center"/>
          </w:tcPr>
          <w:p w14:paraId="4FDCAA46" w14:textId="77777777" w:rsidR="00DD6946" w:rsidRDefault="00DD6946" w:rsidP="00167D27">
            <w:pPr>
              <w:pStyle w:val="ProductList-OfferingBody"/>
              <w:ind w:left="0" w:right="0"/>
              <w:jc w:val="center"/>
            </w:pPr>
          </w:p>
        </w:tc>
        <w:tc>
          <w:tcPr>
            <w:tcW w:w="595" w:type="dxa"/>
            <w:shd w:val="clear" w:color="auto" w:fill="70AD47" w:themeFill="accent6"/>
            <w:vAlign w:val="center"/>
          </w:tcPr>
          <w:p w14:paraId="4FDCAA47" w14:textId="06988938" w:rsidR="00DD6946" w:rsidRDefault="00DD6946" w:rsidP="00167D27">
            <w:pPr>
              <w:pStyle w:val="ProductList-OfferingBody"/>
              <w:ind w:left="0" w:right="0"/>
              <w:jc w:val="center"/>
            </w:pPr>
            <w:r w:rsidRPr="00CA44FA">
              <w:fldChar w:fldCharType="begin"/>
            </w:r>
            <w:r w:rsidRPr="00CA44FA">
              <w:instrText xml:space="preserve"> AutoTextList  \s NoStyle \t “Licença Open e Open Value” </w:instrText>
            </w:r>
            <w:r w:rsidRPr="00CA44FA">
              <w:fldChar w:fldCharType="separate"/>
            </w:r>
            <w:r w:rsidRPr="00CA44FA">
              <w:t>OF</w:t>
            </w:r>
            <w:r w:rsidRPr="00CA44FA">
              <w:fldChar w:fldCharType="end"/>
            </w:r>
          </w:p>
        </w:tc>
        <w:tc>
          <w:tcPr>
            <w:tcW w:w="596" w:type="dxa"/>
            <w:shd w:val="clear" w:color="auto" w:fill="70AD47" w:themeFill="accent6"/>
            <w:vAlign w:val="center"/>
          </w:tcPr>
          <w:p w14:paraId="4FDCAA48" w14:textId="6A103C90" w:rsidR="00DD6946" w:rsidRDefault="00DD6946" w:rsidP="00167D27">
            <w:pPr>
              <w:pStyle w:val="ProductList-OfferingBody"/>
              <w:ind w:left="0" w:right="0"/>
              <w:jc w:val="center"/>
            </w:pPr>
            <w:r w:rsidRPr="00CA44FA">
              <w:fldChar w:fldCharType="begin"/>
            </w:r>
            <w:r w:rsidRPr="00CA44FA">
              <w:instrText xml:space="preserve"> AutoTextList  \s NoStyle \t “Não para Toda a Organização em Open Value” </w:instrText>
            </w:r>
            <w:r w:rsidRPr="00CA44FA">
              <w:fldChar w:fldCharType="separate"/>
            </w:r>
            <w:r w:rsidRPr="00CA44FA">
              <w:t xml:space="preserve"> P </w:t>
            </w:r>
            <w:r w:rsidRPr="00CA44FA">
              <w:fldChar w:fldCharType="end"/>
            </w:r>
          </w:p>
        </w:tc>
        <w:tc>
          <w:tcPr>
            <w:tcW w:w="595" w:type="dxa"/>
            <w:shd w:val="clear" w:color="auto" w:fill="70AD47" w:themeFill="accent6"/>
            <w:vAlign w:val="center"/>
          </w:tcPr>
          <w:p w14:paraId="4FDCAA49" w14:textId="77777777" w:rsidR="00DD6946" w:rsidRDefault="00DD6946" w:rsidP="00167D27">
            <w:pPr>
              <w:pStyle w:val="ProductList-OfferingBody"/>
              <w:ind w:left="0" w:right="0"/>
              <w:jc w:val="center"/>
            </w:pPr>
          </w:p>
        </w:tc>
        <w:tc>
          <w:tcPr>
            <w:tcW w:w="596" w:type="dxa"/>
            <w:shd w:val="clear" w:color="auto" w:fill="70AD47" w:themeFill="accent6"/>
            <w:vAlign w:val="center"/>
          </w:tcPr>
          <w:p w14:paraId="4FDCAA4A" w14:textId="5201415E" w:rsidR="00DD6946" w:rsidRPr="00A12C31" w:rsidRDefault="00DD6946" w:rsidP="00167D27">
            <w:pPr>
              <w:pStyle w:val="ProductList-OfferingBody"/>
              <w:ind w:left="0" w:right="0"/>
              <w:jc w:val="center"/>
            </w:pPr>
            <w:r w:rsidRPr="00CA44FA">
              <w:fldChar w:fldCharType="begin"/>
            </w:r>
            <w:r w:rsidRPr="00CA44FA">
              <w:instrText xml:space="preserve"> AutoTextList  \s NoStyle \t “Produto para Servidor e Ferramentas” </w:instrText>
            </w:r>
            <w:r w:rsidRPr="00CA44FA">
              <w:fldChar w:fldCharType="separate"/>
            </w:r>
            <w:r w:rsidRPr="00CA44FA">
              <w:t>SP</w:t>
            </w:r>
            <w:r w:rsidRPr="00CA44FA">
              <w:fldChar w:fldCharType="end"/>
            </w:r>
          </w:p>
        </w:tc>
      </w:tr>
      <w:tr w:rsidR="00C05A53" w14:paraId="4FDCAA5A" w14:textId="77777777" w:rsidTr="00051BC1">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Default="005E2606" w:rsidP="00C05A53">
            <w:pPr>
              <w:pStyle w:val="ProductList-Offering1"/>
            </w:pPr>
            <w:bookmarkStart w:id="90" w:name="_Toc379797106"/>
            <w:bookmarkStart w:id="91" w:name="_Toc380513132"/>
            <w:bookmarkStart w:id="92" w:name="_Toc380655171"/>
            <w:bookmarkStart w:id="93" w:name="_Toc415586089"/>
            <w:r>
              <w:t>Core Infrastructure Server Suite Enterprise</w:t>
            </w:r>
            <w:bookmarkEnd w:id="90"/>
            <w:bookmarkEnd w:id="91"/>
            <w:bookmarkEnd w:id="92"/>
            <w:bookmarkEnd w:id="93"/>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167D27">
            <w:pPr>
              <w:pStyle w:val="ProductList-OfferingBody"/>
              <w:ind w:left="0" w:right="0"/>
              <w:jc w:val="center"/>
            </w:pPr>
          </w:p>
        </w:tc>
        <w:tc>
          <w:tcPr>
            <w:tcW w:w="596" w:type="dxa"/>
            <w:shd w:val="clear" w:color="auto" w:fill="BFBFBF" w:themeFill="background1" w:themeFillShade="BF"/>
            <w:vAlign w:val="center"/>
          </w:tcPr>
          <w:p w14:paraId="4FDCAA52" w14:textId="77777777" w:rsidR="00C05A53" w:rsidRDefault="00C05A53" w:rsidP="00167D27">
            <w:pPr>
              <w:pStyle w:val="ProductList-OfferingBody"/>
              <w:ind w:left="0" w:right="0"/>
              <w:jc w:val="center"/>
            </w:pPr>
          </w:p>
        </w:tc>
        <w:tc>
          <w:tcPr>
            <w:tcW w:w="595" w:type="dxa"/>
            <w:shd w:val="clear" w:color="auto" w:fill="BFBFBF" w:themeFill="background1" w:themeFillShade="BF"/>
            <w:vAlign w:val="center"/>
          </w:tcPr>
          <w:p w14:paraId="4FDCAA53" w14:textId="77777777" w:rsidR="00C05A53" w:rsidRDefault="00C05A53" w:rsidP="00167D27">
            <w:pPr>
              <w:pStyle w:val="ProductList-OfferingBody"/>
              <w:ind w:left="0" w:right="0"/>
              <w:jc w:val="center"/>
            </w:pPr>
          </w:p>
        </w:tc>
        <w:tc>
          <w:tcPr>
            <w:tcW w:w="596" w:type="dxa"/>
            <w:shd w:val="clear" w:color="auto" w:fill="BFBFBF" w:themeFill="background1" w:themeFillShade="BF"/>
            <w:vAlign w:val="center"/>
          </w:tcPr>
          <w:p w14:paraId="4FDCAA54" w14:textId="77777777" w:rsidR="00C05A53" w:rsidRDefault="00C05A53" w:rsidP="00167D27">
            <w:pPr>
              <w:pStyle w:val="ProductList-OfferingBody"/>
              <w:ind w:left="0" w:right="0"/>
              <w:jc w:val="center"/>
            </w:pPr>
          </w:p>
        </w:tc>
        <w:tc>
          <w:tcPr>
            <w:tcW w:w="595" w:type="dxa"/>
            <w:shd w:val="clear" w:color="auto" w:fill="BFBFBF" w:themeFill="background1" w:themeFillShade="BF"/>
            <w:vAlign w:val="center"/>
          </w:tcPr>
          <w:p w14:paraId="4FDCAA55" w14:textId="77777777" w:rsidR="00C05A53" w:rsidRDefault="00C05A53" w:rsidP="00167D27">
            <w:pPr>
              <w:pStyle w:val="ProductList-OfferingBody"/>
              <w:ind w:left="0" w:right="0"/>
              <w:jc w:val="center"/>
            </w:pPr>
          </w:p>
        </w:tc>
        <w:tc>
          <w:tcPr>
            <w:tcW w:w="595" w:type="dxa"/>
            <w:shd w:val="clear" w:color="auto" w:fill="BFBFBF" w:themeFill="background1" w:themeFillShade="BF"/>
            <w:vAlign w:val="center"/>
          </w:tcPr>
          <w:p w14:paraId="4FDCAA56" w14:textId="77777777" w:rsidR="00C05A53" w:rsidRDefault="00C05A53" w:rsidP="00167D27">
            <w:pPr>
              <w:pStyle w:val="ProductList-OfferingBody"/>
              <w:ind w:left="0" w:right="0"/>
              <w:jc w:val="center"/>
            </w:pPr>
          </w:p>
        </w:tc>
        <w:tc>
          <w:tcPr>
            <w:tcW w:w="596" w:type="dxa"/>
            <w:shd w:val="clear" w:color="auto" w:fill="BFBFBF" w:themeFill="background1" w:themeFillShade="BF"/>
            <w:vAlign w:val="center"/>
          </w:tcPr>
          <w:p w14:paraId="4FDCAA57" w14:textId="77777777" w:rsidR="00C05A53" w:rsidRDefault="00C05A53" w:rsidP="00167D27">
            <w:pPr>
              <w:pStyle w:val="ProductList-OfferingBody"/>
              <w:ind w:left="0" w:right="0"/>
              <w:jc w:val="center"/>
            </w:pPr>
          </w:p>
        </w:tc>
        <w:tc>
          <w:tcPr>
            <w:tcW w:w="595" w:type="dxa"/>
            <w:shd w:val="clear" w:color="auto" w:fill="BFBFBF" w:themeFill="background1" w:themeFillShade="BF"/>
            <w:vAlign w:val="center"/>
          </w:tcPr>
          <w:p w14:paraId="4FDCAA58" w14:textId="77777777" w:rsidR="00C05A53" w:rsidRDefault="00C05A53" w:rsidP="00167D27">
            <w:pPr>
              <w:pStyle w:val="ProductList-OfferingBody"/>
              <w:ind w:left="0" w:right="0"/>
              <w:jc w:val="center"/>
            </w:pPr>
          </w:p>
        </w:tc>
        <w:tc>
          <w:tcPr>
            <w:tcW w:w="596" w:type="dxa"/>
            <w:shd w:val="clear" w:color="auto" w:fill="BFBFBF" w:themeFill="background1" w:themeFillShade="BF"/>
            <w:vAlign w:val="center"/>
          </w:tcPr>
          <w:p w14:paraId="4FDCAA59" w14:textId="5AFDD752" w:rsidR="00C05A53" w:rsidRPr="00A12C31" w:rsidRDefault="00C05A53" w:rsidP="00167D27">
            <w:pPr>
              <w:pStyle w:val="ProductList-OfferingBody"/>
              <w:ind w:left="0" w:right="0"/>
              <w:jc w:val="center"/>
            </w:pPr>
          </w:p>
        </w:tc>
      </w:tr>
      <w:tr w:rsidR="00904AA8" w14:paraId="4FDCAA69" w14:textId="77777777" w:rsidTr="00051BC1">
        <w:tc>
          <w:tcPr>
            <w:tcW w:w="3060" w:type="dxa"/>
            <w:tcBorders>
              <w:top w:val="dashSmallGap" w:sz="4" w:space="0" w:color="BFBFBF" w:themeColor="background1" w:themeShade="BF"/>
              <w:left w:val="nil"/>
              <w:bottom w:val="nil"/>
              <w:right w:val="nil"/>
            </w:tcBorders>
          </w:tcPr>
          <w:p w14:paraId="4FDCAA5B" w14:textId="24953F6E" w:rsidR="00904AA8" w:rsidRDefault="00904AA8" w:rsidP="00237299">
            <w:pPr>
              <w:pStyle w:val="ProductList-Offering1"/>
            </w:pPr>
            <w:bookmarkStart w:id="94" w:name="_Toc379797107"/>
            <w:bookmarkStart w:id="95" w:name="_Toc380513133"/>
            <w:bookmarkStart w:id="96" w:name="_Toc380655172"/>
            <w:bookmarkStart w:id="97" w:name="_Toc415586090"/>
            <w:r>
              <w:t>Core Infrastructure Server Suite Standard</w:t>
            </w:r>
            <w:bookmarkEnd w:id="94"/>
            <w:bookmarkEnd w:id="95"/>
            <w:bookmarkEnd w:id="96"/>
            <w:bookmarkEnd w:id="97"/>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904AA8" w:rsidRDefault="00904AA8"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904AA8" w:rsidRDefault="00904AA8"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904AA8" w:rsidRDefault="00904AA8"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904AA8" w:rsidRDefault="00904AA8"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904AA8" w:rsidRDefault="00904AA8" w:rsidP="00167D27">
            <w:pPr>
              <w:pStyle w:val="ProductList-OfferingBody"/>
              <w:ind w:left="0" w:right="0"/>
              <w:jc w:val="center"/>
            </w:pPr>
            <w:r>
              <w:t>25</w:t>
            </w:r>
          </w:p>
        </w:tc>
        <w:tc>
          <w:tcPr>
            <w:tcW w:w="596" w:type="dxa"/>
            <w:shd w:val="clear" w:color="auto" w:fill="70AD47" w:themeFill="accent6"/>
            <w:vAlign w:val="center"/>
          </w:tcPr>
          <w:p w14:paraId="4FDCAA61" w14:textId="5D17ADCA" w:rsidR="00904AA8" w:rsidRDefault="00904AA8" w:rsidP="00167D27">
            <w:pPr>
              <w:pStyle w:val="ProductList-OfferingBody"/>
              <w:ind w:left="0" w:right="0"/>
              <w:jc w:val="center"/>
            </w:pPr>
            <w:r w:rsidRPr="00904AA8">
              <w:fldChar w:fldCharType="begin"/>
            </w:r>
            <w:r w:rsidRPr="00904AA8">
              <w:instrText xml:space="preserve"> AutoTextList  \s NoStyle \t “Core Infrastructure” </w:instrText>
            </w:r>
            <w:r w:rsidRPr="00904AA8">
              <w:fldChar w:fldCharType="separate"/>
            </w:r>
            <w:r w:rsidRPr="00904AA8">
              <w:t xml:space="preserve"> C </w:t>
            </w:r>
            <w:r w:rsidRPr="00904AA8">
              <w:fldChar w:fldCharType="end"/>
            </w:r>
          </w:p>
        </w:tc>
        <w:tc>
          <w:tcPr>
            <w:tcW w:w="595" w:type="dxa"/>
            <w:shd w:val="clear" w:color="auto" w:fill="BFBFBF" w:themeFill="background1" w:themeFillShade="BF"/>
            <w:vAlign w:val="center"/>
          </w:tcPr>
          <w:p w14:paraId="4FDCAA62" w14:textId="77777777" w:rsidR="00904AA8" w:rsidRDefault="00904AA8" w:rsidP="00167D27">
            <w:pPr>
              <w:pStyle w:val="ProductList-OfferingBody"/>
              <w:ind w:left="0" w:right="0"/>
              <w:jc w:val="center"/>
            </w:pPr>
          </w:p>
        </w:tc>
        <w:tc>
          <w:tcPr>
            <w:tcW w:w="596" w:type="dxa"/>
            <w:shd w:val="clear" w:color="auto" w:fill="70AD47" w:themeFill="accent6"/>
            <w:vAlign w:val="center"/>
          </w:tcPr>
          <w:p w14:paraId="4FDCAA63" w14:textId="77777777" w:rsidR="00904AA8" w:rsidRDefault="00904AA8" w:rsidP="00167D27">
            <w:pPr>
              <w:pStyle w:val="ProductList-OfferingBody"/>
              <w:ind w:left="0" w:right="0"/>
              <w:jc w:val="center"/>
            </w:pPr>
          </w:p>
        </w:tc>
        <w:tc>
          <w:tcPr>
            <w:tcW w:w="595" w:type="dxa"/>
            <w:shd w:val="clear" w:color="auto" w:fill="70AD47" w:themeFill="accent6"/>
            <w:vAlign w:val="center"/>
          </w:tcPr>
          <w:p w14:paraId="4FDCAA64" w14:textId="77777777" w:rsidR="00904AA8" w:rsidRDefault="00904AA8" w:rsidP="00167D27">
            <w:pPr>
              <w:pStyle w:val="ProductList-OfferingBody"/>
              <w:ind w:left="0" w:right="0"/>
              <w:jc w:val="center"/>
            </w:pPr>
          </w:p>
        </w:tc>
        <w:tc>
          <w:tcPr>
            <w:tcW w:w="595" w:type="dxa"/>
            <w:shd w:val="clear" w:color="auto" w:fill="70AD47" w:themeFill="accent6"/>
            <w:vAlign w:val="center"/>
          </w:tcPr>
          <w:p w14:paraId="4FDCAA65" w14:textId="2271FB0B" w:rsidR="00904AA8" w:rsidRDefault="00904AA8" w:rsidP="00167D27">
            <w:pPr>
              <w:pStyle w:val="ProductList-OfferingBody"/>
              <w:ind w:left="0" w:right="0"/>
              <w:jc w:val="center"/>
            </w:pPr>
            <w:r w:rsidRPr="00CA44FA">
              <w:fldChar w:fldCharType="begin"/>
            </w:r>
            <w:r w:rsidRPr="00CA44FA">
              <w:instrText xml:space="preserve"> AutoTextList  \s NoStyle \t “Licença Open e Open Value” </w:instrText>
            </w:r>
            <w:r w:rsidRPr="00CA44FA">
              <w:fldChar w:fldCharType="separate"/>
            </w:r>
            <w:r w:rsidRPr="00CA44FA">
              <w:t>OF</w:t>
            </w:r>
            <w:r w:rsidRPr="00CA44FA">
              <w:fldChar w:fldCharType="end"/>
            </w:r>
          </w:p>
        </w:tc>
        <w:tc>
          <w:tcPr>
            <w:tcW w:w="596" w:type="dxa"/>
            <w:shd w:val="clear" w:color="auto" w:fill="70AD47" w:themeFill="accent6"/>
            <w:vAlign w:val="center"/>
          </w:tcPr>
          <w:p w14:paraId="4FDCAA66" w14:textId="221B4612" w:rsidR="00904AA8" w:rsidRDefault="00904AA8" w:rsidP="00167D27">
            <w:pPr>
              <w:pStyle w:val="ProductList-OfferingBody"/>
              <w:ind w:left="0" w:right="0"/>
              <w:jc w:val="center"/>
            </w:pPr>
            <w:r w:rsidRPr="00CA44FA">
              <w:fldChar w:fldCharType="begin"/>
            </w:r>
            <w:r w:rsidRPr="00CA44FA">
              <w:instrText xml:space="preserve"> AutoTextList  \s NoStyle \t “Não para Toda a Organização em Open Value” </w:instrText>
            </w:r>
            <w:r w:rsidRPr="00CA44FA">
              <w:fldChar w:fldCharType="separate"/>
            </w:r>
            <w:r w:rsidRPr="00CA44FA">
              <w:t xml:space="preserve"> P </w:t>
            </w:r>
            <w:r w:rsidRPr="00CA44FA">
              <w:fldChar w:fldCharType="end"/>
            </w:r>
          </w:p>
        </w:tc>
        <w:tc>
          <w:tcPr>
            <w:tcW w:w="595" w:type="dxa"/>
            <w:shd w:val="clear" w:color="auto" w:fill="70AD47" w:themeFill="accent6"/>
            <w:vAlign w:val="center"/>
          </w:tcPr>
          <w:p w14:paraId="4FDCAA67" w14:textId="77777777" w:rsidR="00904AA8" w:rsidRDefault="00904AA8" w:rsidP="00167D27">
            <w:pPr>
              <w:pStyle w:val="ProductList-OfferingBody"/>
              <w:ind w:left="0" w:right="0"/>
              <w:jc w:val="center"/>
            </w:pPr>
          </w:p>
        </w:tc>
        <w:tc>
          <w:tcPr>
            <w:tcW w:w="596" w:type="dxa"/>
            <w:shd w:val="clear" w:color="auto" w:fill="70AD47" w:themeFill="accent6"/>
            <w:vAlign w:val="center"/>
          </w:tcPr>
          <w:p w14:paraId="4FDCAA68" w14:textId="71ABC47E" w:rsidR="00904AA8" w:rsidRPr="00A12C31" w:rsidRDefault="00904AA8" w:rsidP="00167D27">
            <w:pPr>
              <w:pStyle w:val="ProductList-OfferingBody"/>
              <w:ind w:left="0" w:right="0"/>
              <w:jc w:val="center"/>
            </w:pPr>
            <w:r w:rsidRPr="00CA44FA">
              <w:fldChar w:fldCharType="begin"/>
            </w:r>
            <w:r w:rsidRPr="00CA44FA">
              <w:instrText xml:space="preserve"> AutoTextList  \s NoStyle \t “Produto para Servidor e Ferramentas” </w:instrText>
            </w:r>
            <w:r w:rsidRPr="00CA44FA">
              <w:fldChar w:fldCharType="separate"/>
            </w:r>
            <w:r w:rsidRPr="00CA44FA">
              <w:t>SP</w:t>
            </w:r>
            <w:r w:rsidRPr="00CA44FA">
              <w:fldChar w:fldCharType="end"/>
            </w:r>
          </w:p>
        </w:tc>
      </w:tr>
    </w:tbl>
    <w:p w14:paraId="4FDCAA6A" w14:textId="77777777" w:rsidR="00407E60" w:rsidRPr="00051BC1" w:rsidRDefault="00407E60" w:rsidP="004F3C6D">
      <w:pPr>
        <w:pStyle w:val="ProductList-Body"/>
        <w:rPr>
          <w:sz w:val="16"/>
          <w:szCs w:val="16"/>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051BC1">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Pool de Produtos: </w:t>
            </w:r>
            <w:r>
              <w:rPr>
                <w:b/>
              </w:rPr>
              <w:t>Servidor</w:t>
            </w:r>
          </w:p>
        </w:tc>
        <w:tc>
          <w:tcPr>
            <w:tcW w:w="3600" w:type="dxa"/>
          </w:tcPr>
          <w:p w14:paraId="4FDCAA6D" w14:textId="77777777" w:rsidR="000C0ACA" w:rsidRPr="00A13C12" w:rsidRDefault="000C0ACA" w:rsidP="005E2606">
            <w:pPr>
              <w:pStyle w:val="ProductList-Body"/>
              <w:rPr>
                <w:b/>
              </w:rPr>
            </w:pPr>
            <w:r>
              <w:t xml:space="preserve">Qualificados para Redução (SCE): </w:t>
            </w:r>
            <w:r>
              <w:rPr>
                <w:b/>
              </w:rPr>
              <w:t>Todos</w:t>
            </w:r>
          </w:p>
        </w:tc>
      </w:tr>
      <w:tr w:rsidR="000C0ACA" w14:paraId="4FDCAA74" w14:textId="77777777" w:rsidTr="00051BC1">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087449" w:rsidP="005E2606">
            <w:pPr>
              <w:pStyle w:val="ProductList-Body"/>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c>
          <w:tcPr>
            <w:tcW w:w="3600" w:type="dxa"/>
          </w:tcPr>
          <w:p w14:paraId="4FDCAA72" w14:textId="77777777" w:rsidR="000C0ACA" w:rsidRDefault="000C0ACA" w:rsidP="005E2606">
            <w:pPr>
              <w:pStyle w:val="ProductList-Body"/>
            </w:pPr>
          </w:p>
        </w:tc>
      </w:tr>
    </w:tbl>
    <w:p w14:paraId="4FDCAA75"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DCAA76" w14:textId="4E315B42" w:rsidR="001F2DDF" w:rsidRPr="006B4879" w:rsidRDefault="001F2DDF" w:rsidP="001F2DDF">
      <w:pPr>
        <w:pStyle w:val="ProductList-Body"/>
      </w:pPr>
      <w:r>
        <w:rPr>
          <w:b/>
          <w:color w:val="00188F"/>
        </w:rPr>
        <w:t>Core Infrastructure Server Suite (Standard ou Datacenter)</w:t>
      </w:r>
      <w:r>
        <w:fldChar w:fldCharType="begin"/>
      </w:r>
      <w:r>
        <w:instrText>XE "Core Infrastructure Server Suite Standard"</w:instrText>
      </w:r>
      <w:r>
        <w:fldChar w:fldCharType="end"/>
      </w:r>
    </w:p>
    <w:p w14:paraId="4FDCAA78" w14:textId="77777777" w:rsidR="001F2DDF" w:rsidRPr="006B4879" w:rsidRDefault="001F2DDF" w:rsidP="00516278">
      <w:pPr>
        <w:pStyle w:val="ProductList-Body"/>
        <w:ind w:left="180"/>
      </w:pPr>
      <w:r>
        <w:rPr>
          <w:b/>
          <w:color w:val="00188F"/>
        </w:rPr>
        <w:t>Migração para Novo Modelo de Licenciamento</w:t>
      </w:r>
    </w:p>
    <w:p w14:paraId="4FDCAA79" w14:textId="79C495AC" w:rsidR="001F2DDF" w:rsidRPr="006B4879" w:rsidRDefault="001F2DDF" w:rsidP="00516278">
      <w:pPr>
        <w:pStyle w:val="ProductList-Body"/>
        <w:ind w:left="180"/>
      </w:pPr>
      <w:r>
        <w:t>A partir de 1º de abril de 2012, o modelo de licenciamento para Core Infrastructure Server (“CIS”) foi alterado. As licenças compradas sob novos registros em vigor a partir de 1º de abril de 2012 podem licenciar até dois processadores físicos.</w:t>
      </w:r>
    </w:p>
    <w:p w14:paraId="4FDCAA7A" w14:textId="77777777" w:rsidR="001F2DDF" w:rsidRPr="00051BC1" w:rsidRDefault="001F2DDF" w:rsidP="00516278">
      <w:pPr>
        <w:pStyle w:val="ProductList-Body"/>
        <w:ind w:left="180"/>
        <w:rPr>
          <w:sz w:val="16"/>
          <w:szCs w:val="16"/>
        </w:rPr>
      </w:pPr>
    </w:p>
    <w:p w14:paraId="4FDCAA7B" w14:textId="679B2F22" w:rsidR="001F2DDF" w:rsidRPr="006B4879" w:rsidRDefault="001F2DDF" w:rsidP="00516278">
      <w:pPr>
        <w:pStyle w:val="ProductList-Body"/>
        <w:ind w:left="180"/>
      </w:pPr>
      <w:r>
        <w:t>Os clientes sob registros existentes a partir de 1º de abril de 2012 podem continuar a fazer adequações (“true-up”) de licenças sob o modelo antigo sob o qual cada licença pode licenciar apenas um processador. Os direitos de migração a seguir se aplicam a licenças para esses clientes:</w:t>
      </w:r>
    </w:p>
    <w:p w14:paraId="3E3EC5AE" w14:textId="45E69DBC" w:rsidR="00EF171D" w:rsidRPr="00051BC1" w:rsidRDefault="00EF171D" w:rsidP="00516278">
      <w:pPr>
        <w:pStyle w:val="ProductList-Body"/>
        <w:ind w:left="180"/>
        <w:rPr>
          <w:sz w:val="16"/>
          <w:szCs w:val="16"/>
        </w:rPr>
      </w:pPr>
    </w:p>
    <w:p w14:paraId="511FA415" w14:textId="3530273D" w:rsidR="00EF171D" w:rsidRPr="006B4879" w:rsidRDefault="00EF171D" w:rsidP="00516278">
      <w:pPr>
        <w:pStyle w:val="ProductList-Body"/>
        <w:ind w:left="180"/>
      </w:pPr>
      <w:r>
        <w:rPr>
          <w:b/>
          <w:color w:val="00188F"/>
        </w:rPr>
        <w:t>Core Infrastructure Suite</w:t>
      </w:r>
    </w:p>
    <w:p w14:paraId="19235301" w14:textId="19F56D99" w:rsidR="00EF171D" w:rsidRPr="006B4879" w:rsidRDefault="001F2DDF" w:rsidP="00516278">
      <w:pPr>
        <w:pStyle w:val="ProductList-Body"/>
        <w:ind w:left="180"/>
      </w:pPr>
      <w:r>
        <w:t>Para a duração do registro existente, as licenças novas e existentes dos clientes sob o modelo antigo serão consideradas como equivalentes a licenças sob o novo modelo na seguinte proporção:</w:t>
      </w:r>
    </w:p>
    <w:p w14:paraId="485889E6" w14:textId="77777777" w:rsidR="00EF171D" w:rsidRPr="006B4879" w:rsidRDefault="00EF171D" w:rsidP="002B207D">
      <w:pPr>
        <w:pStyle w:val="ProductList-Body"/>
        <w:numPr>
          <w:ilvl w:val="0"/>
          <w:numId w:val="35"/>
        </w:numPr>
        <w:ind w:hanging="270"/>
      </w:pPr>
      <w:r>
        <w:t xml:space="preserve">Proporção 1:1 do Core Infrastructure Suite Standard e </w:t>
      </w:r>
    </w:p>
    <w:p w14:paraId="07AF2A2E" w14:textId="77777777" w:rsidR="00EF171D" w:rsidRPr="006B4879" w:rsidRDefault="00EF171D" w:rsidP="002B207D">
      <w:pPr>
        <w:pStyle w:val="ProductList-Body"/>
        <w:numPr>
          <w:ilvl w:val="0"/>
          <w:numId w:val="35"/>
        </w:numPr>
        <w:ind w:hanging="270"/>
      </w:pPr>
      <w:r>
        <w:t>Proporção de 2:1 do Core Infrastructure Suite Datacenter. A cada duas licenças de acordo com o modelo antigo será equivalente a uma licença de acordo com o novo modelo.</w:t>
      </w:r>
    </w:p>
    <w:p w14:paraId="06B77D8F" w14:textId="77777777" w:rsidR="00EF171D" w:rsidRPr="00051BC1" w:rsidRDefault="00EF171D" w:rsidP="00516278">
      <w:pPr>
        <w:pStyle w:val="ProductList-Body"/>
        <w:ind w:left="180"/>
        <w:rPr>
          <w:sz w:val="16"/>
          <w:szCs w:val="16"/>
        </w:rPr>
      </w:pPr>
    </w:p>
    <w:p w14:paraId="4FDCAA7C" w14:textId="2B2B53EB" w:rsidR="001F2DDF" w:rsidRPr="006B4879" w:rsidRDefault="001F2DDF" w:rsidP="00516278">
      <w:pPr>
        <w:pStyle w:val="ProductList-Body"/>
        <w:ind w:left="180"/>
      </w:pPr>
      <w:r>
        <w:t xml:space="preserve"> Na renovação, os clientes podem renovar o SA em licenças sob o novo modelo.</w:t>
      </w:r>
    </w:p>
    <w:p w14:paraId="4FDCAA7E" w14:textId="08179CEB" w:rsidR="001F2DDF" w:rsidRPr="006B4879" w:rsidRDefault="001F2DDF" w:rsidP="00516278">
      <w:pPr>
        <w:pStyle w:val="ProductList-Body"/>
        <w:ind w:left="180"/>
      </w:pPr>
      <w:r>
        <w:rPr>
          <w:b/>
          <w:color w:val="00188F"/>
        </w:rPr>
        <w:t>Liberação da Nova Versão do Windows Server</w:t>
      </w:r>
    </w:p>
    <w:p w14:paraId="4FDCAA7F" w14:textId="239FED55" w:rsidR="001F2DDF" w:rsidRPr="006B4879" w:rsidRDefault="001F2DDF" w:rsidP="00516278">
      <w:pPr>
        <w:pStyle w:val="ProductList-Body"/>
        <w:ind w:left="180"/>
      </w:pPr>
      <w:r>
        <w:t>Os clientes licenciados para o Core Infrastructure Server Suite (Standard ou Datacenter)</w:t>
      </w:r>
      <w:r>
        <w:fldChar w:fldCharType="begin"/>
      </w:r>
      <w:r>
        <w:instrText>XE "Core Infrastructure Server Suite Standard"</w:instrText>
      </w:r>
      <w:r>
        <w:fldChar w:fldCharType="end"/>
      </w:r>
      <w:r>
        <w:t xml:space="preserve"> com SA ativo a partir de 1º de setembro de 2012 têm os direitos de uso dos seguintes Produtos sujeitos aos direitos de uso de produto do Core Infrastructure Server Suite (Standard ou Datacenter):</w:t>
      </w:r>
    </w:p>
    <w:p w14:paraId="4FDCAA80" w14:textId="5D15781A" w:rsidR="001F2DDF" w:rsidRPr="006B4879"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6B4879" w:rsidRDefault="001F2DDF" w:rsidP="00846616">
      <w:pPr>
        <w:pStyle w:val="ProductList-Body"/>
        <w:numPr>
          <w:ilvl w:val="0"/>
          <w:numId w:val="1"/>
        </w:numPr>
        <w:ind w:hanging="270"/>
      </w:pPr>
      <w:r>
        <w:t>System Center 2012 R2 Standard (Core Infrastructure Suite Standard)</w:t>
      </w:r>
    </w:p>
    <w:p w14:paraId="7527A16C" w14:textId="4E79E84F" w:rsidR="00846616" w:rsidRPr="006B4879"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6B4879"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Pr="006B4879" w:rsidRDefault="001F2DDF" w:rsidP="001F2DDF">
      <w:pPr>
        <w:pStyle w:val="ProductList-Body"/>
      </w:pPr>
    </w:p>
    <w:p w14:paraId="4FDCAA83" w14:textId="2FAEAD3C" w:rsidR="001F2DDF" w:rsidRPr="006B4879" w:rsidRDefault="001F2DDF" w:rsidP="00516278">
      <w:pPr>
        <w:pStyle w:val="ProductList-Body"/>
        <w:ind w:left="180"/>
      </w:pPr>
      <w:r>
        <w:t>Para qualquer servidor que esteja devidamente licenciado para Core Infrastructure Server Suite Standard</w:t>
      </w:r>
      <w:r>
        <w:fldChar w:fldCharType="begin"/>
      </w:r>
      <w:r>
        <w:instrText>XE "Core Infrastructure Server Suite Standard"</w:instrText>
      </w:r>
      <w:r>
        <w:fldChar w:fldCharType="end"/>
      </w:r>
      <w:r>
        <w:t>, os clientes podem executar uma instância do Windows Server 2008 R2</w:t>
      </w:r>
      <w:r>
        <w:fldChar w:fldCharType="begin"/>
      </w:r>
      <w:r>
        <w:instrText>XE "R2 do Windows Server 2008"</w:instrText>
      </w:r>
      <w:r>
        <w:fldChar w:fldCharType="end"/>
      </w:r>
      <w:r>
        <w:t xml:space="preserve"> Enterprise em vez do Windows Server Standard.</w:t>
      </w:r>
    </w:p>
    <w:p w14:paraId="4FDCAA84" w14:textId="77777777" w:rsidR="001F2DDF" w:rsidRPr="006B4879" w:rsidRDefault="001F2DDF" w:rsidP="00516278">
      <w:pPr>
        <w:pStyle w:val="ProductList-Body"/>
        <w:ind w:left="180"/>
      </w:pPr>
    </w:p>
    <w:p w14:paraId="6655A1B8" w14:textId="46F39367" w:rsidR="00846616" w:rsidRPr="006B4879" w:rsidRDefault="001F2DDF" w:rsidP="00516278">
      <w:pPr>
        <w:pStyle w:val="ProductList-Body"/>
        <w:ind w:left="180"/>
      </w:pPr>
      <w:r>
        <w:rPr>
          <w:b/>
          <w:color w:val="00188F"/>
        </w:rPr>
        <w:t>Oferta de Renovação de Software Assurance para Windows Server e System Center</w:t>
      </w:r>
      <w:r>
        <w:t xml:space="preserve"> </w:t>
      </w:r>
    </w:p>
    <w:p w14:paraId="4FDCAA85" w14:textId="7C1353F4" w:rsidR="00782C7B" w:rsidRPr="006B4879" w:rsidRDefault="001F2DDF" w:rsidP="00516278">
      <w:pPr>
        <w:pStyle w:val="ProductList-Body"/>
        <w:ind w:left="180"/>
      </w:pPr>
      <w:r>
        <w:t>Os clientes que possuírem licenças com SA ativo para qualquer um dos Produtos na coluna A da tabela abaixo podem, mediante término dessa cobertura, comprar SA para o Core Infrastructure Server Suite correspondente na coluna B</w:t>
      </w:r>
      <w:r>
        <w:fldChar w:fldCharType="begin"/>
      </w:r>
      <w:r>
        <w:instrText>XE "Core Infrastructure Server Suite Standard"</w:instrText>
      </w:r>
      <w:r>
        <w:fldChar w:fldCharType="end"/>
      </w:r>
      <w:r>
        <w:t xml:space="preserve"> sem comprar a licença básica do Core Infrastructure Server Suite.</w:t>
      </w:r>
    </w:p>
    <w:p w14:paraId="4FDCAA86" w14:textId="77777777" w:rsidR="001F2DDF" w:rsidRPr="006B4879"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Coluna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Coluna B</w:t>
            </w:r>
          </w:p>
        </w:tc>
      </w:tr>
      <w:tr w:rsidR="00846616" w14:paraId="4FDCAA8A" w14:textId="63EE617A" w:rsidTr="00733083">
        <w:tc>
          <w:tcPr>
            <w:tcW w:w="4140" w:type="dxa"/>
          </w:tcPr>
          <w:p w14:paraId="372248B8" w14:textId="77777777" w:rsidR="00846616" w:rsidRPr="006B4879"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Default="00846616" w:rsidP="00846616">
            <w:pPr>
              <w:pStyle w:val="ProductList-Body"/>
            </w:pPr>
            <w:r>
              <w:t>Core Infrastructure Server Suite Standard</w:t>
            </w:r>
          </w:p>
        </w:tc>
      </w:tr>
      <w:tr w:rsidR="00846616" w14:paraId="4FDCAA8C" w14:textId="1C0EAA01" w:rsidTr="00733083">
        <w:tc>
          <w:tcPr>
            <w:tcW w:w="4140" w:type="dxa"/>
          </w:tcPr>
          <w:p w14:paraId="2070C33C" w14:textId="77777777" w:rsidR="00846616" w:rsidRPr="006B4879" w:rsidRDefault="00846616" w:rsidP="00846616">
            <w:pPr>
              <w:pStyle w:val="ProductList-Body"/>
            </w:pPr>
            <w:r>
              <w:t>Windows Server Datacenter</w:t>
            </w:r>
          </w:p>
          <w:p w14:paraId="4FDCAA8B" w14:textId="72EDB7A1" w:rsidR="00846616" w:rsidRDefault="00846616" w:rsidP="00846616">
            <w:pPr>
              <w:pStyle w:val="ProductList-Body"/>
            </w:pPr>
            <w:r>
              <w:t>System Center Datacenter</w:t>
            </w:r>
          </w:p>
        </w:tc>
        <w:tc>
          <w:tcPr>
            <w:tcW w:w="4140" w:type="dxa"/>
            <w:vAlign w:val="center"/>
          </w:tcPr>
          <w:p w14:paraId="799C9FCF" w14:textId="7FC5D98A" w:rsidR="00846616" w:rsidRDefault="00846616" w:rsidP="00846616">
            <w:pPr>
              <w:pStyle w:val="ProductList-Body"/>
            </w:pPr>
            <w:r>
              <w:t>Core Infrastructure Server Suite Datacenter</w:t>
            </w:r>
          </w:p>
        </w:tc>
      </w:tr>
    </w:tbl>
    <w:p w14:paraId="4FDCAA8D" w14:textId="77777777" w:rsidR="001F2DDF" w:rsidRPr="006B4879" w:rsidRDefault="001F2DDF" w:rsidP="001F2DDF">
      <w:pPr>
        <w:pStyle w:val="ProductList-Body"/>
      </w:pPr>
    </w:p>
    <w:p w14:paraId="4FDCAA8E" w14:textId="44FB50D3" w:rsidR="001F2DDF" w:rsidRPr="006B4879" w:rsidRDefault="001F2DDF" w:rsidP="00516278">
      <w:pPr>
        <w:pStyle w:val="ProductList-Body"/>
        <w:ind w:left="180"/>
      </w:pPr>
      <w:r>
        <w:t>Para cada conjunto composto de uma de cada das licenças qualificadas na tabela acima, os clientes poderão comprar o SA para uma licença do Core Infrastructure Server Suite</w:t>
      </w:r>
      <w:r>
        <w:fldChar w:fldCharType="begin"/>
      </w:r>
      <w:r>
        <w:instrText>XE "Core Infrastructure Server Suite Standard"</w:instrText>
      </w:r>
      <w:r>
        <w:fldChar w:fldCharType="end"/>
      </w:r>
      <w:r>
        <w:t xml:space="preserve">. </w:t>
      </w:r>
    </w:p>
    <w:p w14:paraId="4FDCAA8F" w14:textId="77777777" w:rsidR="001F2DDF" w:rsidRPr="006B4879" w:rsidRDefault="001F2DDF" w:rsidP="00516278">
      <w:pPr>
        <w:pStyle w:val="ProductList-Body"/>
        <w:ind w:left="180"/>
      </w:pPr>
    </w:p>
    <w:p w14:paraId="4FDCAA90" w14:textId="7642A969" w:rsidR="001F2DDF" w:rsidRPr="006B4879" w:rsidRDefault="001F2DDF" w:rsidP="00516278">
      <w:pPr>
        <w:pStyle w:val="ProductList-Body"/>
        <w:ind w:left="180"/>
      </w:pPr>
      <w:r>
        <w:t>Os clientes que licenciam e usam o Core Infrastructure Server Suite (Standard ou Datacenter)</w:t>
      </w:r>
      <w:r>
        <w:fldChar w:fldCharType="begin"/>
      </w:r>
      <w:r>
        <w:instrText>XE "Core Infrastructure Server Suite Standard"</w:instrText>
      </w:r>
      <w:r>
        <w:fldChar w:fldCharType="end"/>
      </w:r>
      <w:r>
        <w:t xml:space="preserve"> sob esta oferta não poderão mais usar o software sob as licenças qualificadas. As Licenças e o SA comprados sob um contrato de assinatura não estão qualificados para essa oferta.</w:t>
      </w:r>
    </w:p>
    <w:p w14:paraId="4FDCAA91" w14:textId="77777777" w:rsidR="001F2DDF" w:rsidRPr="006B4879" w:rsidRDefault="001F2DDF" w:rsidP="00516278">
      <w:pPr>
        <w:pStyle w:val="ProductList-Body"/>
        <w:ind w:left="180"/>
      </w:pPr>
    </w:p>
    <w:p w14:paraId="4FDCAA92" w14:textId="2EFB4771" w:rsidR="001F2DDF" w:rsidRPr="006B4879" w:rsidRDefault="001F2DDF" w:rsidP="00516278">
      <w:pPr>
        <w:pStyle w:val="ProductList-Body"/>
        <w:ind w:left="180"/>
      </w:pPr>
      <w:r>
        <w:rPr>
          <w:b/>
          <w:color w:val="00188F"/>
        </w:rPr>
        <w:t>Step-up do Windows Server ou System Center para o Core Infrastructure Server Suite</w:t>
      </w:r>
      <w:r>
        <w:fldChar w:fldCharType="begin"/>
      </w:r>
      <w:r>
        <w:instrText>XE "Core Infrastructure Server Suite Standard"</w:instrText>
      </w:r>
      <w:r>
        <w:fldChar w:fldCharType="end"/>
      </w:r>
    </w:p>
    <w:p w14:paraId="4FDCAA93" w14:textId="42E513F5" w:rsidR="001F2DDF" w:rsidRPr="006B4879" w:rsidRDefault="001F2DDF" w:rsidP="00516278">
      <w:pPr>
        <w:pStyle w:val="ProductList-Body"/>
        <w:ind w:left="180"/>
      </w:pPr>
      <w:r>
        <w:t>Os clientes podem fazer step-up do Windows Server ou System Center para Core Infrastructure Server Suite</w:t>
      </w:r>
      <w:r>
        <w:fldChar w:fldCharType="begin"/>
      </w:r>
      <w:r>
        <w:instrText>XE "Core Infrastructure Server Suite Standard"</w:instrText>
      </w:r>
      <w:r>
        <w:fldChar w:fldCharType="end"/>
      </w:r>
      <w:r>
        <w:t xml:space="preserve"> pela aquisição da licença de Step-up adequada do Core Infrastructure Server Suite.</w:t>
      </w:r>
      <w:r w:rsidR="00ED18E4">
        <w:t xml:space="preserve"> </w:t>
      </w:r>
      <w:r>
        <w:t>Os clientes devem ter o SA ativo para a licença do Windows Server ou System Center para comprar essa licença de Step-up.</w:t>
      </w:r>
      <w:r w:rsidR="00ED18E4">
        <w:t xml:space="preserve"> </w:t>
      </w:r>
    </w:p>
    <w:p w14:paraId="4FDCAA98" w14:textId="77777777" w:rsidR="001F2DDF" w:rsidRPr="006B4879" w:rsidRDefault="001F2DDF" w:rsidP="00516278">
      <w:pPr>
        <w:pStyle w:val="ProductList-Body"/>
        <w:ind w:left="180"/>
      </w:pPr>
    </w:p>
    <w:p w14:paraId="4FDCAA99" w14:textId="2B71141F" w:rsidR="001F2DDF" w:rsidRPr="006B4879" w:rsidRDefault="001F2DDF" w:rsidP="00516278">
      <w:pPr>
        <w:pStyle w:val="ProductList-Body"/>
        <w:ind w:left="180"/>
      </w:pPr>
      <w:r>
        <w:t>O direito de uso do software pelos clientes sob a licença do Core Infrastructure Server Suite</w:t>
      </w:r>
      <w:r>
        <w:fldChar w:fldCharType="begin"/>
      </w:r>
      <w:r>
        <w:instrText>XE "Core Infrastructure Server Suite Standard"</w:instrText>
      </w:r>
      <w:r>
        <w:fldChar w:fldCharType="end"/>
      </w:r>
      <w:r>
        <w:t xml:space="preserve"> está condicionado ao cumprimento pelos clientes de qualquer obrigação de pagamento remanescente da licença do produto qualificado.</w:t>
      </w:r>
      <w:r w:rsidR="00ED18E4">
        <w:t xml:space="preserve"> </w:t>
      </w:r>
      <w:r>
        <w:t>A licença do Core Infrastructure Server Suite dos clientes suplanta e substitui a licença básica do produto qualificado.</w:t>
      </w:r>
    </w:p>
    <w:p w14:paraId="4FDCAA9A" w14:textId="77777777" w:rsidR="001F2DDF" w:rsidRPr="006B4879"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Produto Qualificado</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Step-up para</w:t>
            </w:r>
          </w:p>
        </w:tc>
      </w:tr>
      <w:tr w:rsidR="001F2DDF"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14:paraId="4FDCAAA4" w14:textId="77777777" w:rsidR="001F2DDF" w:rsidRPr="006B4879" w:rsidRDefault="001F2DDF" w:rsidP="001F2DDF">
      <w:pPr>
        <w:pStyle w:val="ProductList-Body"/>
      </w:pPr>
    </w:p>
    <w:p w14:paraId="4FDCAAA5" w14:textId="08224C44" w:rsidR="001F2DDF" w:rsidRPr="006B4879" w:rsidRDefault="001F2DDF" w:rsidP="001F2DDF">
      <w:pPr>
        <w:pStyle w:val="ProductList-Body"/>
      </w:pPr>
      <w:r w:rsidRPr="00386BC3">
        <w:rPr>
          <w:b/>
          <w:color w:val="00188F"/>
          <w:lang w:val="en-US" w:eastAsia="en-US" w:bidi="ar-SA"/>
        </w:rPr>
        <w:t>Core Infrastructure Server Suite Enterprise</w:t>
      </w:r>
      <w:r>
        <w:fldChar w:fldCharType="begin"/>
      </w:r>
      <w:r>
        <w:instrText>XE "Core Infrastructure Server Suite Enterprise"</w:instrText>
      </w:r>
      <w:r>
        <w:fldChar w:fldCharType="end"/>
      </w:r>
    </w:p>
    <w:p w14:paraId="4FDCAAA6" w14:textId="6BA53A73" w:rsidR="001F2DDF" w:rsidRPr="006B4879" w:rsidRDefault="001F2DDF" w:rsidP="001F2DDF">
      <w:pPr>
        <w:pStyle w:val="ProductList-Body"/>
      </w:pPr>
      <w:r>
        <w:t>Em 1º de abril de 2012, a Microsoft descontinuará o Core Infrastructure Server Suite Enterprise</w:t>
      </w:r>
      <w:r>
        <w:fldChar w:fldCharType="begin"/>
      </w:r>
      <w:r>
        <w:instrText>XE "Core Infrastructure Server Suite Enterprise"</w:instrText>
      </w:r>
      <w:r>
        <w:fldChar w:fldCharType="end"/>
      </w:r>
      <w:r>
        <w:t xml:space="preserve">. Os clientes do Core Infrastructure Server Suite Enterprise com SA a partir de </w:t>
      </w:r>
      <w:r w:rsidR="0061572F">
        <w:t>1º</w:t>
      </w:r>
      <w:r>
        <w:t xml:space="preserve"> de abril de 2012 estarão qualificados para uma licença para Core Infrastructure Server Standard para cada licença para Core Infrastructure Server Suite Enterprise com SA que eles possuem a partir desta data.</w:t>
      </w:r>
      <w:r w:rsidR="00ED18E4">
        <w:t xml:space="preserve"> </w:t>
      </w:r>
      <w:r>
        <w:t>As licenças para Core Infrastructure Server Suite Standard</w:t>
      </w:r>
      <w:r>
        <w:fldChar w:fldCharType="begin"/>
      </w:r>
      <w:r>
        <w:instrText>XE "Core Infrastructure Server Suite Standard"</w:instrText>
      </w:r>
      <w:r>
        <w:fldChar w:fldCharType="end"/>
      </w:r>
      <w:r>
        <w:t xml:space="preserve"> concedidas por esta oferta incluirão cobertura de SA que expira no término da cobertura das suas licenças qualificadas do Core Infrastructure Server Suite Enterprise. Os clientes que usam o Core Infrastructure Server Suite Standard sob esta oferta não poderão mais usar o software sob as licenças qualificadas.</w:t>
      </w:r>
      <w:r w:rsidR="00ED18E4">
        <w:t xml:space="preserve"> </w:t>
      </w:r>
      <w:r>
        <w:t>Esta nota do produto e documentação das licenças qualificadas do cliente são a evidência do seu direito de usar o Core Infrastructure Server Suite Standard sob esta oferta.</w:t>
      </w:r>
      <w:r w:rsidR="00ED18E4">
        <w:t xml:space="preserve"> </w:t>
      </w:r>
      <w:r>
        <w:t>Esse direito expirará em caso de término ou das licenças qualificadas.</w:t>
      </w:r>
    </w:p>
    <w:bookmarkStart w:id="98" w:name="_Toc378147622"/>
    <w:bookmarkStart w:id="99" w:name="_Toc378151524"/>
    <w:p w14:paraId="4FDCAAD4" w14:textId="3727C827" w:rsidR="00585A48" w:rsidRPr="006B4879" w:rsidRDefault="006C33C5"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0C8D47B8" w14:textId="77777777" w:rsidR="005E208E" w:rsidRPr="006B4879" w:rsidRDefault="005E208E">
      <w:bookmarkStart w:id="100" w:name="_Toc379797108"/>
      <w:bookmarkStart w:id="101" w:name="_Toc380513134"/>
      <w:bookmarkStart w:id="102" w:name="_Toc380655173"/>
      <w:r>
        <w:br w:type="page"/>
      </w:r>
    </w:p>
    <w:p w14:paraId="4FDCAAD5" w14:textId="5D61D09F" w:rsidR="00407E60" w:rsidRPr="006B4879" w:rsidRDefault="00407E60" w:rsidP="00680B4D">
      <w:pPr>
        <w:pStyle w:val="ProductList-Offering1Heading"/>
        <w:outlineLvl w:val="1"/>
      </w:pPr>
      <w:bookmarkStart w:id="103" w:name="CALSuiteHeading"/>
      <w:bookmarkStart w:id="104" w:name="_Toc415586091"/>
      <w:r>
        <w:t>Pacote CAL</w:t>
      </w:r>
      <w:bookmarkEnd w:id="98"/>
      <w:bookmarkEnd w:id="99"/>
      <w:bookmarkEnd w:id="100"/>
      <w:bookmarkEnd w:id="101"/>
      <w:bookmarkEnd w:id="102"/>
      <w:bookmarkEnd w:id="10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73DD" w14:paraId="4FDCAAE4" w14:textId="77777777" w:rsidTr="00454D56">
        <w:trPr>
          <w:tblHeader/>
        </w:trPr>
        <w:tc>
          <w:tcPr>
            <w:tcW w:w="3060" w:type="dxa"/>
            <w:tcBorders>
              <w:bottom w:val="nil"/>
            </w:tcBorders>
            <w:shd w:val="clear" w:color="auto" w:fill="00188F"/>
          </w:tcPr>
          <w:bookmarkEnd w:id="103"/>
          <w:p w14:paraId="4FDCAAD6" w14:textId="77777777" w:rsidR="00CE73DD" w:rsidRPr="00EE0836" w:rsidRDefault="00CE73DD"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AD7" w14:textId="4047A9C8"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AAD8" w14:textId="4C16927B"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AAD9" w14:textId="70012CBA"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2C684DF9"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3BF55E34"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AADC" w14:textId="5AE85DD1"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AADD" w14:textId="5913907A"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AADE" w14:textId="6808CA52"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AADF" w14:textId="13726148"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AAE0" w14:textId="03C0B4E0"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AAE1" w14:textId="59DE608B"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AAE2" w14:textId="5280CC77"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AAE3" w14:textId="168370D9"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C05A53" w14:paraId="4FDCAAF3" w14:textId="77777777" w:rsidTr="00454D56">
        <w:tc>
          <w:tcPr>
            <w:tcW w:w="3060" w:type="dxa"/>
            <w:tcBorders>
              <w:top w:val="nil"/>
              <w:left w:val="nil"/>
              <w:bottom w:val="dashSmallGap" w:sz="4" w:space="0" w:color="BFBFBF" w:themeColor="background1" w:themeShade="BF"/>
              <w:right w:val="nil"/>
            </w:tcBorders>
          </w:tcPr>
          <w:p w14:paraId="4FDCAAE5" w14:textId="3B097BA1" w:rsidR="00C05A53" w:rsidRDefault="008940CA" w:rsidP="00454D56">
            <w:pPr>
              <w:pStyle w:val="ProductList-Offering1"/>
              <w:ind w:right="-99"/>
            </w:pPr>
            <w:bookmarkStart w:id="105" w:name="_Toc379797109"/>
            <w:bookmarkStart w:id="106" w:name="_Toc380513135"/>
            <w:bookmarkStart w:id="107" w:name="_Toc380655174"/>
            <w:bookmarkStart w:id="108" w:name="_Toc415586092"/>
            <w:r>
              <w:t>Pacote de CALs Principais</w:t>
            </w:r>
            <w:r>
              <w:fldChar w:fldCharType="begin"/>
            </w:r>
            <w:r>
              <w:instrText>XE "Pacote de CALs Principais"</w:instrText>
            </w:r>
            <w:r>
              <w:fldChar w:fldCharType="end"/>
            </w:r>
            <w:r>
              <w:t xml:space="preserve"> (Dispositivo e Usuário)</w:t>
            </w:r>
            <w:bookmarkEnd w:id="105"/>
            <w:bookmarkEnd w:id="106"/>
            <w:bookmarkEnd w:id="107"/>
            <w:bookmarkEnd w:id="108"/>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39072F31" w:rsidR="00C05A53" w:rsidRPr="00904AA8" w:rsidRDefault="00904AA8" w:rsidP="00C351CD">
            <w:pPr>
              <w:pStyle w:val="ProductList-OfferingBody"/>
              <w:ind w:left="-113"/>
              <w:jc w:val="center"/>
            </w:pPr>
            <w:r w:rsidRPr="00904AA8">
              <w:t>1,</w:t>
            </w:r>
            <w:r w:rsidRPr="00904AA8">
              <w:fldChar w:fldCharType="begin"/>
            </w:r>
            <w:r w:rsidRPr="00904AA8">
              <w:instrText xml:space="preserve"> AutoTextList  \s NoStyle \t “Produto da Plataforma Desktop Escolar” </w:instrText>
            </w:r>
            <w:r w:rsidRPr="00904AA8">
              <w:fldChar w:fldCharType="separate"/>
            </w:r>
            <w:r w:rsidRPr="00904AA8">
              <w:t>SD</w:t>
            </w:r>
            <w:r w:rsidRPr="00904AA8">
              <w:fldChar w:fldCharType="end"/>
            </w:r>
          </w:p>
        </w:tc>
        <w:tc>
          <w:tcPr>
            <w:tcW w:w="596" w:type="dxa"/>
            <w:shd w:val="clear" w:color="auto" w:fill="70AD47" w:themeFill="accent6"/>
            <w:vAlign w:val="center"/>
          </w:tcPr>
          <w:p w14:paraId="4FDCAAEB" w14:textId="04421D25" w:rsidR="00C05A53" w:rsidRPr="00904AA8" w:rsidRDefault="00904AA8" w:rsidP="00C05A53">
            <w:pPr>
              <w:pStyle w:val="ProductList-OfferingBody"/>
              <w:ind w:left="-113"/>
              <w:jc w:val="center"/>
            </w:pPr>
            <w:r w:rsidRPr="00904AA8">
              <w:fldChar w:fldCharType="begin"/>
            </w:r>
            <w:r w:rsidRPr="00904AA8">
              <w:instrText xml:space="preserve"> AutoTextList  \s NoStyle \t “Produto da Plataforma Desktop Profissional” </w:instrText>
            </w:r>
            <w:r w:rsidRPr="00904AA8">
              <w:fldChar w:fldCharType="separate"/>
            </w:r>
            <w:r w:rsidRPr="00904AA8">
              <w:t>PP</w:t>
            </w:r>
            <w:r w:rsidRPr="00904AA8">
              <w:fldChar w:fldCharType="end"/>
            </w:r>
          </w:p>
        </w:tc>
        <w:tc>
          <w:tcPr>
            <w:tcW w:w="595" w:type="dxa"/>
            <w:shd w:val="clear" w:color="auto" w:fill="70AD47" w:themeFill="accent6"/>
            <w:vAlign w:val="center"/>
          </w:tcPr>
          <w:p w14:paraId="4FDCAAEC" w14:textId="74A1A5A8" w:rsidR="00C05A53" w:rsidRPr="00904AA8" w:rsidRDefault="00904AA8" w:rsidP="00C05A53">
            <w:pPr>
              <w:pStyle w:val="ProductList-OfferingBody"/>
              <w:ind w:left="-113"/>
              <w:jc w:val="center"/>
            </w:pPr>
            <w:r w:rsidRPr="00904AA8">
              <w:fldChar w:fldCharType="begin"/>
            </w:r>
            <w:r w:rsidRPr="00904AA8">
              <w:instrText xml:space="preserve"> AutoTextList  \s NoStyle \t “Desktop Educacional” </w:instrText>
            </w:r>
            <w:r w:rsidRPr="00904AA8">
              <w:fldChar w:fldCharType="separate"/>
            </w:r>
            <w:r w:rsidRPr="00904AA8">
              <w:t>ED</w:t>
            </w:r>
            <w:r w:rsidRPr="00904AA8">
              <w:fldChar w:fldCharType="end"/>
            </w:r>
            <w:r w:rsidRPr="00904AA8">
              <w:t>,</w:t>
            </w:r>
            <w:r w:rsidRPr="00904AA8">
              <w:fldChar w:fldCharType="begin"/>
            </w:r>
            <w:r w:rsidRPr="00904AA8">
              <w:instrText xml:space="preserve"> AutoTextList  \s NoStyle \t “Oferta ao Aluno” </w:instrText>
            </w:r>
            <w:r w:rsidRPr="00904AA8">
              <w:fldChar w:fldCharType="separate"/>
            </w:r>
            <w:r w:rsidRPr="00904AA8">
              <w:t>ST</w:t>
            </w:r>
            <w:r w:rsidRPr="00904AA8">
              <w:fldChar w:fldCharType="end"/>
            </w:r>
          </w:p>
        </w:tc>
        <w:tc>
          <w:tcPr>
            <w:tcW w:w="596" w:type="dxa"/>
            <w:shd w:val="clear" w:color="auto" w:fill="70AD47" w:themeFill="accent6"/>
            <w:vAlign w:val="center"/>
          </w:tcPr>
          <w:p w14:paraId="4FDCAAE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AAF0" w14:textId="0872E094" w:rsidR="00C05A53" w:rsidRPr="00904AA8" w:rsidRDefault="00904AA8" w:rsidP="00904AA8">
            <w:pPr>
              <w:pStyle w:val="ProductList-OfferingBody"/>
              <w:ind w:left="-113"/>
              <w:jc w:val="center"/>
            </w:pPr>
            <w:r w:rsidRPr="00904AA8">
              <w:fldChar w:fldCharType="begin"/>
            </w:r>
            <w:r w:rsidRPr="00904AA8">
              <w:instrText xml:space="preserve"> AutoTextList  \s NoStyle \t “Produto Empresarial” </w:instrText>
            </w:r>
            <w:r w:rsidRPr="00904AA8">
              <w:fldChar w:fldCharType="separate"/>
            </w:r>
            <w:r w:rsidRPr="00904AA8">
              <w:t xml:space="preserve"> E</w:t>
            </w:r>
            <w:r w:rsidRPr="00904AA8">
              <w:fldChar w:fldCharType="end"/>
            </w:r>
            <w:r w:rsidRPr="00904AA8">
              <w:fldChar w:fldCharType="begin"/>
            </w:r>
            <w:r w:rsidRPr="00904AA8">
              <w:instrText xml:space="preserve"> AutoTextList  \s NoStyle \t “Não para Toda a Organização em Open Value” </w:instrText>
            </w:r>
            <w:r w:rsidRPr="00904AA8">
              <w:fldChar w:fldCharType="separate"/>
            </w:r>
            <w:r w:rsidRPr="00904AA8">
              <w:t xml:space="preserve">,P </w:t>
            </w:r>
            <w:r w:rsidRPr="00904AA8">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8D181F" w14:paraId="4FDCAB02" w14:textId="77777777" w:rsidTr="00454D5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8D181F" w:rsidRDefault="008D181F" w:rsidP="00305488">
            <w:pPr>
              <w:pStyle w:val="ProductList-Offering1"/>
            </w:pPr>
            <w:bookmarkStart w:id="109" w:name="_Toc379797110"/>
            <w:bookmarkStart w:id="110" w:name="_Toc380513136"/>
            <w:bookmarkStart w:id="111" w:name="_Toc380655175"/>
            <w:bookmarkStart w:id="112" w:name="_Toc415586093"/>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(Dispositivo e Usuário)</w:t>
            </w:r>
            <w:bookmarkEnd w:id="109"/>
            <w:bookmarkEnd w:id="110"/>
            <w:bookmarkEnd w:id="111"/>
            <w:bookmarkEnd w:id="1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8D181F" w:rsidRDefault="008D181F"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8D181F" w:rsidRDefault="008D181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8D181F" w:rsidRDefault="008D181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8D181F" w:rsidRDefault="008D181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8D181F" w:rsidRDefault="008D181F" w:rsidP="00C05A53">
            <w:pPr>
              <w:pStyle w:val="ProductList-OfferingBody"/>
              <w:ind w:left="-113"/>
              <w:jc w:val="center"/>
            </w:pPr>
          </w:p>
        </w:tc>
        <w:tc>
          <w:tcPr>
            <w:tcW w:w="596" w:type="dxa"/>
            <w:shd w:val="clear" w:color="auto" w:fill="70AD47" w:themeFill="accent6"/>
            <w:vAlign w:val="center"/>
          </w:tcPr>
          <w:p w14:paraId="4FDCAAFA" w14:textId="4FAC8C99" w:rsidR="008D181F" w:rsidRPr="00904AA8" w:rsidRDefault="008D181F" w:rsidP="00C05A53">
            <w:pPr>
              <w:pStyle w:val="ProductList-OfferingBody"/>
              <w:ind w:left="-113"/>
              <w:jc w:val="center"/>
            </w:pPr>
            <w:r w:rsidRPr="00904AA8">
              <w:fldChar w:fldCharType="begin"/>
            </w:r>
            <w:r w:rsidRPr="00904AA8">
              <w:instrText xml:space="preserve"> AutoTextList  \s NoStyle \t “Produto Empresarial” </w:instrText>
            </w:r>
            <w:r w:rsidRPr="00904AA8">
              <w:fldChar w:fldCharType="separate"/>
            </w:r>
            <w:r w:rsidRPr="00904AA8">
              <w:t xml:space="preserve"> E </w:t>
            </w:r>
            <w:r w:rsidRPr="00904AA8">
              <w:fldChar w:fldCharType="end"/>
            </w:r>
          </w:p>
        </w:tc>
        <w:tc>
          <w:tcPr>
            <w:tcW w:w="595" w:type="dxa"/>
            <w:shd w:val="clear" w:color="auto" w:fill="BFBFBF" w:themeFill="background1" w:themeFillShade="BF"/>
            <w:vAlign w:val="center"/>
          </w:tcPr>
          <w:p w14:paraId="4FDCAAFB" w14:textId="22D4A712" w:rsidR="008D181F" w:rsidRDefault="008D181F" w:rsidP="00C05A53">
            <w:pPr>
              <w:pStyle w:val="ProductList-OfferingBody"/>
              <w:ind w:left="-113"/>
              <w:jc w:val="center"/>
            </w:pPr>
          </w:p>
        </w:tc>
        <w:tc>
          <w:tcPr>
            <w:tcW w:w="596" w:type="dxa"/>
            <w:shd w:val="clear" w:color="auto" w:fill="BFBFBF" w:themeFill="background1" w:themeFillShade="BF"/>
            <w:vAlign w:val="center"/>
          </w:tcPr>
          <w:p w14:paraId="4FDCAAFC" w14:textId="77777777" w:rsidR="008D181F" w:rsidRDefault="008D181F" w:rsidP="00C05A53">
            <w:pPr>
              <w:pStyle w:val="ProductList-OfferingBody"/>
              <w:ind w:left="-113"/>
              <w:jc w:val="center"/>
            </w:pPr>
          </w:p>
        </w:tc>
        <w:tc>
          <w:tcPr>
            <w:tcW w:w="595" w:type="dxa"/>
            <w:shd w:val="clear" w:color="auto" w:fill="BFBFBF" w:themeFill="background1" w:themeFillShade="BF"/>
            <w:vAlign w:val="center"/>
          </w:tcPr>
          <w:p w14:paraId="4FDCAAFD" w14:textId="77777777" w:rsidR="008D181F" w:rsidRDefault="008D181F" w:rsidP="00C05A53">
            <w:pPr>
              <w:pStyle w:val="ProductList-OfferingBody"/>
              <w:ind w:left="-113"/>
              <w:jc w:val="center"/>
            </w:pPr>
          </w:p>
        </w:tc>
        <w:tc>
          <w:tcPr>
            <w:tcW w:w="595" w:type="dxa"/>
            <w:shd w:val="clear" w:color="auto" w:fill="BFBFBF" w:themeFill="background1" w:themeFillShade="BF"/>
            <w:vAlign w:val="center"/>
          </w:tcPr>
          <w:p w14:paraId="4FDCAAFE" w14:textId="77777777" w:rsidR="008D181F" w:rsidRDefault="008D181F" w:rsidP="00C05A53">
            <w:pPr>
              <w:pStyle w:val="ProductList-OfferingBody"/>
              <w:ind w:left="-113"/>
              <w:jc w:val="center"/>
            </w:pPr>
          </w:p>
        </w:tc>
        <w:tc>
          <w:tcPr>
            <w:tcW w:w="596" w:type="dxa"/>
            <w:shd w:val="clear" w:color="auto" w:fill="BFBFBF" w:themeFill="background1" w:themeFillShade="BF"/>
            <w:vAlign w:val="center"/>
          </w:tcPr>
          <w:p w14:paraId="4FDCAAFF" w14:textId="77777777" w:rsidR="008D181F" w:rsidRDefault="008D181F" w:rsidP="00C05A53">
            <w:pPr>
              <w:pStyle w:val="ProductList-OfferingBody"/>
              <w:ind w:left="-113"/>
              <w:jc w:val="center"/>
            </w:pPr>
          </w:p>
        </w:tc>
        <w:tc>
          <w:tcPr>
            <w:tcW w:w="595" w:type="dxa"/>
            <w:shd w:val="clear" w:color="auto" w:fill="BFBFBF" w:themeFill="background1" w:themeFillShade="BF"/>
            <w:vAlign w:val="center"/>
          </w:tcPr>
          <w:p w14:paraId="4FDCAB00" w14:textId="77777777" w:rsidR="008D181F" w:rsidRDefault="008D181F" w:rsidP="00C05A53">
            <w:pPr>
              <w:pStyle w:val="ProductList-OfferingBody"/>
              <w:ind w:left="-113"/>
              <w:jc w:val="center"/>
            </w:pPr>
          </w:p>
        </w:tc>
        <w:tc>
          <w:tcPr>
            <w:tcW w:w="596" w:type="dxa"/>
            <w:shd w:val="clear" w:color="auto" w:fill="BFBFBF" w:themeFill="background1" w:themeFillShade="BF"/>
            <w:vAlign w:val="center"/>
          </w:tcPr>
          <w:p w14:paraId="4FDCAB01" w14:textId="77777777" w:rsidR="008D181F" w:rsidRDefault="008D181F" w:rsidP="00C05A53">
            <w:pPr>
              <w:pStyle w:val="ProductList-OfferingBody"/>
              <w:ind w:left="-113"/>
              <w:jc w:val="center"/>
            </w:pPr>
          </w:p>
        </w:tc>
      </w:tr>
      <w:tr w:rsidR="008D181F" w14:paraId="4FDCAB11" w14:textId="77777777" w:rsidTr="00454D5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8D181F" w:rsidRDefault="008D181F" w:rsidP="00454D56">
            <w:pPr>
              <w:pStyle w:val="ProductList-Offering1"/>
              <w:ind w:right="171"/>
            </w:pPr>
            <w:bookmarkStart w:id="113" w:name="_Toc379797111"/>
            <w:bookmarkStart w:id="114" w:name="_Toc380513137"/>
            <w:bookmarkStart w:id="115" w:name="_Toc380655176"/>
            <w:bookmarkStart w:id="116" w:name="_Toc415586094"/>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e Microsoft Intune</w:t>
            </w:r>
            <w:r>
              <w:fldChar w:fldCharType="begin"/>
            </w:r>
            <w:r>
              <w:instrText>XE "Bridge do Pacote de CALs Principais para Office 365 e Microsoft Intune"</w:instrText>
            </w:r>
            <w:r>
              <w:fldChar w:fldCharType="end"/>
            </w:r>
            <w:r>
              <w:t xml:space="preserve"> (Dispositivo e Usuário)</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8D181F" w:rsidRDefault="008D181F"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8D181F" w:rsidRDefault="008D181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8D181F" w:rsidRDefault="008D181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8D181F" w:rsidRDefault="008D181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8D181F" w:rsidRDefault="008D181F" w:rsidP="00C05A53">
            <w:pPr>
              <w:pStyle w:val="ProductList-OfferingBody"/>
              <w:ind w:left="-113"/>
              <w:jc w:val="center"/>
            </w:pPr>
          </w:p>
        </w:tc>
        <w:tc>
          <w:tcPr>
            <w:tcW w:w="596" w:type="dxa"/>
            <w:shd w:val="clear" w:color="auto" w:fill="70AD47" w:themeFill="accent6"/>
            <w:vAlign w:val="center"/>
          </w:tcPr>
          <w:p w14:paraId="4FDCAB09" w14:textId="2E3CA3BC" w:rsidR="008D181F" w:rsidRDefault="008D181F" w:rsidP="00C05A53">
            <w:pPr>
              <w:pStyle w:val="ProductList-OfferingBody"/>
              <w:ind w:left="-113"/>
              <w:jc w:val="center"/>
            </w:pPr>
            <w:r w:rsidRPr="00904AA8">
              <w:fldChar w:fldCharType="begin"/>
            </w:r>
            <w:r w:rsidRPr="00904AA8">
              <w:instrText xml:space="preserve"> AutoTextList  \s NoStyle \t “Produto Empresarial” </w:instrText>
            </w:r>
            <w:r w:rsidRPr="00904AA8">
              <w:fldChar w:fldCharType="separate"/>
            </w:r>
            <w:r w:rsidRPr="00904AA8">
              <w:t xml:space="preserve"> E </w:t>
            </w:r>
            <w:r w:rsidRPr="00904AA8">
              <w:fldChar w:fldCharType="end"/>
            </w:r>
          </w:p>
        </w:tc>
        <w:tc>
          <w:tcPr>
            <w:tcW w:w="595" w:type="dxa"/>
            <w:shd w:val="clear" w:color="auto" w:fill="BFBFBF" w:themeFill="background1" w:themeFillShade="BF"/>
            <w:vAlign w:val="center"/>
          </w:tcPr>
          <w:p w14:paraId="4FDCAB0A" w14:textId="0ABD21D3" w:rsidR="008D181F" w:rsidRDefault="008D181F" w:rsidP="00C05A53">
            <w:pPr>
              <w:pStyle w:val="ProductList-OfferingBody"/>
              <w:ind w:left="-113"/>
              <w:jc w:val="center"/>
            </w:pPr>
          </w:p>
        </w:tc>
        <w:tc>
          <w:tcPr>
            <w:tcW w:w="596" w:type="dxa"/>
            <w:shd w:val="clear" w:color="auto" w:fill="BFBFBF" w:themeFill="background1" w:themeFillShade="BF"/>
            <w:vAlign w:val="center"/>
          </w:tcPr>
          <w:p w14:paraId="4FDCAB0B" w14:textId="77777777" w:rsidR="008D181F" w:rsidRDefault="008D181F" w:rsidP="00C05A53">
            <w:pPr>
              <w:pStyle w:val="ProductList-OfferingBody"/>
              <w:ind w:left="-113"/>
              <w:jc w:val="center"/>
            </w:pPr>
          </w:p>
        </w:tc>
        <w:tc>
          <w:tcPr>
            <w:tcW w:w="595" w:type="dxa"/>
            <w:shd w:val="clear" w:color="auto" w:fill="BFBFBF" w:themeFill="background1" w:themeFillShade="BF"/>
            <w:vAlign w:val="center"/>
          </w:tcPr>
          <w:p w14:paraId="4FDCAB0C" w14:textId="77777777" w:rsidR="008D181F" w:rsidRDefault="008D181F" w:rsidP="00C05A53">
            <w:pPr>
              <w:pStyle w:val="ProductList-OfferingBody"/>
              <w:ind w:left="-113"/>
              <w:jc w:val="center"/>
            </w:pPr>
          </w:p>
        </w:tc>
        <w:tc>
          <w:tcPr>
            <w:tcW w:w="595" w:type="dxa"/>
            <w:shd w:val="clear" w:color="auto" w:fill="BFBFBF" w:themeFill="background1" w:themeFillShade="BF"/>
            <w:vAlign w:val="center"/>
          </w:tcPr>
          <w:p w14:paraId="4FDCAB0D" w14:textId="77777777" w:rsidR="008D181F" w:rsidRDefault="008D181F" w:rsidP="00C05A53">
            <w:pPr>
              <w:pStyle w:val="ProductList-OfferingBody"/>
              <w:ind w:left="-113"/>
              <w:jc w:val="center"/>
            </w:pPr>
          </w:p>
        </w:tc>
        <w:tc>
          <w:tcPr>
            <w:tcW w:w="596" w:type="dxa"/>
            <w:shd w:val="clear" w:color="auto" w:fill="BFBFBF" w:themeFill="background1" w:themeFillShade="BF"/>
            <w:vAlign w:val="center"/>
          </w:tcPr>
          <w:p w14:paraId="4FDCAB0E" w14:textId="77777777" w:rsidR="008D181F" w:rsidRDefault="008D181F" w:rsidP="00C05A53">
            <w:pPr>
              <w:pStyle w:val="ProductList-OfferingBody"/>
              <w:ind w:left="-113"/>
              <w:jc w:val="center"/>
            </w:pPr>
          </w:p>
        </w:tc>
        <w:tc>
          <w:tcPr>
            <w:tcW w:w="595" w:type="dxa"/>
            <w:shd w:val="clear" w:color="auto" w:fill="BFBFBF" w:themeFill="background1" w:themeFillShade="BF"/>
            <w:vAlign w:val="center"/>
          </w:tcPr>
          <w:p w14:paraId="4FDCAB0F" w14:textId="77777777" w:rsidR="008D181F" w:rsidRDefault="008D181F" w:rsidP="00C05A53">
            <w:pPr>
              <w:pStyle w:val="ProductList-OfferingBody"/>
              <w:ind w:left="-113"/>
              <w:jc w:val="center"/>
            </w:pPr>
          </w:p>
        </w:tc>
        <w:tc>
          <w:tcPr>
            <w:tcW w:w="596" w:type="dxa"/>
            <w:shd w:val="clear" w:color="auto" w:fill="BFBFBF" w:themeFill="background1" w:themeFillShade="BF"/>
            <w:vAlign w:val="center"/>
          </w:tcPr>
          <w:p w14:paraId="4FDCAB10" w14:textId="77777777" w:rsidR="008D181F" w:rsidRDefault="008D181F" w:rsidP="00C05A53">
            <w:pPr>
              <w:pStyle w:val="ProductList-OfferingBody"/>
              <w:ind w:left="-113"/>
              <w:jc w:val="center"/>
            </w:pPr>
          </w:p>
        </w:tc>
      </w:tr>
      <w:tr w:rsidR="008D181F" w14:paraId="4FDCAB20" w14:textId="77777777" w:rsidTr="00454D5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8D181F" w:rsidRDefault="008D181F" w:rsidP="005D065A">
            <w:pPr>
              <w:pStyle w:val="ProductList-Offering1"/>
            </w:pPr>
            <w:bookmarkStart w:id="117" w:name="_Toc379797112"/>
            <w:bookmarkStart w:id="118" w:name="_Toc380513138"/>
            <w:bookmarkStart w:id="119" w:name="_Toc380655177"/>
            <w:bookmarkStart w:id="120" w:name="_Toc415586095"/>
            <w:r>
              <w:t>Pacote de CALs Principais</w:t>
            </w:r>
            <w:r>
              <w:fldChar w:fldCharType="begin"/>
            </w:r>
            <w:r>
              <w:instrText>XE "Pacote de CALs Principais"</w:instrText>
            </w:r>
            <w:r>
              <w:fldChar w:fldCharType="end"/>
            </w:r>
            <w:r>
              <w:t xml:space="preserve"> para Microsoft Intune</w:t>
            </w:r>
            <w:r>
              <w:fldChar w:fldCharType="begin"/>
            </w:r>
            <w:r>
              <w:instrText>XE "Pacote de CALs Principais para Microsoft Intune"</w:instrText>
            </w:r>
            <w:r>
              <w:fldChar w:fldCharType="end"/>
            </w:r>
            <w:r>
              <w:t xml:space="preserve"> (Dispositivo e Usuário)</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8D181F" w:rsidRDefault="008D181F"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8D181F" w:rsidRDefault="008D181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8D181F" w:rsidRDefault="008D181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8D181F" w:rsidRDefault="008D181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8D181F" w:rsidRDefault="008D181F" w:rsidP="00C05A53">
            <w:pPr>
              <w:pStyle w:val="ProductList-OfferingBody"/>
              <w:ind w:left="-113"/>
              <w:jc w:val="center"/>
            </w:pPr>
          </w:p>
        </w:tc>
        <w:tc>
          <w:tcPr>
            <w:tcW w:w="596" w:type="dxa"/>
            <w:shd w:val="clear" w:color="auto" w:fill="70AD47" w:themeFill="accent6"/>
            <w:vAlign w:val="center"/>
          </w:tcPr>
          <w:p w14:paraId="4FDCAB18" w14:textId="3A63AC57" w:rsidR="008D181F" w:rsidRDefault="008D181F" w:rsidP="00C05A53">
            <w:pPr>
              <w:pStyle w:val="ProductList-OfferingBody"/>
              <w:ind w:left="-113"/>
              <w:jc w:val="center"/>
            </w:pPr>
            <w:r w:rsidRPr="00904AA8">
              <w:fldChar w:fldCharType="begin"/>
            </w:r>
            <w:r w:rsidRPr="00904AA8">
              <w:instrText xml:space="preserve"> AutoTextList  \s NoStyle \t “Produto Empresarial” </w:instrText>
            </w:r>
            <w:r w:rsidRPr="00904AA8">
              <w:fldChar w:fldCharType="separate"/>
            </w:r>
            <w:r w:rsidRPr="00904AA8">
              <w:t xml:space="preserve"> E </w:t>
            </w:r>
            <w:r w:rsidRPr="00904AA8">
              <w:fldChar w:fldCharType="end"/>
            </w:r>
          </w:p>
        </w:tc>
        <w:tc>
          <w:tcPr>
            <w:tcW w:w="595" w:type="dxa"/>
            <w:shd w:val="clear" w:color="auto" w:fill="BFBFBF" w:themeFill="background1" w:themeFillShade="BF"/>
            <w:vAlign w:val="center"/>
          </w:tcPr>
          <w:p w14:paraId="4FDCAB19" w14:textId="24A219F7" w:rsidR="008D181F" w:rsidRDefault="008D181F" w:rsidP="00C05A53">
            <w:pPr>
              <w:pStyle w:val="ProductList-OfferingBody"/>
              <w:ind w:left="-113"/>
              <w:jc w:val="center"/>
            </w:pPr>
          </w:p>
        </w:tc>
        <w:tc>
          <w:tcPr>
            <w:tcW w:w="596" w:type="dxa"/>
            <w:shd w:val="clear" w:color="auto" w:fill="BFBFBF" w:themeFill="background1" w:themeFillShade="BF"/>
            <w:vAlign w:val="center"/>
          </w:tcPr>
          <w:p w14:paraId="4FDCAB1A" w14:textId="77777777" w:rsidR="008D181F" w:rsidRDefault="008D181F" w:rsidP="00C05A53">
            <w:pPr>
              <w:pStyle w:val="ProductList-OfferingBody"/>
              <w:ind w:left="-113"/>
              <w:jc w:val="center"/>
            </w:pPr>
          </w:p>
        </w:tc>
        <w:tc>
          <w:tcPr>
            <w:tcW w:w="595" w:type="dxa"/>
            <w:shd w:val="clear" w:color="auto" w:fill="BFBFBF" w:themeFill="background1" w:themeFillShade="BF"/>
            <w:vAlign w:val="center"/>
          </w:tcPr>
          <w:p w14:paraId="4FDCAB1B" w14:textId="77777777" w:rsidR="008D181F" w:rsidRDefault="008D181F" w:rsidP="00C05A53">
            <w:pPr>
              <w:pStyle w:val="ProductList-OfferingBody"/>
              <w:ind w:left="-113"/>
              <w:jc w:val="center"/>
            </w:pPr>
          </w:p>
        </w:tc>
        <w:tc>
          <w:tcPr>
            <w:tcW w:w="595" w:type="dxa"/>
            <w:shd w:val="clear" w:color="auto" w:fill="BFBFBF" w:themeFill="background1" w:themeFillShade="BF"/>
            <w:vAlign w:val="center"/>
          </w:tcPr>
          <w:p w14:paraId="4FDCAB1C" w14:textId="77777777" w:rsidR="008D181F" w:rsidRDefault="008D181F" w:rsidP="00C05A53">
            <w:pPr>
              <w:pStyle w:val="ProductList-OfferingBody"/>
              <w:ind w:left="-113"/>
              <w:jc w:val="center"/>
            </w:pPr>
          </w:p>
        </w:tc>
        <w:tc>
          <w:tcPr>
            <w:tcW w:w="596" w:type="dxa"/>
            <w:shd w:val="clear" w:color="auto" w:fill="BFBFBF" w:themeFill="background1" w:themeFillShade="BF"/>
            <w:vAlign w:val="center"/>
          </w:tcPr>
          <w:p w14:paraId="4FDCAB1D" w14:textId="77777777" w:rsidR="008D181F" w:rsidRDefault="008D181F" w:rsidP="00C05A53">
            <w:pPr>
              <w:pStyle w:val="ProductList-OfferingBody"/>
              <w:ind w:left="-113"/>
              <w:jc w:val="center"/>
            </w:pPr>
          </w:p>
        </w:tc>
        <w:tc>
          <w:tcPr>
            <w:tcW w:w="595" w:type="dxa"/>
            <w:shd w:val="clear" w:color="auto" w:fill="BFBFBF" w:themeFill="background1" w:themeFillShade="BF"/>
            <w:vAlign w:val="center"/>
          </w:tcPr>
          <w:p w14:paraId="4FDCAB1E" w14:textId="77777777" w:rsidR="008D181F" w:rsidRDefault="008D181F" w:rsidP="00C05A53">
            <w:pPr>
              <w:pStyle w:val="ProductList-OfferingBody"/>
              <w:ind w:left="-113"/>
              <w:jc w:val="center"/>
            </w:pPr>
          </w:p>
        </w:tc>
        <w:tc>
          <w:tcPr>
            <w:tcW w:w="596" w:type="dxa"/>
            <w:shd w:val="clear" w:color="auto" w:fill="BFBFBF" w:themeFill="background1" w:themeFillShade="BF"/>
            <w:vAlign w:val="center"/>
          </w:tcPr>
          <w:p w14:paraId="4FDCAB1F" w14:textId="77777777" w:rsidR="008D181F" w:rsidRDefault="008D181F" w:rsidP="00C05A53">
            <w:pPr>
              <w:pStyle w:val="ProductList-OfferingBody"/>
              <w:ind w:left="-113"/>
              <w:jc w:val="center"/>
            </w:pPr>
          </w:p>
        </w:tc>
      </w:tr>
      <w:tr w:rsidR="00904AA8" w14:paraId="4FDCAB2F" w14:textId="77777777" w:rsidTr="00454D5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904AA8" w:rsidRDefault="00904AA8" w:rsidP="00454D56">
            <w:pPr>
              <w:pStyle w:val="ProductList-Offering1"/>
              <w:ind w:right="171"/>
            </w:pPr>
            <w:bookmarkStart w:id="121" w:name="_Toc379797113"/>
            <w:bookmarkStart w:id="122" w:name="_Toc380513139"/>
            <w:bookmarkStart w:id="123" w:name="_Toc380655178"/>
            <w:bookmarkStart w:id="124" w:name="_Toc415586096"/>
            <w:r>
              <w:t>Pacote de CALs Empresariais</w:t>
            </w:r>
            <w:r>
              <w:fldChar w:fldCharType="begin"/>
            </w:r>
            <w:r>
              <w:instrText>XE "Pacote de CALs Empresariais"</w:instrText>
            </w:r>
            <w:r>
              <w:fldChar w:fldCharType="end"/>
            </w:r>
            <w:r>
              <w:t xml:space="preserve"> (Dispositivo e Usuário)</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904AA8" w:rsidRDefault="00904AA8"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904AA8" w:rsidRDefault="00904AA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904AA8" w:rsidRDefault="00904AA8"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904AA8" w:rsidRDefault="00904AA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5439A018" w:rsidR="00904AA8" w:rsidRPr="00904AA8" w:rsidRDefault="00904AA8" w:rsidP="00C05A53">
            <w:pPr>
              <w:pStyle w:val="ProductList-OfferingBody"/>
              <w:ind w:left="-113"/>
              <w:jc w:val="center"/>
            </w:pPr>
            <w:r w:rsidRPr="00904AA8">
              <w:t>2,</w:t>
            </w:r>
            <w:r w:rsidRPr="00904AA8">
              <w:fldChar w:fldCharType="begin"/>
            </w:r>
            <w:r w:rsidRPr="00904AA8">
              <w:instrText xml:space="preserve"> AutoTextList  \s NoStyle \t “Produto da Plataforma Desktop Escolar” </w:instrText>
            </w:r>
            <w:r w:rsidRPr="00904AA8">
              <w:fldChar w:fldCharType="separate"/>
            </w:r>
            <w:r w:rsidRPr="00904AA8">
              <w:t>SD</w:t>
            </w:r>
            <w:r w:rsidRPr="00904AA8">
              <w:fldChar w:fldCharType="end"/>
            </w:r>
          </w:p>
        </w:tc>
        <w:tc>
          <w:tcPr>
            <w:tcW w:w="596" w:type="dxa"/>
            <w:shd w:val="clear" w:color="auto" w:fill="70AD47" w:themeFill="accent6"/>
            <w:vAlign w:val="center"/>
          </w:tcPr>
          <w:p w14:paraId="4FDCAB27" w14:textId="795EC940" w:rsidR="00904AA8" w:rsidRPr="00904AA8" w:rsidRDefault="00904AA8" w:rsidP="00C05A53">
            <w:pPr>
              <w:pStyle w:val="ProductList-OfferingBody"/>
              <w:ind w:left="-113"/>
              <w:jc w:val="center"/>
            </w:pPr>
            <w:r w:rsidRPr="00904AA8">
              <w:fldChar w:fldCharType="begin"/>
            </w:r>
            <w:r w:rsidRPr="00904AA8">
              <w:instrText xml:space="preserve"> AutoTextList  \s NoStyle \t “Produto da Plataforma Desktop Empresarial” </w:instrText>
            </w:r>
            <w:r w:rsidRPr="00904AA8">
              <w:fldChar w:fldCharType="separate"/>
            </w:r>
            <w:r w:rsidRPr="00904AA8">
              <w:t>EP</w:t>
            </w:r>
            <w:r w:rsidRPr="00904AA8">
              <w:fldChar w:fldCharType="end"/>
            </w:r>
          </w:p>
        </w:tc>
        <w:tc>
          <w:tcPr>
            <w:tcW w:w="595" w:type="dxa"/>
            <w:shd w:val="clear" w:color="auto" w:fill="70AD47" w:themeFill="accent6"/>
            <w:vAlign w:val="center"/>
          </w:tcPr>
          <w:p w14:paraId="4FDCAB28" w14:textId="44E9646D" w:rsidR="00904AA8" w:rsidRDefault="00904AA8" w:rsidP="00C05A53">
            <w:pPr>
              <w:pStyle w:val="ProductList-OfferingBody"/>
              <w:ind w:left="-113"/>
              <w:jc w:val="center"/>
            </w:pPr>
            <w:r w:rsidRPr="00904AA8">
              <w:fldChar w:fldCharType="begin"/>
            </w:r>
            <w:r w:rsidRPr="00904AA8">
              <w:instrText xml:space="preserve"> AutoTextList  \s NoStyle \t “Desktop Educacional” </w:instrText>
            </w:r>
            <w:r w:rsidRPr="00904AA8">
              <w:fldChar w:fldCharType="separate"/>
            </w:r>
            <w:r w:rsidRPr="00904AA8">
              <w:t>ED</w:t>
            </w:r>
            <w:r w:rsidRPr="00904AA8">
              <w:fldChar w:fldCharType="end"/>
            </w:r>
            <w:r w:rsidRPr="00904AA8">
              <w:t>,</w:t>
            </w:r>
            <w:r w:rsidRPr="00904AA8">
              <w:fldChar w:fldCharType="begin"/>
            </w:r>
            <w:r w:rsidRPr="00904AA8">
              <w:instrText xml:space="preserve"> AutoTextList  \s NoStyle \t “Oferta ao Aluno” </w:instrText>
            </w:r>
            <w:r w:rsidRPr="00904AA8">
              <w:fldChar w:fldCharType="separate"/>
            </w:r>
            <w:r w:rsidRPr="00904AA8">
              <w:t>ST</w:t>
            </w:r>
            <w:r w:rsidRPr="00904AA8">
              <w:fldChar w:fldCharType="end"/>
            </w:r>
          </w:p>
        </w:tc>
        <w:tc>
          <w:tcPr>
            <w:tcW w:w="596" w:type="dxa"/>
            <w:shd w:val="clear" w:color="auto" w:fill="70AD47" w:themeFill="accent6"/>
            <w:vAlign w:val="center"/>
          </w:tcPr>
          <w:p w14:paraId="4FDCAB29" w14:textId="77777777" w:rsidR="00904AA8" w:rsidRDefault="00904AA8" w:rsidP="00C05A53">
            <w:pPr>
              <w:pStyle w:val="ProductList-OfferingBody"/>
              <w:ind w:left="-113"/>
              <w:jc w:val="center"/>
            </w:pPr>
          </w:p>
        </w:tc>
        <w:tc>
          <w:tcPr>
            <w:tcW w:w="595" w:type="dxa"/>
            <w:shd w:val="clear" w:color="auto" w:fill="BFBFBF" w:themeFill="background1" w:themeFillShade="BF"/>
            <w:vAlign w:val="center"/>
          </w:tcPr>
          <w:p w14:paraId="4FDCAB2A" w14:textId="47766301" w:rsidR="00904AA8" w:rsidRDefault="00904AA8" w:rsidP="00C05A53">
            <w:pPr>
              <w:pStyle w:val="ProductList-OfferingBody"/>
              <w:ind w:left="-113"/>
              <w:jc w:val="center"/>
            </w:pPr>
            <w:r>
              <w:t xml:space="preserve"> </w:t>
            </w:r>
          </w:p>
        </w:tc>
        <w:tc>
          <w:tcPr>
            <w:tcW w:w="595" w:type="dxa"/>
            <w:shd w:val="clear" w:color="auto" w:fill="BFBFBF" w:themeFill="background1" w:themeFillShade="BF"/>
            <w:vAlign w:val="center"/>
          </w:tcPr>
          <w:p w14:paraId="4FDCAB2B" w14:textId="77777777" w:rsidR="00904AA8" w:rsidRDefault="00904AA8" w:rsidP="00C05A53">
            <w:pPr>
              <w:pStyle w:val="ProductList-OfferingBody"/>
              <w:ind w:left="-113"/>
              <w:jc w:val="center"/>
            </w:pPr>
          </w:p>
        </w:tc>
        <w:tc>
          <w:tcPr>
            <w:tcW w:w="596" w:type="dxa"/>
            <w:shd w:val="clear" w:color="auto" w:fill="70AD47" w:themeFill="accent6"/>
            <w:vAlign w:val="center"/>
          </w:tcPr>
          <w:p w14:paraId="4FDCAB2C" w14:textId="3A57AC1C" w:rsidR="00904AA8" w:rsidRPr="00904AA8" w:rsidRDefault="00904AA8" w:rsidP="00C05A53">
            <w:pPr>
              <w:pStyle w:val="ProductList-OfferingBody"/>
              <w:ind w:left="-113"/>
              <w:jc w:val="center"/>
            </w:pPr>
            <w:r w:rsidRPr="00904AA8">
              <w:fldChar w:fldCharType="begin"/>
            </w:r>
            <w:r w:rsidRPr="00904AA8">
              <w:instrText xml:space="preserve"> AutoTextList  \s NoStyle \t “Plataforma Desktop Personalizado” </w:instrText>
            </w:r>
            <w:r w:rsidRPr="00904AA8">
              <w:fldChar w:fldCharType="separate"/>
            </w:r>
            <w:r w:rsidRPr="00904AA8">
              <w:t>CP</w:t>
            </w:r>
            <w:r w:rsidRPr="00904AA8">
              <w:fldChar w:fldCharType="end"/>
            </w:r>
            <w:r w:rsidRPr="00904AA8">
              <w:fldChar w:fldCharType="begin"/>
            </w:r>
            <w:r w:rsidRPr="00904AA8">
              <w:instrText xml:space="preserve"> AutoTextList  \s NoStyle \t “Não para Toda a Organização em Open Value” </w:instrText>
            </w:r>
            <w:r w:rsidRPr="00904AA8">
              <w:fldChar w:fldCharType="separate"/>
            </w:r>
            <w:r w:rsidRPr="00904AA8">
              <w:t xml:space="preserve">,P </w:t>
            </w:r>
            <w:r w:rsidRPr="00904AA8">
              <w:fldChar w:fldCharType="end"/>
            </w:r>
          </w:p>
        </w:tc>
        <w:tc>
          <w:tcPr>
            <w:tcW w:w="595" w:type="dxa"/>
            <w:shd w:val="clear" w:color="auto" w:fill="70AD47" w:themeFill="accent6"/>
            <w:vAlign w:val="center"/>
          </w:tcPr>
          <w:p w14:paraId="4FDCAB2D" w14:textId="77777777" w:rsidR="00904AA8" w:rsidRDefault="00904AA8" w:rsidP="00C05A53">
            <w:pPr>
              <w:pStyle w:val="ProductList-OfferingBody"/>
              <w:ind w:left="-113"/>
              <w:jc w:val="center"/>
            </w:pPr>
          </w:p>
        </w:tc>
        <w:tc>
          <w:tcPr>
            <w:tcW w:w="596" w:type="dxa"/>
            <w:shd w:val="clear" w:color="auto" w:fill="BFBFBF" w:themeFill="background1" w:themeFillShade="BF"/>
            <w:vAlign w:val="center"/>
          </w:tcPr>
          <w:p w14:paraId="4FDCAB2E" w14:textId="77777777" w:rsidR="00904AA8" w:rsidRDefault="00904AA8" w:rsidP="00C05A53">
            <w:pPr>
              <w:pStyle w:val="ProductList-OfferingBody"/>
              <w:ind w:left="-113"/>
              <w:jc w:val="center"/>
            </w:pPr>
          </w:p>
        </w:tc>
      </w:tr>
      <w:tr w:rsidR="008D181F" w14:paraId="4FDCAB3E" w14:textId="77777777" w:rsidTr="00454D5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8D181F" w:rsidRDefault="008D181F" w:rsidP="00454D56">
            <w:pPr>
              <w:pStyle w:val="ProductList-Offering1"/>
              <w:ind w:right="171"/>
            </w:pPr>
            <w:bookmarkStart w:id="125" w:name="_Toc379797114"/>
            <w:bookmarkStart w:id="126" w:name="_Toc380513140"/>
            <w:bookmarkStart w:id="127" w:name="_Toc380655179"/>
            <w:bookmarkStart w:id="128" w:name="_Toc415586097"/>
            <w:r>
              <w:t>Bridge de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(Dispositivo e Usuário)</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8D181F" w:rsidRDefault="008D181F"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8D181F" w:rsidRDefault="008D181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8D181F" w:rsidRDefault="008D181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8D181F" w:rsidRDefault="008D181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8D181F" w:rsidRDefault="008D181F" w:rsidP="00C05A53">
            <w:pPr>
              <w:pStyle w:val="ProductList-OfferingBody"/>
              <w:ind w:left="-113"/>
              <w:jc w:val="center"/>
            </w:pPr>
          </w:p>
        </w:tc>
        <w:tc>
          <w:tcPr>
            <w:tcW w:w="596" w:type="dxa"/>
            <w:shd w:val="clear" w:color="auto" w:fill="70AD47" w:themeFill="accent6"/>
            <w:vAlign w:val="center"/>
          </w:tcPr>
          <w:p w14:paraId="4FDCAB36" w14:textId="4C3CDA93" w:rsidR="008D181F" w:rsidRDefault="008D181F" w:rsidP="00C05A53">
            <w:pPr>
              <w:pStyle w:val="ProductList-OfferingBody"/>
              <w:ind w:left="-113"/>
              <w:jc w:val="center"/>
            </w:pPr>
            <w:r w:rsidRPr="00904AA8">
              <w:fldChar w:fldCharType="begin"/>
            </w:r>
            <w:r w:rsidRPr="00904AA8">
              <w:instrText xml:space="preserve"> AutoTextList  \s NoStyle \t “Produto Empresarial” </w:instrText>
            </w:r>
            <w:r w:rsidRPr="00904AA8">
              <w:fldChar w:fldCharType="separate"/>
            </w:r>
            <w:r w:rsidRPr="00904AA8">
              <w:t xml:space="preserve"> E </w:t>
            </w:r>
            <w:r w:rsidRPr="00904AA8">
              <w:fldChar w:fldCharType="end"/>
            </w:r>
          </w:p>
        </w:tc>
        <w:tc>
          <w:tcPr>
            <w:tcW w:w="595" w:type="dxa"/>
            <w:shd w:val="clear" w:color="auto" w:fill="BFBFBF" w:themeFill="background1" w:themeFillShade="BF"/>
            <w:vAlign w:val="center"/>
          </w:tcPr>
          <w:p w14:paraId="4FDCAB37" w14:textId="291B516F" w:rsidR="008D181F" w:rsidRDefault="008D181F" w:rsidP="00C05A53">
            <w:pPr>
              <w:pStyle w:val="ProductList-OfferingBody"/>
              <w:ind w:left="-113"/>
              <w:jc w:val="center"/>
            </w:pPr>
          </w:p>
        </w:tc>
        <w:tc>
          <w:tcPr>
            <w:tcW w:w="596" w:type="dxa"/>
            <w:shd w:val="clear" w:color="auto" w:fill="BFBFBF" w:themeFill="background1" w:themeFillShade="BF"/>
            <w:vAlign w:val="center"/>
          </w:tcPr>
          <w:p w14:paraId="4FDCAB38" w14:textId="77777777" w:rsidR="008D181F" w:rsidRDefault="008D181F" w:rsidP="00C05A53">
            <w:pPr>
              <w:pStyle w:val="ProductList-OfferingBody"/>
              <w:ind w:left="-113"/>
              <w:jc w:val="center"/>
            </w:pPr>
          </w:p>
        </w:tc>
        <w:tc>
          <w:tcPr>
            <w:tcW w:w="595" w:type="dxa"/>
            <w:shd w:val="clear" w:color="auto" w:fill="BFBFBF" w:themeFill="background1" w:themeFillShade="BF"/>
            <w:vAlign w:val="center"/>
          </w:tcPr>
          <w:p w14:paraId="4FDCAB39" w14:textId="77777777" w:rsidR="008D181F" w:rsidRDefault="008D181F" w:rsidP="00C05A53">
            <w:pPr>
              <w:pStyle w:val="ProductList-OfferingBody"/>
              <w:ind w:left="-113"/>
              <w:jc w:val="center"/>
            </w:pPr>
          </w:p>
        </w:tc>
        <w:tc>
          <w:tcPr>
            <w:tcW w:w="595" w:type="dxa"/>
            <w:shd w:val="clear" w:color="auto" w:fill="BFBFBF" w:themeFill="background1" w:themeFillShade="BF"/>
            <w:vAlign w:val="center"/>
          </w:tcPr>
          <w:p w14:paraId="4FDCAB3A" w14:textId="77777777" w:rsidR="008D181F" w:rsidRDefault="008D181F" w:rsidP="00C05A53">
            <w:pPr>
              <w:pStyle w:val="ProductList-OfferingBody"/>
              <w:ind w:left="-113"/>
              <w:jc w:val="center"/>
            </w:pPr>
          </w:p>
        </w:tc>
        <w:tc>
          <w:tcPr>
            <w:tcW w:w="596" w:type="dxa"/>
            <w:shd w:val="clear" w:color="auto" w:fill="BFBFBF" w:themeFill="background1" w:themeFillShade="BF"/>
            <w:vAlign w:val="center"/>
          </w:tcPr>
          <w:p w14:paraId="4FDCAB3B" w14:textId="77777777" w:rsidR="008D181F" w:rsidRDefault="008D181F" w:rsidP="00C05A53">
            <w:pPr>
              <w:pStyle w:val="ProductList-OfferingBody"/>
              <w:ind w:left="-113"/>
              <w:jc w:val="center"/>
            </w:pPr>
          </w:p>
        </w:tc>
        <w:tc>
          <w:tcPr>
            <w:tcW w:w="595" w:type="dxa"/>
            <w:shd w:val="clear" w:color="auto" w:fill="BFBFBF" w:themeFill="background1" w:themeFillShade="BF"/>
            <w:vAlign w:val="center"/>
          </w:tcPr>
          <w:p w14:paraId="4FDCAB3C" w14:textId="77777777" w:rsidR="008D181F" w:rsidRDefault="008D181F" w:rsidP="00C05A53">
            <w:pPr>
              <w:pStyle w:val="ProductList-OfferingBody"/>
              <w:ind w:left="-113"/>
              <w:jc w:val="center"/>
            </w:pPr>
          </w:p>
        </w:tc>
        <w:tc>
          <w:tcPr>
            <w:tcW w:w="596" w:type="dxa"/>
            <w:shd w:val="clear" w:color="auto" w:fill="BFBFBF" w:themeFill="background1" w:themeFillShade="BF"/>
            <w:vAlign w:val="center"/>
          </w:tcPr>
          <w:p w14:paraId="4FDCAB3D" w14:textId="77777777" w:rsidR="008D181F" w:rsidRDefault="008D181F" w:rsidP="00C05A53">
            <w:pPr>
              <w:pStyle w:val="ProductList-OfferingBody"/>
              <w:ind w:left="-113"/>
              <w:jc w:val="center"/>
            </w:pPr>
          </w:p>
        </w:tc>
      </w:tr>
      <w:tr w:rsidR="008D181F" w14:paraId="4FDCAB4D" w14:textId="77777777" w:rsidTr="00454D56">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8D181F" w:rsidRDefault="008D181F" w:rsidP="00454D56">
            <w:pPr>
              <w:pStyle w:val="ProductList-Offering1"/>
              <w:ind w:right="171"/>
            </w:pPr>
            <w:bookmarkStart w:id="129" w:name="_Toc379797115"/>
            <w:bookmarkStart w:id="130" w:name="_Toc380513141"/>
            <w:bookmarkStart w:id="131" w:name="_Toc380655180"/>
            <w:bookmarkStart w:id="132" w:name="_Toc415586098"/>
            <w:r>
              <w:t>Bridge de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e Microsoft Intune</w:t>
            </w:r>
            <w:r>
              <w:fldChar w:fldCharType="begin"/>
            </w:r>
            <w:r>
              <w:instrText>XE "Bridge do Pacote de CALs Empresariais para Office 365 e Microsoft Intune"</w:instrText>
            </w:r>
            <w:r>
              <w:fldChar w:fldCharType="end"/>
            </w:r>
            <w:r>
              <w:t xml:space="preserve"> (Dispositivo e Usuário)</w:t>
            </w:r>
            <w:bookmarkEnd w:id="129"/>
            <w:bookmarkEnd w:id="130"/>
            <w:bookmarkEnd w:id="131"/>
            <w:bookmarkEnd w:id="13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8D181F" w:rsidRDefault="008D181F"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8D181F" w:rsidRDefault="008D181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8D181F" w:rsidRDefault="008D181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8D181F" w:rsidRDefault="008D181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8D181F" w:rsidRDefault="008D181F" w:rsidP="00C05A53">
            <w:pPr>
              <w:pStyle w:val="ProductList-OfferingBody"/>
              <w:ind w:left="-113"/>
              <w:jc w:val="center"/>
            </w:pPr>
          </w:p>
        </w:tc>
        <w:tc>
          <w:tcPr>
            <w:tcW w:w="596" w:type="dxa"/>
            <w:shd w:val="clear" w:color="auto" w:fill="70AD47" w:themeFill="accent6"/>
            <w:vAlign w:val="center"/>
          </w:tcPr>
          <w:p w14:paraId="4FDCAB45" w14:textId="12DB4375" w:rsidR="008D181F" w:rsidRDefault="008D181F" w:rsidP="00C05A53">
            <w:pPr>
              <w:pStyle w:val="ProductList-OfferingBody"/>
              <w:ind w:left="-113"/>
              <w:jc w:val="center"/>
            </w:pPr>
            <w:r w:rsidRPr="00904AA8">
              <w:fldChar w:fldCharType="begin"/>
            </w:r>
            <w:r w:rsidRPr="00904AA8">
              <w:instrText xml:space="preserve"> AutoTextList  \s NoStyle \t “Produto Empresarial” </w:instrText>
            </w:r>
            <w:r w:rsidRPr="00904AA8">
              <w:fldChar w:fldCharType="separate"/>
            </w:r>
            <w:r w:rsidRPr="00904AA8">
              <w:t xml:space="preserve"> E </w:t>
            </w:r>
            <w:r w:rsidRPr="00904AA8">
              <w:fldChar w:fldCharType="end"/>
            </w:r>
          </w:p>
        </w:tc>
        <w:tc>
          <w:tcPr>
            <w:tcW w:w="595" w:type="dxa"/>
            <w:shd w:val="clear" w:color="auto" w:fill="BFBFBF" w:themeFill="background1" w:themeFillShade="BF"/>
            <w:vAlign w:val="center"/>
          </w:tcPr>
          <w:p w14:paraId="4FDCAB46" w14:textId="70FBE359" w:rsidR="008D181F" w:rsidRDefault="008D181F" w:rsidP="00C05A53">
            <w:pPr>
              <w:pStyle w:val="ProductList-OfferingBody"/>
              <w:ind w:left="-113"/>
              <w:jc w:val="center"/>
            </w:pPr>
          </w:p>
        </w:tc>
        <w:tc>
          <w:tcPr>
            <w:tcW w:w="596" w:type="dxa"/>
            <w:shd w:val="clear" w:color="auto" w:fill="BFBFBF" w:themeFill="background1" w:themeFillShade="BF"/>
            <w:vAlign w:val="center"/>
          </w:tcPr>
          <w:p w14:paraId="4FDCAB47" w14:textId="77777777" w:rsidR="008D181F" w:rsidRDefault="008D181F" w:rsidP="00C05A53">
            <w:pPr>
              <w:pStyle w:val="ProductList-OfferingBody"/>
              <w:ind w:left="-113"/>
              <w:jc w:val="center"/>
            </w:pPr>
          </w:p>
        </w:tc>
        <w:tc>
          <w:tcPr>
            <w:tcW w:w="595" w:type="dxa"/>
            <w:shd w:val="clear" w:color="auto" w:fill="BFBFBF" w:themeFill="background1" w:themeFillShade="BF"/>
            <w:vAlign w:val="center"/>
          </w:tcPr>
          <w:p w14:paraId="4FDCAB48" w14:textId="77777777" w:rsidR="008D181F" w:rsidRDefault="008D181F" w:rsidP="00C05A53">
            <w:pPr>
              <w:pStyle w:val="ProductList-OfferingBody"/>
              <w:ind w:left="-113"/>
              <w:jc w:val="center"/>
            </w:pPr>
          </w:p>
        </w:tc>
        <w:tc>
          <w:tcPr>
            <w:tcW w:w="595" w:type="dxa"/>
            <w:shd w:val="clear" w:color="auto" w:fill="BFBFBF" w:themeFill="background1" w:themeFillShade="BF"/>
            <w:vAlign w:val="center"/>
          </w:tcPr>
          <w:p w14:paraId="4FDCAB49" w14:textId="77777777" w:rsidR="008D181F" w:rsidRDefault="008D181F" w:rsidP="00C05A53">
            <w:pPr>
              <w:pStyle w:val="ProductList-OfferingBody"/>
              <w:ind w:left="-113"/>
              <w:jc w:val="center"/>
            </w:pPr>
          </w:p>
        </w:tc>
        <w:tc>
          <w:tcPr>
            <w:tcW w:w="596" w:type="dxa"/>
            <w:shd w:val="clear" w:color="auto" w:fill="BFBFBF" w:themeFill="background1" w:themeFillShade="BF"/>
            <w:vAlign w:val="center"/>
          </w:tcPr>
          <w:p w14:paraId="4FDCAB4A" w14:textId="77777777" w:rsidR="008D181F" w:rsidRDefault="008D181F" w:rsidP="00C05A53">
            <w:pPr>
              <w:pStyle w:val="ProductList-OfferingBody"/>
              <w:ind w:left="-113"/>
              <w:jc w:val="center"/>
            </w:pPr>
          </w:p>
        </w:tc>
        <w:tc>
          <w:tcPr>
            <w:tcW w:w="595" w:type="dxa"/>
            <w:shd w:val="clear" w:color="auto" w:fill="BFBFBF" w:themeFill="background1" w:themeFillShade="BF"/>
            <w:vAlign w:val="center"/>
          </w:tcPr>
          <w:p w14:paraId="4FDCAB4B" w14:textId="77777777" w:rsidR="008D181F" w:rsidRDefault="008D181F" w:rsidP="00C05A53">
            <w:pPr>
              <w:pStyle w:val="ProductList-OfferingBody"/>
              <w:ind w:left="-113"/>
              <w:jc w:val="center"/>
            </w:pPr>
          </w:p>
        </w:tc>
        <w:tc>
          <w:tcPr>
            <w:tcW w:w="596" w:type="dxa"/>
            <w:shd w:val="clear" w:color="auto" w:fill="BFBFBF" w:themeFill="background1" w:themeFillShade="BF"/>
            <w:vAlign w:val="center"/>
          </w:tcPr>
          <w:p w14:paraId="4FDCAB4C" w14:textId="77777777" w:rsidR="008D181F" w:rsidRDefault="008D181F" w:rsidP="00C05A53">
            <w:pPr>
              <w:pStyle w:val="ProductList-OfferingBody"/>
              <w:ind w:left="-113"/>
              <w:jc w:val="center"/>
            </w:pPr>
          </w:p>
        </w:tc>
      </w:tr>
      <w:tr w:rsidR="008D181F" w14:paraId="4FDCAB5C" w14:textId="77777777" w:rsidTr="00454D56">
        <w:tc>
          <w:tcPr>
            <w:tcW w:w="3060" w:type="dxa"/>
            <w:tcBorders>
              <w:top w:val="dashSmallGap" w:sz="4" w:space="0" w:color="BFBFBF" w:themeColor="background1" w:themeShade="BF"/>
              <w:left w:val="nil"/>
              <w:bottom w:val="nil"/>
              <w:right w:val="nil"/>
            </w:tcBorders>
          </w:tcPr>
          <w:p w14:paraId="4FDCAB4E" w14:textId="317F3404" w:rsidR="008D181F" w:rsidRDefault="008D181F" w:rsidP="00C05A53">
            <w:pPr>
              <w:pStyle w:val="ProductList-Offering1"/>
            </w:pPr>
            <w:bookmarkStart w:id="133" w:name="_Toc379797116"/>
            <w:bookmarkStart w:id="134" w:name="_Toc380513142"/>
            <w:bookmarkStart w:id="135" w:name="_Toc380655181"/>
            <w:bookmarkStart w:id="136" w:name="_Toc415586099"/>
            <w:r>
              <w:t>Bridge de Pacote de CALs Empresariais</w:t>
            </w:r>
            <w:r>
              <w:fldChar w:fldCharType="begin"/>
            </w:r>
            <w:r>
              <w:instrText>XE "Pacote de CALs Empresariais"</w:instrText>
            </w:r>
            <w:r>
              <w:fldChar w:fldCharType="end"/>
            </w:r>
            <w:r>
              <w:t xml:space="preserve"> para Microsoft Intune</w:t>
            </w:r>
            <w:r>
              <w:fldChar w:fldCharType="begin"/>
            </w:r>
            <w:r>
              <w:instrText>XE "Bridge do Pacote de CALs Empresariais para Microsoft Intune"</w:instrText>
            </w:r>
            <w:r>
              <w:fldChar w:fldCharType="end"/>
            </w:r>
            <w:r>
              <w:t xml:space="preserve"> (Dispositivo e Usuário)</w:t>
            </w:r>
            <w:bookmarkEnd w:id="133"/>
            <w:bookmarkEnd w:id="134"/>
            <w:bookmarkEnd w:id="135"/>
            <w:bookmarkEnd w:id="136"/>
          </w:p>
        </w:tc>
        <w:tc>
          <w:tcPr>
            <w:tcW w:w="595" w:type="dxa"/>
            <w:tcBorders>
              <w:top w:val="dashSmallGap" w:sz="4" w:space="0" w:color="BFBFBF" w:themeColor="background1" w:themeShade="BF"/>
              <w:left w:val="nil"/>
              <w:bottom w:val="nil"/>
              <w:right w:val="nil"/>
            </w:tcBorders>
            <w:vAlign w:val="center"/>
          </w:tcPr>
          <w:p w14:paraId="4FDCAB4F" w14:textId="77777777" w:rsidR="008D181F" w:rsidRDefault="008D181F"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8D181F" w:rsidRDefault="008D181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8D181F" w:rsidRDefault="008D181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8D181F" w:rsidRDefault="008D181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8D181F" w:rsidRDefault="008D181F" w:rsidP="00C05A53">
            <w:pPr>
              <w:pStyle w:val="ProductList-OfferingBody"/>
              <w:ind w:left="-113"/>
              <w:jc w:val="center"/>
            </w:pPr>
          </w:p>
        </w:tc>
        <w:tc>
          <w:tcPr>
            <w:tcW w:w="596" w:type="dxa"/>
            <w:shd w:val="clear" w:color="auto" w:fill="70AD47" w:themeFill="accent6"/>
            <w:vAlign w:val="center"/>
          </w:tcPr>
          <w:p w14:paraId="4FDCAB54" w14:textId="1EB96B68" w:rsidR="008D181F" w:rsidRDefault="008D181F" w:rsidP="00C05A53">
            <w:pPr>
              <w:pStyle w:val="ProductList-OfferingBody"/>
              <w:ind w:left="-113"/>
              <w:jc w:val="center"/>
            </w:pPr>
            <w:r w:rsidRPr="00904AA8">
              <w:fldChar w:fldCharType="begin"/>
            </w:r>
            <w:r w:rsidRPr="00904AA8">
              <w:instrText xml:space="preserve"> AutoTextList  \s NoStyle \t “Produto Empresarial” </w:instrText>
            </w:r>
            <w:r w:rsidRPr="00904AA8">
              <w:fldChar w:fldCharType="separate"/>
            </w:r>
            <w:r w:rsidRPr="00904AA8">
              <w:t xml:space="preserve"> E </w:t>
            </w:r>
            <w:r w:rsidRPr="00904AA8">
              <w:fldChar w:fldCharType="end"/>
            </w:r>
          </w:p>
        </w:tc>
        <w:tc>
          <w:tcPr>
            <w:tcW w:w="595" w:type="dxa"/>
            <w:shd w:val="clear" w:color="auto" w:fill="BFBFBF" w:themeFill="background1" w:themeFillShade="BF"/>
            <w:vAlign w:val="center"/>
          </w:tcPr>
          <w:p w14:paraId="4FDCAB55" w14:textId="269E1E3C" w:rsidR="008D181F" w:rsidRDefault="008D181F" w:rsidP="00C05A53">
            <w:pPr>
              <w:pStyle w:val="ProductList-OfferingBody"/>
              <w:ind w:left="-113"/>
              <w:jc w:val="center"/>
            </w:pPr>
          </w:p>
        </w:tc>
        <w:tc>
          <w:tcPr>
            <w:tcW w:w="596" w:type="dxa"/>
            <w:shd w:val="clear" w:color="auto" w:fill="BFBFBF" w:themeFill="background1" w:themeFillShade="BF"/>
            <w:vAlign w:val="center"/>
          </w:tcPr>
          <w:p w14:paraId="4FDCAB56" w14:textId="77777777" w:rsidR="008D181F" w:rsidRDefault="008D181F" w:rsidP="00C05A53">
            <w:pPr>
              <w:pStyle w:val="ProductList-OfferingBody"/>
              <w:ind w:left="-113"/>
              <w:jc w:val="center"/>
            </w:pPr>
          </w:p>
        </w:tc>
        <w:tc>
          <w:tcPr>
            <w:tcW w:w="595" w:type="dxa"/>
            <w:shd w:val="clear" w:color="auto" w:fill="BFBFBF" w:themeFill="background1" w:themeFillShade="BF"/>
            <w:vAlign w:val="center"/>
          </w:tcPr>
          <w:p w14:paraId="4FDCAB57" w14:textId="77777777" w:rsidR="008D181F" w:rsidRDefault="008D181F" w:rsidP="00C05A53">
            <w:pPr>
              <w:pStyle w:val="ProductList-OfferingBody"/>
              <w:ind w:left="-113"/>
              <w:jc w:val="center"/>
            </w:pPr>
          </w:p>
        </w:tc>
        <w:tc>
          <w:tcPr>
            <w:tcW w:w="595" w:type="dxa"/>
            <w:shd w:val="clear" w:color="auto" w:fill="BFBFBF" w:themeFill="background1" w:themeFillShade="BF"/>
            <w:vAlign w:val="center"/>
          </w:tcPr>
          <w:p w14:paraId="4FDCAB58" w14:textId="77777777" w:rsidR="008D181F" w:rsidRDefault="008D181F" w:rsidP="00C05A53">
            <w:pPr>
              <w:pStyle w:val="ProductList-OfferingBody"/>
              <w:ind w:left="-113"/>
              <w:jc w:val="center"/>
            </w:pPr>
          </w:p>
        </w:tc>
        <w:tc>
          <w:tcPr>
            <w:tcW w:w="596" w:type="dxa"/>
            <w:shd w:val="clear" w:color="auto" w:fill="BFBFBF" w:themeFill="background1" w:themeFillShade="BF"/>
            <w:vAlign w:val="center"/>
          </w:tcPr>
          <w:p w14:paraId="4FDCAB59" w14:textId="77777777" w:rsidR="008D181F" w:rsidRDefault="008D181F" w:rsidP="00C05A53">
            <w:pPr>
              <w:pStyle w:val="ProductList-OfferingBody"/>
              <w:ind w:left="-113"/>
              <w:jc w:val="center"/>
            </w:pPr>
          </w:p>
        </w:tc>
        <w:tc>
          <w:tcPr>
            <w:tcW w:w="595" w:type="dxa"/>
            <w:shd w:val="clear" w:color="auto" w:fill="BFBFBF" w:themeFill="background1" w:themeFillShade="BF"/>
            <w:vAlign w:val="center"/>
          </w:tcPr>
          <w:p w14:paraId="4FDCAB5A" w14:textId="77777777" w:rsidR="008D181F" w:rsidRDefault="008D181F" w:rsidP="00C05A53">
            <w:pPr>
              <w:pStyle w:val="ProductList-OfferingBody"/>
              <w:ind w:left="-113"/>
              <w:jc w:val="center"/>
            </w:pPr>
          </w:p>
        </w:tc>
        <w:tc>
          <w:tcPr>
            <w:tcW w:w="596" w:type="dxa"/>
            <w:shd w:val="clear" w:color="auto" w:fill="BFBFBF" w:themeFill="background1" w:themeFillShade="BF"/>
            <w:vAlign w:val="center"/>
          </w:tcPr>
          <w:p w14:paraId="4FDCAB5B" w14:textId="77777777" w:rsidR="008D181F" w:rsidRDefault="008D181F" w:rsidP="00C05A53">
            <w:pPr>
              <w:pStyle w:val="ProductList-OfferingBody"/>
              <w:ind w:left="-113"/>
              <w:jc w:val="center"/>
            </w:pPr>
          </w:p>
        </w:tc>
      </w:tr>
    </w:tbl>
    <w:p w14:paraId="4FDCAB5D" w14:textId="77777777" w:rsidR="00407E60" w:rsidRPr="00454D56" w:rsidRDefault="00407E60" w:rsidP="004F3C6D">
      <w:pPr>
        <w:pStyle w:val="ProductList-Body"/>
        <w:rPr>
          <w:sz w:val="17"/>
          <w:szCs w:val="17"/>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8"/>
        <w:gridCol w:w="3456"/>
        <w:gridCol w:w="3176"/>
      </w:tblGrid>
      <w:tr w:rsidR="00601776" w14:paraId="4FDCAB61" w14:textId="77777777" w:rsidTr="00167D27">
        <w:tc>
          <w:tcPr>
            <w:tcW w:w="4158" w:type="dxa"/>
          </w:tcPr>
          <w:p w14:paraId="4FDCAB5E" w14:textId="178DCD90" w:rsidR="00601776" w:rsidRDefault="00601776" w:rsidP="00167D27">
            <w:pPr>
              <w:pStyle w:val="ProductList-Body"/>
              <w:spacing w:before="20" w:after="20"/>
              <w:ind w:right="-18"/>
            </w:pPr>
            <w:r>
              <w:t xml:space="preserve">Qualificados para Transição: </w:t>
            </w:r>
            <w:r>
              <w:rPr>
                <w:b/>
              </w:rPr>
              <w:t>Todos, menos os Bridges</w:t>
            </w:r>
          </w:p>
        </w:tc>
        <w:tc>
          <w:tcPr>
            <w:tcW w:w="3456" w:type="dxa"/>
          </w:tcPr>
          <w:p w14:paraId="4FDCAB5F" w14:textId="77777777" w:rsidR="00601776" w:rsidRDefault="00601776" w:rsidP="00601776">
            <w:pPr>
              <w:pStyle w:val="ProductList-Body"/>
              <w:spacing w:before="20" w:after="20"/>
            </w:pPr>
            <w:r>
              <w:t xml:space="preserve">Pool de Produtos: </w:t>
            </w:r>
            <w:r>
              <w:rPr>
                <w:b/>
              </w:rPr>
              <w:t>Servidor</w:t>
            </w:r>
          </w:p>
        </w:tc>
        <w:tc>
          <w:tcPr>
            <w:tcW w:w="3176" w:type="dxa"/>
          </w:tcPr>
          <w:p w14:paraId="4FDCAB60" w14:textId="1C25E3EF" w:rsidR="00601776" w:rsidRDefault="00601776" w:rsidP="00454D56">
            <w:pPr>
              <w:pStyle w:val="ProductList-Body"/>
              <w:spacing w:before="20" w:after="20"/>
            </w:pPr>
            <w:r>
              <w:t xml:space="preserve">Desconto de Atualização: </w:t>
            </w:r>
            <w:r>
              <w:rPr>
                <w:b/>
              </w:rPr>
              <w:t>CAL Principal ou Empresarial</w:t>
            </w:r>
            <w:r w:rsidR="00B1378F">
              <w:rPr>
                <w:b/>
              </w:rPr>
              <w:t xml:space="preserve"> Pacote de CALs</w:t>
            </w:r>
            <w:r w:rsidR="00B1378F">
              <w:fldChar w:fldCharType="begin"/>
            </w:r>
            <w:r w:rsidR="00B1378F">
              <w:instrText>XE "Pacote de CALs Empresariais"</w:instrText>
            </w:r>
            <w:r w:rsidR="00B1378F">
              <w:fldChar w:fldCharType="end"/>
            </w:r>
          </w:p>
        </w:tc>
      </w:tr>
      <w:tr w:rsidR="00601776" w14:paraId="4FDCAB65" w14:textId="77777777" w:rsidTr="00167D27">
        <w:tc>
          <w:tcPr>
            <w:tcW w:w="4158" w:type="dxa"/>
          </w:tcPr>
          <w:p w14:paraId="4FDCAB62" w14:textId="35823889" w:rsidR="00601776" w:rsidRDefault="00C21E41" w:rsidP="00601776">
            <w:pPr>
              <w:pStyle w:val="ProductList-Body"/>
              <w:spacing w:before="20" w:after="20"/>
            </w:pPr>
            <w:r>
              <w:t xml:space="preserve">Pacote: </w:t>
            </w:r>
            <w:r>
              <w:rPr>
                <w:b/>
              </w:rPr>
              <w:t>Sim</w:t>
            </w:r>
          </w:p>
        </w:tc>
        <w:tc>
          <w:tcPr>
            <w:tcW w:w="3456" w:type="dxa"/>
          </w:tcPr>
          <w:p w14:paraId="4FDCAB63" w14:textId="77777777" w:rsidR="00601776" w:rsidRDefault="00087449" w:rsidP="00601776">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c>
          <w:tcPr>
            <w:tcW w:w="3176" w:type="dxa"/>
          </w:tcPr>
          <w:p w14:paraId="4FDCAB64" w14:textId="7DD71664" w:rsidR="00601776" w:rsidRDefault="00601776" w:rsidP="00C21E41">
            <w:pPr>
              <w:pStyle w:val="ProductList-Body"/>
              <w:spacing w:before="20" w:after="20"/>
              <w:ind w:left="169"/>
            </w:pPr>
          </w:p>
        </w:tc>
      </w:tr>
    </w:tbl>
    <w:p w14:paraId="4FDCAB66"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DCAB67" w14:textId="320BDA93" w:rsidR="00C351CD" w:rsidRPr="006B4879" w:rsidRDefault="00E47D53" w:rsidP="00C351CD">
      <w:pPr>
        <w:pStyle w:val="ProductList-Body"/>
      </w:pPr>
      <w:r>
        <w:rPr>
          <w:b/>
          <w:color w:val="00188F"/>
        </w:rPr>
        <w:t>Processo para Determinar Direitos de Uso Aplicáveis para Pacotes de CALs</w:t>
      </w:r>
    </w:p>
    <w:p w14:paraId="4FDCAB68" w14:textId="6E6C45C4" w:rsidR="00C351CD" w:rsidRPr="006B4879" w:rsidRDefault="00C351CD" w:rsidP="00C351CD">
      <w:pPr>
        <w:pStyle w:val="ProductList-Body"/>
      </w:pPr>
      <w:r>
        <w:t>Uma licença do Pacote de CALs é independente da versão e os direitos de acesso são determinados pelo status da cobertura do SA sobre ele.</w:t>
      </w:r>
      <w:r w:rsidR="00ED18E4">
        <w:t xml:space="preserve"> </w:t>
      </w:r>
      <w:r>
        <w:t>Se a cobertura do SA for interrompida, os direitos de acesso sob as Licenças perpétuas serão determinados com base no PUR em vigor antes da interrupção.</w:t>
      </w:r>
    </w:p>
    <w:p w14:paraId="4FDCAB69" w14:textId="77777777" w:rsidR="00C351CD" w:rsidRPr="00454D56" w:rsidRDefault="00C351CD" w:rsidP="00C351CD">
      <w:pPr>
        <w:pStyle w:val="ProductList-Body"/>
        <w:rPr>
          <w:sz w:val="17"/>
          <w:szCs w:val="17"/>
        </w:rPr>
      </w:pPr>
    </w:p>
    <w:p w14:paraId="4FDCAB6A" w14:textId="222A8B04" w:rsidR="00C351CD" w:rsidRPr="006B4879" w:rsidRDefault="00C351CD" w:rsidP="00C351CD">
      <w:pPr>
        <w:pStyle w:val="ProductList-Body"/>
      </w:pPr>
      <w:r>
        <w:rPr>
          <w:b/>
          <w:color w:val="00188F"/>
        </w:rPr>
        <w:t>Pacote de CALs Principais</w:t>
      </w:r>
      <w:r>
        <w:fldChar w:fldCharType="begin"/>
      </w:r>
      <w:r>
        <w:instrText>XE "Pacote de CALs Principais"</w:instrText>
      </w:r>
      <w:r>
        <w:fldChar w:fldCharType="end"/>
      </w:r>
    </w:p>
    <w:p w14:paraId="4FDCAB6B" w14:textId="5DB9B81E" w:rsidR="00C351CD" w:rsidRPr="006B4879" w:rsidRDefault="00C351CD" w:rsidP="00C351CD">
      <w:pPr>
        <w:pStyle w:val="ProductList-Body"/>
      </w:pPr>
      <w:r>
        <w:t>A partir de 1° de novembro de 2013, uma licença para o Pacote de CALs Principais</w:t>
      </w:r>
      <w:r>
        <w:fldChar w:fldCharType="begin"/>
      </w:r>
      <w:r>
        <w:instrText>XE "Pacote de CALs Principais"</w:instrText>
      </w:r>
      <w:r>
        <w:fldChar w:fldCharType="end"/>
      </w:r>
      <w:r>
        <w:t xml:space="preserve"> com cobertura do SA ativo concede direitos equivalentes aos seguintes: CAL do Windows Server 2012</w:t>
      </w:r>
      <w:r>
        <w:fldChar w:fldCharType="begin"/>
      </w:r>
      <w:r>
        <w:instrText>XE "CAL do Windows Server 2012"</w:instrText>
      </w:r>
      <w:r>
        <w:fldChar w:fldCharType="end"/>
      </w:r>
      <w:r>
        <w:t>, CAL do Exchange Server 2013 Standard, CAL do Lync Server 2013</w:t>
      </w:r>
      <w:r>
        <w:fldChar w:fldCharType="begin"/>
      </w:r>
      <w:r>
        <w:instrText>XE "Lync Server 2013"</w:instrText>
      </w:r>
      <w:r>
        <w:fldChar w:fldCharType="end"/>
      </w:r>
      <w:r>
        <w:t xml:space="preserve"> Standard, CAL do SharePoint Server 2013</w:t>
      </w:r>
      <w:r>
        <w:fldChar w:fldCharType="begin"/>
      </w:r>
      <w:r>
        <w:instrText>XE "SharePoint Server 2013"</w:instrText>
      </w:r>
      <w:r>
        <w:fldChar w:fldCharType="end"/>
      </w:r>
      <w:r>
        <w:t xml:space="preserve"> Standard</w:t>
      </w:r>
      <w:r>
        <w:fldChar w:fldCharType="begin"/>
      </w:r>
      <w:r>
        <w:instrText>XE "CAL do SharePoint Server 2013 Standard"</w:instrText>
      </w:r>
      <w:r>
        <w:fldChar w:fldCharType="end"/>
      </w:r>
      <w:r>
        <w:t>, Licença de Gerenciamento de Clientes do System Center 2012 R2 Configuration Manager e System Center 2012 R2 Endpoint Protection</w:t>
      </w:r>
      <w:r>
        <w:fldChar w:fldCharType="begin"/>
      </w:r>
      <w:r>
        <w:instrText>XE "System Center 2012 Endpoint Protection"</w:instrText>
      </w:r>
      <w:r>
        <w:fldChar w:fldCharType="end"/>
      </w:r>
      <w:r>
        <w:t>.</w:t>
      </w:r>
      <w:r w:rsidR="00ED18E4">
        <w:t xml:space="preserve"> </w:t>
      </w:r>
    </w:p>
    <w:p w14:paraId="4FDCAB6C" w14:textId="77777777" w:rsidR="00C351CD" w:rsidRPr="00454D56" w:rsidRDefault="00C351CD" w:rsidP="00C351CD">
      <w:pPr>
        <w:pStyle w:val="ProductList-Body"/>
        <w:rPr>
          <w:sz w:val="17"/>
          <w:szCs w:val="17"/>
        </w:rPr>
      </w:pPr>
    </w:p>
    <w:p w14:paraId="4FDCAB6D" w14:textId="63855F21" w:rsidR="00C351CD" w:rsidRPr="006B4879" w:rsidRDefault="00C351CD" w:rsidP="00C351CD">
      <w:pPr>
        <w:pStyle w:val="ProductList-Body"/>
      </w:pPr>
      <w:r>
        <w:t xml:space="preserve">Clientes Open Value podem estar qualificados para um Desconto Atualizado com base em CALs Principais existentes. Consulte a </w:t>
      </w:r>
      <w:hyperlink w:anchor="ChartKey" w:history="1">
        <w:r>
          <w:rPr>
            <w:rStyle w:val="Hyperlink"/>
          </w:rPr>
          <w:t>Legenda da Tabela</w:t>
        </w:r>
      </w:hyperlink>
      <w:r>
        <w:t>.</w:t>
      </w:r>
    </w:p>
    <w:p w14:paraId="4FDCAB6E" w14:textId="77777777" w:rsidR="00C351CD" w:rsidRPr="00454D56" w:rsidRDefault="00C351CD" w:rsidP="00C351CD">
      <w:pPr>
        <w:pStyle w:val="ProductList-Body"/>
        <w:rPr>
          <w:sz w:val="17"/>
          <w:szCs w:val="17"/>
        </w:rPr>
      </w:pPr>
    </w:p>
    <w:p w14:paraId="4FDCAB6F" w14:textId="5D74FF90" w:rsidR="00C351CD" w:rsidRPr="006B4879" w:rsidRDefault="00C351CD" w:rsidP="00C351CD">
      <w:pPr>
        <w:pStyle w:val="ProductList-Body"/>
      </w:pPr>
      <w:r>
        <w:rPr>
          <w:b/>
          <w:color w:val="00188F"/>
        </w:rPr>
        <w:t>Pacote de CALs Empresariais</w:t>
      </w:r>
      <w:r>
        <w:fldChar w:fldCharType="begin"/>
      </w:r>
      <w:r>
        <w:instrText>XE "Pacote de CALs Empresariais"</w:instrText>
      </w:r>
      <w:r>
        <w:fldChar w:fldCharType="end"/>
      </w:r>
    </w:p>
    <w:p w14:paraId="4FDCAB70" w14:textId="0091246E" w:rsidR="00C351CD" w:rsidRPr="006B4879" w:rsidRDefault="00C351CD" w:rsidP="00C351CD">
      <w:pPr>
        <w:pStyle w:val="ProductList-Body"/>
      </w:pPr>
      <w:r>
        <w:t>A partir de 1° de abril de 2013, uma licença para o Pacote de CALs Empresariais</w:t>
      </w:r>
      <w:r>
        <w:fldChar w:fldCharType="begin"/>
      </w:r>
      <w:r>
        <w:instrText>XE "Pacote de CALs Empresariais"</w:instrText>
      </w:r>
      <w:r>
        <w:fldChar w:fldCharType="end"/>
      </w:r>
      <w:r>
        <w:t xml:space="preserve"> com cobertura do SA ativo concede direitos equivalentes aos seguintes: todos os componentes atuais do Pacote de CALs Principais</w:t>
      </w:r>
      <w:r>
        <w:fldChar w:fldCharType="begin"/>
      </w:r>
      <w:r>
        <w:instrText>XE "Pacote de CALs Principais"</w:instrText>
      </w:r>
      <w:r>
        <w:fldChar w:fldCharType="end"/>
      </w:r>
      <w:r>
        <w:t>, CAL Empresarial do Exchange com Serviços 2013, Arquivamento do Exchange Online para Exchange Server</w:t>
      </w:r>
      <w:r>
        <w:fldChar w:fldCharType="begin"/>
      </w:r>
      <w:r>
        <w:instrText>XE "Arquivamento do Exchange Online para Exchange Server"</w:instrText>
      </w:r>
      <w:r>
        <w:fldChar w:fldCharType="end"/>
      </w:r>
      <w:r>
        <w:t>, CAL Empresarial do SharePoint Server 2013, CAL Empresarial do Lync Server 2013, CAL dos Serviços de Gerenciamento de Direitos do Windows Server 2012 Active Directory e todos os componentes atuais do System Center 2012 Client Management Suite. Os direitos associados a ofertas de Serviços Online expirarão em caso de interrupção da cobertura do SA, seja o Pacote de CALs Empresariais perpétuo ou não.</w:t>
      </w:r>
      <w:r w:rsidR="00ED18E4">
        <w:t xml:space="preserve"> </w:t>
      </w:r>
    </w:p>
    <w:p w14:paraId="4FDCAB71" w14:textId="77777777" w:rsidR="00C351CD" w:rsidRPr="00454D56" w:rsidRDefault="00C351CD" w:rsidP="00C351CD">
      <w:pPr>
        <w:pStyle w:val="ProductList-Body"/>
        <w:rPr>
          <w:sz w:val="17"/>
          <w:szCs w:val="17"/>
        </w:rPr>
      </w:pPr>
    </w:p>
    <w:p w14:paraId="4FDCAB72" w14:textId="334EE80D" w:rsidR="00C351CD" w:rsidRPr="006B4879" w:rsidRDefault="00C351CD" w:rsidP="00C351CD">
      <w:pPr>
        <w:pStyle w:val="ProductList-Body"/>
      </w:pPr>
      <w:r>
        <w:t xml:space="preserve">Clientes Open Value podem estar qualificados para um Desconto Atualizado com base em CALs Empresariais existentes. Consulte a </w:t>
      </w:r>
      <w:hyperlink w:anchor="ChartKey" w:history="1">
        <w:r>
          <w:rPr>
            <w:rStyle w:val="Hyperlink"/>
          </w:rPr>
          <w:t>Legenda da Tabela</w:t>
        </w:r>
      </w:hyperlink>
      <w:r>
        <w:t>.</w:t>
      </w:r>
    </w:p>
    <w:p w14:paraId="4FDCAB73" w14:textId="77777777" w:rsidR="00C351CD" w:rsidRPr="00454D56" w:rsidRDefault="00C351CD" w:rsidP="00C351CD">
      <w:pPr>
        <w:pStyle w:val="ProductList-Body"/>
        <w:rPr>
          <w:sz w:val="16"/>
          <w:szCs w:val="16"/>
        </w:rPr>
      </w:pPr>
    </w:p>
    <w:p w14:paraId="4FDCAB74" w14:textId="7FB864E9" w:rsidR="00C351CD" w:rsidRPr="006B4879" w:rsidRDefault="00C351CD" w:rsidP="00C351CD">
      <w:pPr>
        <w:pStyle w:val="ProductList-Body"/>
      </w:pPr>
      <w:r>
        <w:rPr>
          <w:b/>
          <w:color w:val="00188F"/>
        </w:rPr>
        <w:t>Serviços Online Incluídos no Pacote de CALs Empresariais</w:t>
      </w:r>
      <w:r>
        <w:fldChar w:fldCharType="begin"/>
      </w:r>
      <w:r>
        <w:instrText>XE "Pacote de CALs Empresariais"</w:instrText>
      </w:r>
      <w:r>
        <w:fldChar w:fldCharType="end"/>
      </w:r>
    </w:p>
    <w:p w14:paraId="4FDCAB75" w14:textId="1234D932" w:rsidR="00C351CD" w:rsidRPr="006B4879" w:rsidRDefault="00C351CD" w:rsidP="00C351CD">
      <w:pPr>
        <w:pStyle w:val="ProductList-Body"/>
      </w:pPr>
      <w:r>
        <w:t>A partir de 1° de abril de 2013, uma licença para o Pacote de CALs Empresariais</w:t>
      </w:r>
      <w:r>
        <w:fldChar w:fldCharType="begin"/>
      </w:r>
      <w:r>
        <w:instrText>XE "Pacote de CALs Empresariais"</w:instrText>
      </w:r>
      <w:r>
        <w:fldChar w:fldCharType="end"/>
      </w:r>
      <w:r>
        <w:t xml:space="preserve"> com cobertura do Software Assurance ativa inclui os direitos de Arquivamento do Exchange Online para Exchange Server</w:t>
      </w:r>
      <w:r>
        <w:fldChar w:fldCharType="begin"/>
      </w:r>
      <w:r>
        <w:instrText>XE "Arquivamento do Exchange Online para Exchange Server"</w:instrText>
      </w:r>
      <w:r>
        <w:fldChar w:fldCharType="end"/>
      </w:r>
      <w:r>
        <w:t>, Prevenção à Perda de Dados e Exchange Online Protection</w:t>
      </w:r>
      <w:r>
        <w:fldChar w:fldCharType="begin"/>
      </w:r>
      <w:r>
        <w:instrText>XE "Exchange Online Protection"</w:instrText>
      </w:r>
      <w:r>
        <w:fldChar w:fldCharType="end"/>
      </w:r>
      <w:r>
        <w:t>.</w:t>
      </w:r>
    </w:p>
    <w:p w14:paraId="4FDCAB76" w14:textId="77777777" w:rsidR="00C351CD" w:rsidRPr="00454D56" w:rsidRDefault="00C351CD" w:rsidP="00C351CD">
      <w:pPr>
        <w:pStyle w:val="ProductList-Body"/>
        <w:rPr>
          <w:sz w:val="16"/>
          <w:szCs w:val="16"/>
        </w:rPr>
      </w:pPr>
    </w:p>
    <w:p w14:paraId="4FDCAB77" w14:textId="77777777" w:rsidR="00C351CD" w:rsidRPr="006B4879" w:rsidRDefault="00C351CD" w:rsidP="002B207D">
      <w:pPr>
        <w:pStyle w:val="ProductList-Body"/>
        <w:numPr>
          <w:ilvl w:val="0"/>
          <w:numId w:val="2"/>
        </w:numPr>
        <w:ind w:left="450" w:hanging="270"/>
      </w:pPr>
      <w:r>
        <w:rPr>
          <w:b/>
        </w:rPr>
        <w:t>Disponibilidade internacional</w:t>
      </w:r>
      <w:r w:rsidRPr="00454D56">
        <w:rPr>
          <w:b/>
        </w:rPr>
        <w:t>.</w:t>
      </w:r>
      <w:r>
        <w:t xml:space="preserve"> Esses Serviços Online só estão disponíveis em países nos quais o Office 365 está disponível: </w:t>
      </w:r>
      <w:hyperlink r:id="rId25" w:anchor="international" w:history="1">
        <w:r>
          <w:rPr>
            <w:rStyle w:val="Hyperlink"/>
          </w:rPr>
          <w:t>http://www.microsoft.com/online/faq.aspx#international</w:t>
        </w:r>
      </w:hyperlink>
      <w:r>
        <w:t xml:space="preserve"> </w:t>
      </w:r>
    </w:p>
    <w:p w14:paraId="4FDCAB78" w14:textId="77777777" w:rsidR="00C351CD" w:rsidRPr="006B4879" w:rsidRDefault="00C351CD" w:rsidP="002B207D">
      <w:pPr>
        <w:pStyle w:val="ProductList-Body"/>
        <w:numPr>
          <w:ilvl w:val="0"/>
          <w:numId w:val="2"/>
        </w:numPr>
        <w:ind w:left="450" w:hanging="270"/>
      </w:pPr>
      <w:r>
        <w:rPr>
          <w:b/>
        </w:rPr>
        <w:t>Provisionamento</w:t>
      </w:r>
      <w:r w:rsidRPr="00454D56">
        <w:rPr>
          <w:b/>
        </w:rPr>
        <w:t>.</w:t>
      </w:r>
      <w:r>
        <w:t xml:space="preserve"> Para começar a usar esses serviços, o cliente deve entrar em contato com seu Microsoft Partner, que pode iniciar o processo de provisionamento exigido para ativar cada serviço.</w:t>
      </w:r>
    </w:p>
    <w:p w14:paraId="4FDCAB79" w14:textId="1B2DE5A5" w:rsidR="00C351CD" w:rsidRPr="006B4879" w:rsidRDefault="00C351CD" w:rsidP="002B207D">
      <w:pPr>
        <w:pStyle w:val="ProductList-Body"/>
        <w:numPr>
          <w:ilvl w:val="0"/>
          <w:numId w:val="2"/>
        </w:numPr>
        <w:ind w:left="450" w:hanging="270"/>
      </w:pPr>
      <w:r>
        <w:rPr>
          <w:b/>
        </w:rPr>
        <w:t>Termos e Condições Complementares</w:t>
      </w:r>
      <w:r w:rsidRPr="00454D56">
        <w:rPr>
          <w:b/>
        </w:rPr>
        <w:t>.</w:t>
      </w:r>
      <w: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 Termos Complementares para Serviços Online usados com o Software </w:t>
      </w:r>
      <w:r w:rsidR="002F6316" w:rsidRPr="0038625C">
        <w:rPr>
          <w:rFonts w:ascii="Calibri" w:hAnsi="Calibri" w:cs="Tahoma"/>
          <w:color w:val="0A0A0A"/>
          <w:szCs w:val="18"/>
          <w:lang w:val="en-US" w:bidi="ar-SA"/>
        </w:rPr>
        <w:t>–</w:t>
      </w:r>
      <w:r>
        <w:t xml:space="preserve"> Contratos Herdados no Apêndice A </w:t>
      </w:r>
      <w:r w:rsidR="002F6316" w:rsidRPr="0038625C">
        <w:rPr>
          <w:rFonts w:ascii="Calibri" w:hAnsi="Calibri" w:cs="Tahoma"/>
          <w:color w:val="0A0A0A"/>
          <w:szCs w:val="18"/>
          <w:lang w:val="en-US" w:bidi="ar-SA"/>
        </w:rPr>
        <w:t>–</w:t>
      </w:r>
      <w:r>
        <w:t xml:space="preserve"> Termos Complementares do Contrato do Programa se aplicarão à compra e ao uso dos Serviços Online incluídos no Pacote de CALs Empresariais.</w:t>
      </w:r>
      <w:r>
        <w:fldChar w:fldCharType="begin"/>
      </w:r>
      <w:r>
        <w:instrText>XE "Pacote de CALs Empresariais"</w:instrText>
      </w:r>
      <w:r>
        <w:fldChar w:fldCharType="end"/>
      </w:r>
      <w:r w:rsidR="00ED18E4">
        <w:t xml:space="preserve"> </w:t>
      </w:r>
    </w:p>
    <w:p w14:paraId="4FDCAB7A" w14:textId="77777777" w:rsidR="00C351CD" w:rsidRPr="006B4879" w:rsidRDefault="00C351CD" w:rsidP="00C351CD">
      <w:pPr>
        <w:pStyle w:val="ProductList-Body"/>
      </w:pPr>
    </w:p>
    <w:p w14:paraId="4FDCAB7B" w14:textId="283C0AFC" w:rsidR="00C351CD" w:rsidRPr="006B4879"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F743AF0" w:rsidR="00C351CD" w:rsidRPr="006B4879" w:rsidRDefault="00C351CD" w:rsidP="00C351CD">
      <w:pPr>
        <w:pStyle w:val="ProductList-Body"/>
      </w:pPr>
      <w:r>
        <w:t>Clientes de CALs Empresariais com cobertura ativa do SA a partir de 1° de dezembro de 2012 podem estar qualificados para termos especiais sobre o uso do Forefront Unified Access Gateway</w:t>
      </w:r>
      <w:r>
        <w:fldChar w:fldCharType="begin"/>
      </w:r>
      <w:r>
        <w:instrText>XE "Forefront Unified Access Gateway"</w:instrText>
      </w:r>
      <w:r>
        <w:fldChar w:fldCharType="end"/>
      </w:r>
      <w:r>
        <w:t xml:space="preserve"> 2010. Consulte a Lista de Produtos de março de 2014 para obter mais informações em </w:t>
      </w:r>
      <w:hyperlink r:id="rId26" w:history="1">
        <w:r>
          <w:rPr>
            <w:rStyle w:val="Hyperlink"/>
          </w:rPr>
          <w:t>http://go.microsoft.com/?linkid=9839207</w:t>
        </w:r>
      </w:hyperlink>
      <w:r>
        <w:t xml:space="preserve">. </w:t>
      </w:r>
    </w:p>
    <w:p w14:paraId="4FDCAB7D" w14:textId="77777777" w:rsidR="00C351CD" w:rsidRPr="006B4879" w:rsidRDefault="00C351CD" w:rsidP="00C351CD">
      <w:pPr>
        <w:pStyle w:val="ProductList-Body"/>
      </w:pPr>
    </w:p>
    <w:p w14:paraId="31F7439C" w14:textId="7DACCB6C" w:rsidR="00D87D89" w:rsidRPr="006B4879" w:rsidRDefault="00D87D89" w:rsidP="00C351CD">
      <w:pPr>
        <w:pStyle w:val="ProductList-Body"/>
      </w:pPr>
      <w:r>
        <w:rPr>
          <w:b/>
          <w:color w:val="00188F"/>
        </w:rPr>
        <w:t>Direitos de Uso Estendido para Clientes do Pacote de Nuvem Corporativa</w:t>
      </w:r>
    </w:p>
    <w:p w14:paraId="1207B43B" w14:textId="77777777" w:rsidR="00D87D89" w:rsidRPr="006B4879" w:rsidRDefault="00D87D89" w:rsidP="00D87D89">
      <w:pPr>
        <w:pStyle w:val="ProductList-Body"/>
      </w:pPr>
      <w:r>
        <w:t>Para clientes qualificados, o Pacote de Nuvem Corporativo ou uma combinação do Office 365 e do Pacote de Mobilidade Corporativa fornece direitos de acesso aos serviços do componente do Arquivamento do Exchange Online para Exchange Server e System Center Client Management Suite. “Clientes Qualificados” são clientes do Registro Enterprise ou Registro Enterprise Subscription que possuem cobertura ativa do Software Assurance para o Pacote de CALs Empresariais a partir de 30 de novembro de 2014.</w:t>
      </w:r>
    </w:p>
    <w:p w14:paraId="4A777AE8" w14:textId="77777777" w:rsidR="00D87D89" w:rsidRPr="006B4879" w:rsidRDefault="00D87D89" w:rsidP="00D87D89">
      <w:pPr>
        <w:pStyle w:val="ProductList-Body"/>
      </w:pPr>
    </w:p>
    <w:p w14:paraId="5990D69A" w14:textId="682260C6" w:rsidR="00D87D89" w:rsidRPr="006B4879" w:rsidRDefault="00D87D89" w:rsidP="00D87D89">
      <w:pPr>
        <w:pStyle w:val="ProductList-Body"/>
      </w:pPr>
      <w:r>
        <w:t>Se um cliente qualificado fizer a transição de todas as suas licenças do Pacote de CALs Empresariais, os usuários licenciados para o Pacote de Nuvem Corporativa ou para a combinação do Office 365 e do Pacote de Mobilidade Corporativa poderão continuar acessando o Arquivamento do Exchange Online para Exchange Server e o System Center Client Management Suite.</w:t>
      </w:r>
    </w:p>
    <w:p w14:paraId="396F11B3" w14:textId="77777777" w:rsidR="00D87D89" w:rsidRPr="006B4879" w:rsidRDefault="00D87D89" w:rsidP="00C351CD">
      <w:pPr>
        <w:pStyle w:val="ProductList-Body"/>
      </w:pPr>
    </w:p>
    <w:p w14:paraId="4FDCAB81" w14:textId="2B1EC55F" w:rsidR="00C351CD" w:rsidRPr="006B4879" w:rsidRDefault="00C351CD" w:rsidP="00C351CD">
      <w:pPr>
        <w:pStyle w:val="ProductList-Body"/>
      </w:pPr>
      <w:r>
        <w:rPr>
          <w:b/>
          <w:color w:val="00188F"/>
        </w:rPr>
        <w:t>Bridge do Pacote de CALs Principais</w:t>
      </w:r>
      <w:r>
        <w:fldChar w:fldCharType="begin"/>
      </w:r>
      <w:r>
        <w:instrText>XE "Pacote de CALs Principais"</w:instrText>
      </w:r>
      <w:r>
        <w:fldChar w:fldCharType="end"/>
      </w:r>
      <w:r>
        <w:rPr>
          <w:b/>
          <w:color w:val="00188F"/>
        </w:rPr>
        <w:t xml:space="preserve"> para Office 365, para Office 365 e Microsoft Intune e para Microsoft Intune</w:t>
      </w:r>
    </w:p>
    <w:p w14:paraId="4FDCAB83" w14:textId="77777777" w:rsidR="00C351CD" w:rsidRPr="006B4879" w:rsidRDefault="00C351CD" w:rsidP="008B6ABD">
      <w:pPr>
        <w:pStyle w:val="ProductList-Body"/>
        <w:ind w:left="180"/>
      </w:pPr>
      <w:r>
        <w:rPr>
          <w:b/>
          <w:color w:val="00188F"/>
        </w:rPr>
        <w:t>Requisitos de Bridges de Pacotes de CALs</w:t>
      </w:r>
    </w:p>
    <w:p w14:paraId="4FDCAB84" w14:textId="6EAE40EC" w:rsidR="00C351CD" w:rsidRPr="006B4879" w:rsidRDefault="00C351CD" w:rsidP="008B6ABD">
      <w:pPr>
        <w:pStyle w:val="ProductList-Body"/>
        <w:ind w:left="180"/>
      </w:pPr>
      <w:r>
        <w:t>Um Bridge de Pacotes de CALs poderá ser solicitado durante a transição de um Pacote de CALs para uma combinação de software e Serviço Online comparável.</w:t>
      </w:r>
      <w:r w:rsidR="00ED18E4">
        <w:t xml:space="preserve"> </w:t>
      </w:r>
      <w:r>
        <w:t>Quando uma transição requerer um Brigde do Pacote de CALs e a Licença qualificada tiver sido paga integralmente pelo Cliente, não será necessário comprar nenhuma Licença do Bridge do Pacote de CALs.</w:t>
      </w:r>
      <w:r w:rsidR="00ED18E4">
        <w:t xml:space="preserve"> </w:t>
      </w:r>
      <w:r>
        <w:t>Em vez disso, o SA poderá ser comprado para o Bridge do Pacote de CALs no aniversário do Registro em que a transição entrar em vigor.</w:t>
      </w:r>
      <w:r w:rsidR="00ED18E4">
        <w:t xml:space="preserve"> </w:t>
      </w:r>
      <w:r>
        <w:t>Nessas circunstâncias, a relação de transição poderá ser de um Bridge do Pacote de CALs com SA para um Pacote de CALs com SA e para a mesma Licença de usuário ou dispositivo como o Pacote de CALs qualificado.</w:t>
      </w:r>
      <w:r w:rsidR="00ED18E4">
        <w:t xml:space="preserve"> </w:t>
      </w:r>
    </w:p>
    <w:p w14:paraId="4FDCAB85" w14:textId="77777777" w:rsidR="00C351CD" w:rsidRPr="006B4879" w:rsidRDefault="00C351CD" w:rsidP="008B6ABD">
      <w:pPr>
        <w:pStyle w:val="ProductList-Body"/>
        <w:ind w:left="180"/>
      </w:pPr>
    </w:p>
    <w:p w14:paraId="4FDCAB86" w14:textId="1D099BD9" w:rsidR="00782C7B" w:rsidRPr="006B4879" w:rsidRDefault="00C351CD" w:rsidP="008B6ABD">
      <w:pPr>
        <w:pStyle w:val="ProductList-Body"/>
        <w:ind w:left="180"/>
      </w:pPr>
      <w:r>
        <w:t>Um Bridge do Pacote de CALs é um Produto Empresarial e pode ser licenciado em conjunto com o Serviço Online qualificado para atender aos requisitos para Toda a Organização desse Bridge do Pacote de CALs ou do Pacote de CALs pai.</w:t>
      </w:r>
    </w:p>
    <w:p w14:paraId="4FDCAB87" w14:textId="77777777" w:rsidR="00407E60" w:rsidRPr="006B4879" w:rsidRDefault="00407E60" w:rsidP="004F3C6D">
      <w:pPr>
        <w:pStyle w:val="ProductList-Body"/>
      </w:pPr>
    </w:p>
    <w:tbl>
      <w:tblPr>
        <w:tblStyle w:val="TableGrid"/>
        <w:tblW w:w="10733" w:type="dxa"/>
        <w:tblInd w:w="175" w:type="dxa"/>
        <w:tblLook w:val="04A0" w:firstRow="1" w:lastRow="0" w:firstColumn="1" w:lastColumn="0" w:noHBand="0" w:noVBand="1"/>
      </w:tblPr>
      <w:tblGrid>
        <w:gridCol w:w="4703"/>
        <w:gridCol w:w="2160"/>
        <w:gridCol w:w="3870"/>
      </w:tblGrid>
      <w:tr w:rsidR="009F7D89" w14:paraId="4FDCAB8B" w14:textId="77777777" w:rsidTr="00786D4D">
        <w:trPr>
          <w:tblHeader/>
        </w:trPr>
        <w:tc>
          <w:tcPr>
            <w:tcW w:w="4703"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Bridge do Pacote de CALs</w:t>
            </w:r>
          </w:p>
        </w:tc>
        <w:tc>
          <w:tcPr>
            <w:tcW w:w="216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Pacote de CALs Pai</w:t>
            </w:r>
          </w:p>
        </w:tc>
        <w:tc>
          <w:tcPr>
            <w:tcW w:w="387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Serviços Online Qualificados</w:t>
            </w:r>
          </w:p>
        </w:tc>
      </w:tr>
      <w:tr w:rsidR="009F7D89" w14:paraId="4FDCAB91" w14:textId="77777777" w:rsidTr="00786D4D">
        <w:tc>
          <w:tcPr>
            <w:tcW w:w="4703" w:type="dxa"/>
          </w:tcPr>
          <w:p w14:paraId="4FDCAB8C" w14:textId="13CDD9ED" w:rsidR="009F7D89" w:rsidRPr="007539CD" w:rsidRDefault="009F7D89" w:rsidP="009F7D89">
            <w:pPr>
              <w:pStyle w:val="ProductList-Body"/>
            </w:pPr>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p>
        </w:tc>
        <w:tc>
          <w:tcPr>
            <w:tcW w:w="2160" w:type="dxa"/>
          </w:tcPr>
          <w:p w14:paraId="4FDCAB8D" w14:textId="44720038"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870" w:type="dxa"/>
          </w:tcPr>
          <w:p w14:paraId="4FDCAB8E" w14:textId="53ACF028" w:rsidR="009F7D89" w:rsidRPr="006B4879" w:rsidRDefault="009F7D89" w:rsidP="009F7D89">
            <w:pPr>
              <w:pStyle w:val="ProductList-Body"/>
            </w:pPr>
            <w:r>
              <w:t>Office 365 Enterprise E1</w:t>
            </w:r>
            <w:r>
              <w:fldChar w:fldCharType="begin"/>
            </w:r>
            <w:r>
              <w:instrText>XE "Office 365 Enterprise E1"</w:instrText>
            </w:r>
            <w:r>
              <w:fldChar w:fldCharType="end"/>
            </w:r>
            <w:r>
              <w:t xml:space="preserve"> ou</w:t>
            </w:r>
          </w:p>
          <w:p w14:paraId="4FDCAB8F" w14:textId="5C91C308" w:rsidR="009F7D89" w:rsidRPr="006B4879" w:rsidRDefault="009F7D89" w:rsidP="009F7D89">
            <w:pPr>
              <w:pStyle w:val="ProductList-Body"/>
            </w:pPr>
            <w:r>
              <w:t>Office 365 Enterprise E3</w:t>
            </w:r>
            <w:r>
              <w:fldChar w:fldCharType="begin"/>
            </w:r>
            <w:r>
              <w:instrText>XE "Office 365 Enterprise E3"</w:instrText>
            </w:r>
            <w:r>
              <w:fldChar w:fldCharType="end"/>
            </w:r>
            <w:r>
              <w:t xml:space="preserve"> ou</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786D4D">
        <w:tc>
          <w:tcPr>
            <w:tcW w:w="4703" w:type="dxa"/>
          </w:tcPr>
          <w:p w14:paraId="4FDCAB92" w14:textId="146EEF0E" w:rsidR="009F7D89" w:rsidRPr="007539CD" w:rsidRDefault="009F7D89" w:rsidP="009F7D89">
            <w:pPr>
              <w:pStyle w:val="ProductList-Body"/>
            </w:pPr>
            <w:r>
              <w:t>Bridge do Pacote de CALs Principais</w:t>
            </w:r>
            <w:r>
              <w:fldChar w:fldCharType="begin"/>
            </w:r>
            <w:r>
              <w:instrText>XE "Pacote de CALs Principais"</w:instrText>
            </w:r>
            <w:r>
              <w:fldChar w:fldCharType="end"/>
            </w:r>
            <w:r>
              <w:t xml:space="preserve"> para Office 365</w:t>
            </w:r>
            <w:r>
              <w:fldChar w:fldCharType="begin"/>
            </w:r>
            <w:r>
              <w:instrText>XE "Bridge do Pacote de CALs Principais para Office 365"</w:instrText>
            </w:r>
            <w:r>
              <w:fldChar w:fldCharType="end"/>
            </w:r>
            <w:r>
              <w:t xml:space="preserve"> e Microsoft Intune</w:t>
            </w:r>
            <w:r>
              <w:fldChar w:fldCharType="begin"/>
            </w:r>
            <w:r>
              <w:instrText>XE "Bridge do Pacote de CALs Principais para Office 365 e Microsoft Intune"</w:instrText>
            </w:r>
            <w:r>
              <w:fldChar w:fldCharType="end"/>
            </w:r>
          </w:p>
        </w:tc>
        <w:tc>
          <w:tcPr>
            <w:tcW w:w="2160" w:type="dxa"/>
          </w:tcPr>
          <w:p w14:paraId="4FDCAB93" w14:textId="3DCC56A5"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870" w:type="dxa"/>
          </w:tcPr>
          <w:p w14:paraId="4FDCAB94" w14:textId="641DAB92" w:rsidR="009F7D89" w:rsidRPr="006B4879" w:rsidRDefault="009F7D89" w:rsidP="009F7D89">
            <w:pPr>
              <w:pStyle w:val="ProductList-Body"/>
            </w:pPr>
            <w:r>
              <w:t>Office 365 Enterprise E1</w:t>
            </w:r>
            <w:r>
              <w:fldChar w:fldCharType="begin"/>
            </w:r>
            <w:r>
              <w:instrText>XE "Office 365 Enterprise E1"</w:instrText>
            </w:r>
            <w:r>
              <w:fldChar w:fldCharType="end"/>
            </w:r>
            <w:r>
              <w:t xml:space="preserve"> e Microsoft Intune</w:t>
            </w:r>
            <w:r>
              <w:fldChar w:fldCharType="begin"/>
            </w:r>
            <w:r>
              <w:instrText>XE "Microsoft Intune"</w:instrText>
            </w:r>
            <w:r>
              <w:fldChar w:fldCharType="end"/>
            </w:r>
            <w:r>
              <w:t xml:space="preserve"> ou</w:t>
            </w:r>
          </w:p>
          <w:p w14:paraId="4FDCAB95" w14:textId="31EA83AA" w:rsidR="009F7D89" w:rsidRPr="006B4879"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ou</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FDCAB9B" w14:textId="77777777" w:rsidTr="00786D4D">
        <w:tc>
          <w:tcPr>
            <w:tcW w:w="4703" w:type="dxa"/>
          </w:tcPr>
          <w:p w14:paraId="4FDCAB98" w14:textId="534E1E53" w:rsidR="009F7D89" w:rsidRPr="007539CD" w:rsidRDefault="009F7D89" w:rsidP="009F7D89">
            <w:pPr>
              <w:pStyle w:val="ProductList-Body"/>
            </w:pPr>
            <w:r>
              <w:t>Bridge do Pacote de CALs Principais</w:t>
            </w:r>
            <w:r>
              <w:fldChar w:fldCharType="begin"/>
            </w:r>
            <w:r>
              <w:instrText>XE "Pacote de CALs Principais"</w:instrText>
            </w:r>
            <w:r>
              <w:fldChar w:fldCharType="end"/>
            </w:r>
            <w:r>
              <w:t xml:space="preserve"> para Microsoft Intune</w:t>
            </w:r>
            <w:r>
              <w:fldChar w:fldCharType="begin"/>
            </w:r>
            <w:r>
              <w:instrText>XE "Microsoft Intune"</w:instrText>
            </w:r>
            <w:r>
              <w:fldChar w:fldCharType="end"/>
            </w:r>
          </w:p>
        </w:tc>
        <w:tc>
          <w:tcPr>
            <w:tcW w:w="2160" w:type="dxa"/>
          </w:tcPr>
          <w:p w14:paraId="4FDCAB99" w14:textId="0CCB9950" w:rsidR="009F7D89" w:rsidRPr="007E0642" w:rsidRDefault="009F7D89" w:rsidP="009F7D89">
            <w:pPr>
              <w:pStyle w:val="ProductList-Body"/>
            </w:pPr>
            <w:r>
              <w:t>Pacote de CALs Principais</w:t>
            </w:r>
            <w:r>
              <w:fldChar w:fldCharType="begin"/>
            </w:r>
            <w:r>
              <w:instrText>XE "Pacote de CALs Principais"</w:instrText>
            </w:r>
            <w:r>
              <w:fldChar w:fldCharType="end"/>
            </w:r>
          </w:p>
        </w:tc>
        <w:tc>
          <w:tcPr>
            <w:tcW w:w="387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786D4D">
        <w:tc>
          <w:tcPr>
            <w:tcW w:w="4703" w:type="dxa"/>
          </w:tcPr>
          <w:p w14:paraId="0E370FA6" w14:textId="54ECF3AB" w:rsidR="009A7F90" w:rsidRPr="007539CD" w:rsidRDefault="009A7F90" w:rsidP="00454D56">
            <w:pPr>
              <w:pStyle w:val="ProductList-Body"/>
              <w:ind w:right="139"/>
            </w:pPr>
            <w:r>
              <w:t>Bridge do Pacote de CALs Principais do Pacote de Mobilidade Corporativa</w:t>
            </w:r>
          </w:p>
        </w:tc>
        <w:tc>
          <w:tcPr>
            <w:tcW w:w="2160" w:type="dxa"/>
          </w:tcPr>
          <w:p w14:paraId="71601012" w14:textId="6B36C920" w:rsidR="009A7F90" w:rsidRPr="007E0642" w:rsidRDefault="009A7F90" w:rsidP="009F7D89">
            <w:pPr>
              <w:pStyle w:val="ProductList-Body"/>
            </w:pPr>
            <w:r>
              <w:t>Pacote de CALs Principais</w:t>
            </w:r>
          </w:p>
        </w:tc>
        <w:tc>
          <w:tcPr>
            <w:tcW w:w="3870" w:type="dxa"/>
          </w:tcPr>
          <w:p w14:paraId="0D55684C" w14:textId="4A5F23B3" w:rsidR="009A7F90" w:rsidRDefault="009A7F90" w:rsidP="009F7D89">
            <w:pPr>
              <w:pStyle w:val="ProductList-Body"/>
            </w:pPr>
            <w:r>
              <w:t>Pacote de Mobilidade Corporativa</w:t>
            </w:r>
          </w:p>
        </w:tc>
      </w:tr>
      <w:tr w:rsidR="009F7D89" w14:paraId="4FDCABA0" w14:textId="77777777" w:rsidTr="00786D4D">
        <w:tc>
          <w:tcPr>
            <w:tcW w:w="4703" w:type="dxa"/>
          </w:tcPr>
          <w:p w14:paraId="4FDCAB9C" w14:textId="3CFEDDAB" w:rsidR="009F7D89" w:rsidRPr="007539CD" w:rsidRDefault="009F7D89" w:rsidP="009F7D89">
            <w:pPr>
              <w:pStyle w:val="ProductList-Body"/>
            </w:pPr>
            <w:r>
              <w:t>Bridge do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p>
        </w:tc>
        <w:tc>
          <w:tcPr>
            <w:tcW w:w="2160" w:type="dxa"/>
          </w:tcPr>
          <w:p w14:paraId="4FDCAB9D" w14:textId="574B3AD7"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870" w:type="dxa"/>
          </w:tcPr>
          <w:p w14:paraId="4FDCAB9E" w14:textId="08C45ACC" w:rsidR="009F7D89" w:rsidRPr="006B4879" w:rsidRDefault="009F7D89" w:rsidP="009F7D89">
            <w:pPr>
              <w:pStyle w:val="ProductList-Body"/>
            </w:pPr>
            <w:r>
              <w:t>Office 365 Enterprise E3</w:t>
            </w:r>
            <w:r>
              <w:fldChar w:fldCharType="begin"/>
            </w:r>
            <w:r>
              <w:instrText>XE "Office 365 Enterprise E3"</w:instrText>
            </w:r>
            <w:r>
              <w:fldChar w:fldCharType="end"/>
            </w:r>
            <w:r>
              <w:t xml:space="preserve"> ou</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786D4D">
        <w:tc>
          <w:tcPr>
            <w:tcW w:w="4703" w:type="dxa"/>
          </w:tcPr>
          <w:p w14:paraId="4FDCABA1" w14:textId="35C79275" w:rsidR="009F7D89" w:rsidRPr="007539CD" w:rsidRDefault="009F7D89" w:rsidP="009F7D89">
            <w:pPr>
              <w:pStyle w:val="ProductList-Body"/>
            </w:pPr>
            <w:r>
              <w:t>Bridge do Pacote de CALs Empresariais</w:t>
            </w:r>
            <w:r>
              <w:fldChar w:fldCharType="begin"/>
            </w:r>
            <w:r>
              <w:instrText>XE "Pacote de CALs Empresariais"</w:instrText>
            </w:r>
            <w:r>
              <w:fldChar w:fldCharType="end"/>
            </w:r>
            <w:r>
              <w:t xml:space="preserve"> para Office 365</w:t>
            </w:r>
            <w:r>
              <w:fldChar w:fldCharType="begin"/>
            </w:r>
            <w:r>
              <w:instrText>XE "Bridge do Pacote de CALs Empresariais para Office 365"</w:instrText>
            </w:r>
            <w:r>
              <w:fldChar w:fldCharType="end"/>
            </w:r>
            <w:r>
              <w:t xml:space="preserve"> e Microsoft Intune</w:t>
            </w:r>
            <w:r>
              <w:fldChar w:fldCharType="begin"/>
            </w:r>
            <w:r>
              <w:instrText>XE "Bridge do Pacote de CALs Empresariais para Office 365 e Microsoft Intune"</w:instrText>
            </w:r>
            <w:r>
              <w:fldChar w:fldCharType="end"/>
            </w:r>
          </w:p>
        </w:tc>
        <w:tc>
          <w:tcPr>
            <w:tcW w:w="2160" w:type="dxa"/>
          </w:tcPr>
          <w:p w14:paraId="4FDCABA2" w14:textId="209FD773" w:rsidR="009F7D89" w:rsidRPr="007E0642" w:rsidRDefault="009F7D89" w:rsidP="009F7D89">
            <w:pPr>
              <w:pStyle w:val="ProductList-Body"/>
            </w:pPr>
            <w:r>
              <w:t>Pacote de CALs Empresariais</w:t>
            </w:r>
            <w:r>
              <w:fldChar w:fldCharType="begin"/>
            </w:r>
            <w:r>
              <w:instrText>XE "Pacote de CALs Empresariais"</w:instrText>
            </w:r>
            <w:r>
              <w:fldChar w:fldCharType="end"/>
            </w:r>
          </w:p>
        </w:tc>
        <w:tc>
          <w:tcPr>
            <w:tcW w:w="3870" w:type="dxa"/>
          </w:tcPr>
          <w:p w14:paraId="4FDCABA3" w14:textId="730661D9" w:rsidR="009F7D89" w:rsidRPr="006B4879" w:rsidRDefault="009F7D89" w:rsidP="009F7D89">
            <w:pPr>
              <w:pStyle w:val="ProductList-Body"/>
            </w:pPr>
            <w:r>
              <w:t>Office 365 Enterprise E3</w:t>
            </w:r>
            <w:r>
              <w:fldChar w:fldCharType="begin"/>
            </w:r>
            <w:r>
              <w:instrText>XE "Office 365 Enterprise E3"</w:instrText>
            </w:r>
            <w:r>
              <w:fldChar w:fldCharType="end"/>
            </w:r>
            <w:r>
              <w:t xml:space="preserve"> e Microsoft Intune</w:t>
            </w:r>
            <w:r>
              <w:fldChar w:fldCharType="begin"/>
            </w:r>
            <w:r>
              <w:instrText>XE "Microsoft Intune"</w:instrText>
            </w:r>
            <w:r>
              <w:fldChar w:fldCharType="end"/>
            </w:r>
            <w:r>
              <w:t xml:space="preserve"> ou</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e Microsoft Intune</w:t>
            </w:r>
            <w:r>
              <w:fldChar w:fldCharType="begin"/>
            </w:r>
            <w:r>
              <w:instrText>XE "Microsoft Intune"</w:instrText>
            </w:r>
            <w:r>
              <w:fldChar w:fldCharType="end"/>
            </w:r>
          </w:p>
        </w:tc>
      </w:tr>
      <w:tr w:rsidR="009F7D89" w14:paraId="4FDCABA9" w14:textId="77777777" w:rsidTr="00786D4D">
        <w:tc>
          <w:tcPr>
            <w:tcW w:w="4703" w:type="dxa"/>
          </w:tcPr>
          <w:p w14:paraId="4FDCABA6" w14:textId="78101E8F" w:rsidR="009F7D89" w:rsidRDefault="009F7D89" w:rsidP="009F7D89">
            <w:pPr>
              <w:pStyle w:val="ProductList-Body"/>
            </w:pPr>
            <w:r>
              <w:t>Bridge do Pacote de CALs Empresariais</w:t>
            </w:r>
            <w:r>
              <w:fldChar w:fldCharType="begin"/>
            </w:r>
            <w:r>
              <w:instrText>XE "Pacote de CALs Empresariais"</w:instrText>
            </w:r>
            <w:r>
              <w:fldChar w:fldCharType="end"/>
            </w:r>
            <w:r>
              <w:t xml:space="preserve"> para Microsoft Intune</w:t>
            </w:r>
            <w:r>
              <w:fldChar w:fldCharType="begin"/>
            </w:r>
            <w:r>
              <w:instrText>XE "Bridge do Pacote de CALs Empresariais para Microsoft Intune"</w:instrText>
            </w:r>
            <w:r>
              <w:fldChar w:fldCharType="end"/>
            </w:r>
          </w:p>
        </w:tc>
        <w:tc>
          <w:tcPr>
            <w:tcW w:w="2160" w:type="dxa"/>
          </w:tcPr>
          <w:p w14:paraId="4FDCABA7" w14:textId="289938F1" w:rsidR="009F7D89" w:rsidRDefault="009F7D89" w:rsidP="009F7D89">
            <w:pPr>
              <w:pStyle w:val="ProductList-Body"/>
            </w:pPr>
            <w:r>
              <w:t>Pacote de CALs Empresariais</w:t>
            </w:r>
            <w:r>
              <w:fldChar w:fldCharType="begin"/>
            </w:r>
            <w:r>
              <w:instrText>XE "Pacote de CALs Empresariais"</w:instrText>
            </w:r>
            <w:r>
              <w:fldChar w:fldCharType="end"/>
            </w:r>
          </w:p>
        </w:tc>
        <w:tc>
          <w:tcPr>
            <w:tcW w:w="387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786D4D">
        <w:tc>
          <w:tcPr>
            <w:tcW w:w="4703" w:type="dxa"/>
          </w:tcPr>
          <w:p w14:paraId="79D3F4CB" w14:textId="305ADAA4" w:rsidR="009A7F90" w:rsidRPr="007539CD" w:rsidRDefault="009A7F90" w:rsidP="009A7F90">
            <w:pPr>
              <w:pStyle w:val="ProductList-Body"/>
            </w:pPr>
            <w:r>
              <w:t>Bridge do Pacote de CALs Empresariais do Pacote de Mobilidade Corporativa</w:t>
            </w:r>
          </w:p>
        </w:tc>
        <w:tc>
          <w:tcPr>
            <w:tcW w:w="2160" w:type="dxa"/>
          </w:tcPr>
          <w:p w14:paraId="5363187D" w14:textId="11B5D621" w:rsidR="009A7F90" w:rsidRPr="007E0642" w:rsidRDefault="009A7F90" w:rsidP="009F7D89">
            <w:pPr>
              <w:pStyle w:val="ProductList-Body"/>
            </w:pPr>
            <w:r>
              <w:t>Pacote de CALs Empresariais</w:t>
            </w:r>
          </w:p>
        </w:tc>
        <w:tc>
          <w:tcPr>
            <w:tcW w:w="3870" w:type="dxa"/>
          </w:tcPr>
          <w:p w14:paraId="1BAF6049" w14:textId="1E1CCFAD" w:rsidR="009A7F90" w:rsidRDefault="009A7F90" w:rsidP="009F7D89">
            <w:pPr>
              <w:pStyle w:val="ProductList-Body"/>
            </w:pPr>
            <w:r>
              <w:t>Pacote de Mobilidade Corporativa</w:t>
            </w:r>
          </w:p>
        </w:tc>
      </w:tr>
    </w:tbl>
    <w:p w14:paraId="4FDCABAA" w14:textId="77777777" w:rsidR="009F7D89" w:rsidRPr="006B4879" w:rsidRDefault="009F7D89" w:rsidP="004F3C6D">
      <w:pPr>
        <w:pStyle w:val="ProductList-Body"/>
      </w:pPr>
    </w:p>
    <w:p w14:paraId="4FDCABAB" w14:textId="77777777" w:rsidR="009F7D89" w:rsidRPr="006B4879" w:rsidRDefault="009F7D89" w:rsidP="008B6ABD">
      <w:pPr>
        <w:pStyle w:val="ProductList-Body"/>
        <w:ind w:left="180"/>
      </w:pPr>
      <w:r>
        <w:rPr>
          <w:b/>
          <w:color w:val="00188F"/>
        </w:rPr>
        <w:t>CALs Somente para Aluno (Licença Academic Open e Academic Select)</w:t>
      </w:r>
    </w:p>
    <w:p w14:paraId="4FDCABAC" w14:textId="77777777" w:rsidR="009F7D89" w:rsidRPr="006B4879" w:rsidRDefault="009F7D89" w:rsidP="008B6ABD">
      <w:pPr>
        <w:pStyle w:val="ProductList-Body"/>
        <w:ind w:left="180"/>
      </w:pPr>
      <w:r>
        <w:t>As CALs Somente para Aluno estão restritas a PCs de propriedade de um aluno ou de uma instituição licenciados dedicados a um aluno individual e NÃO se destinam ao uso em laboratórios ou salas de aula.</w:t>
      </w:r>
    </w:p>
    <w:p w14:paraId="591EA361" w14:textId="77777777" w:rsidR="00B17611" w:rsidRDefault="00B17611" w:rsidP="008B6ABD">
      <w:pPr>
        <w:pStyle w:val="ProductList-Body"/>
        <w:ind w:left="180"/>
      </w:pPr>
    </w:p>
    <w:p w14:paraId="062EC133" w14:textId="77777777" w:rsidR="00454D56" w:rsidRDefault="00454D56" w:rsidP="008B6ABD">
      <w:pPr>
        <w:pStyle w:val="ProductList-Body"/>
        <w:ind w:left="180"/>
      </w:pPr>
    </w:p>
    <w:p w14:paraId="77D6A256" w14:textId="77777777" w:rsidR="00786D4D" w:rsidRPr="006B4879" w:rsidRDefault="00786D4D" w:rsidP="008B6ABD">
      <w:pPr>
        <w:pStyle w:val="ProductList-Body"/>
        <w:ind w:left="180"/>
      </w:pPr>
    </w:p>
    <w:p w14:paraId="076E9BF4" w14:textId="1806E6BA" w:rsidR="00B17611" w:rsidRPr="006B4879" w:rsidRDefault="00B17611" w:rsidP="008B6ABD">
      <w:pPr>
        <w:pStyle w:val="ProductList-Body"/>
        <w:ind w:left="180"/>
      </w:pPr>
      <w:r>
        <w:rPr>
          <w:b/>
          <w:color w:val="00188F"/>
        </w:rPr>
        <w:t>Transições</w:t>
      </w:r>
    </w:p>
    <w:tbl>
      <w:tblPr>
        <w:tblStyle w:val="TableGrid"/>
        <w:tblW w:w="0" w:type="auto"/>
        <w:tblInd w:w="175" w:type="dxa"/>
        <w:tblLook w:val="04A0" w:firstRow="1" w:lastRow="0" w:firstColumn="1" w:lastColumn="0" w:noHBand="0" w:noVBand="1"/>
      </w:tblPr>
      <w:tblGrid>
        <w:gridCol w:w="4253"/>
        <w:gridCol w:w="4747"/>
      </w:tblGrid>
      <w:tr w:rsidR="00B17611" w14:paraId="15CB11CC" w14:textId="77777777" w:rsidTr="00454D56">
        <w:trPr>
          <w:tblHeader/>
        </w:trPr>
        <w:tc>
          <w:tcPr>
            <w:tcW w:w="4253"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4747"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Opções de Transições Válidas</w:t>
            </w:r>
          </w:p>
        </w:tc>
      </w:tr>
      <w:tr w:rsidR="00B17611" w14:paraId="0F250AC7" w14:textId="77777777" w:rsidTr="00454D56">
        <w:tc>
          <w:tcPr>
            <w:tcW w:w="4253" w:type="dxa"/>
          </w:tcPr>
          <w:p w14:paraId="2A7677FB" w14:textId="052CEBB2" w:rsidR="00B17611" w:rsidRDefault="00B17611" w:rsidP="00B17611">
            <w:pPr>
              <w:pStyle w:val="ProductList-Body"/>
            </w:pPr>
            <w:r>
              <w:t>Pacote de CALs Principais</w:t>
            </w:r>
          </w:p>
        </w:tc>
        <w:tc>
          <w:tcPr>
            <w:tcW w:w="4747" w:type="dxa"/>
          </w:tcPr>
          <w:p w14:paraId="1DE5ACDB" w14:textId="3A6E2DA5" w:rsidR="00B17611" w:rsidRDefault="00B17611" w:rsidP="009472AC">
            <w:pPr>
              <w:pStyle w:val="ProductList-Body"/>
            </w:pPr>
            <w:r>
              <w:t>Office 365 (Enterprise &amp; Government E1, E3, E4)*, Microsoft Intune, Pacote de Mobilidade Corporativa</w:t>
            </w:r>
          </w:p>
        </w:tc>
      </w:tr>
      <w:tr w:rsidR="00B17611" w14:paraId="7DE10322" w14:textId="77777777" w:rsidTr="00454D56">
        <w:tc>
          <w:tcPr>
            <w:tcW w:w="4253" w:type="dxa"/>
          </w:tcPr>
          <w:p w14:paraId="1B1B3722" w14:textId="60608E5E" w:rsidR="00B17611" w:rsidRDefault="00B17611" w:rsidP="00B17611">
            <w:pPr>
              <w:pStyle w:val="ProductList-Body"/>
            </w:pPr>
            <w:r>
              <w:t>Pacote de CALs Empresariais</w:t>
            </w:r>
          </w:p>
        </w:tc>
        <w:tc>
          <w:tcPr>
            <w:tcW w:w="4747" w:type="dxa"/>
          </w:tcPr>
          <w:p w14:paraId="7E1EC7B9" w14:textId="6B26E1F0" w:rsidR="00B17611" w:rsidRDefault="00B17611" w:rsidP="009472AC">
            <w:pPr>
              <w:pStyle w:val="ProductList-Body"/>
            </w:pPr>
            <w:r>
              <w:t>Office 365 (Enterprise &amp; Government E3, E4)*, Microsoft Intune, Pacote de Mobilidade Corporativa</w:t>
            </w:r>
          </w:p>
        </w:tc>
      </w:tr>
      <w:tr w:rsidR="00B17611" w14:paraId="4A0DB9DB" w14:textId="77777777" w:rsidTr="00454D56">
        <w:tc>
          <w:tcPr>
            <w:tcW w:w="4253" w:type="dxa"/>
          </w:tcPr>
          <w:p w14:paraId="3C42242A" w14:textId="5D2EA925" w:rsidR="00B17611" w:rsidRDefault="00B17611" w:rsidP="00B17611">
            <w:pPr>
              <w:pStyle w:val="ProductList-Body"/>
            </w:pPr>
            <w:r>
              <w:t>Office Professional Plus e Pacote de CALs Principais</w:t>
            </w:r>
          </w:p>
        </w:tc>
        <w:tc>
          <w:tcPr>
            <w:tcW w:w="4747" w:type="dxa"/>
          </w:tcPr>
          <w:p w14:paraId="50723FFD" w14:textId="220BEFA2" w:rsidR="00B17611" w:rsidRDefault="00B17611" w:rsidP="009472AC">
            <w:pPr>
              <w:pStyle w:val="ProductList-Body"/>
            </w:pPr>
            <w:r>
              <w:t>Office 365 (Enterprise &amp; Government E3, E4)*</w:t>
            </w:r>
          </w:p>
        </w:tc>
      </w:tr>
      <w:tr w:rsidR="00B17611" w14:paraId="2BFB610F" w14:textId="77777777" w:rsidTr="00454D56">
        <w:tc>
          <w:tcPr>
            <w:tcW w:w="4253" w:type="dxa"/>
          </w:tcPr>
          <w:p w14:paraId="0B9FE473" w14:textId="625C5919" w:rsidR="00B17611" w:rsidRDefault="00B17611" w:rsidP="00B17611">
            <w:pPr>
              <w:pStyle w:val="ProductList-Body"/>
            </w:pPr>
            <w:r>
              <w:t>Office Professional Plus e Pacote de CALs Empresariais</w:t>
            </w:r>
          </w:p>
        </w:tc>
        <w:tc>
          <w:tcPr>
            <w:tcW w:w="4747" w:type="dxa"/>
          </w:tcPr>
          <w:p w14:paraId="100BB3BF" w14:textId="3EF4D006" w:rsidR="00B17611" w:rsidRDefault="00B17611" w:rsidP="00B17611">
            <w:pPr>
              <w:pStyle w:val="ProductList-Body"/>
            </w:pPr>
            <w:r>
              <w:t>Office 365 (Enterprise &amp; Government E3, E4)*</w:t>
            </w:r>
          </w:p>
        </w:tc>
      </w:tr>
    </w:tbl>
    <w:p w14:paraId="7138A1D7" w14:textId="7B5449FB" w:rsidR="00B17611" w:rsidRPr="006B4879" w:rsidRDefault="00B17611" w:rsidP="00B17611">
      <w:pPr>
        <w:pStyle w:val="ProductList-Body"/>
        <w:ind w:left="180"/>
      </w:pPr>
      <w:r>
        <w:t>* Requer Bridge do Pacote de CALs adequado.</w:t>
      </w:r>
    </w:p>
    <w:bookmarkStart w:id="137" w:name="_Toc378147624"/>
    <w:bookmarkStart w:id="138" w:name="_Toc378151526"/>
    <w:p w14:paraId="4FDCABAD" w14:textId="68C8100C" w:rsidR="00585A48" w:rsidRPr="006B4879" w:rsidRDefault="004903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39EC43EB" w14:textId="77777777" w:rsidR="00360F0F" w:rsidRPr="00924715" w:rsidRDefault="00360F0F" w:rsidP="00360F0F">
      <w:pPr>
        <w:pStyle w:val="ProductList-Offering1Heading"/>
        <w:outlineLvl w:val="1"/>
      </w:pPr>
      <w:bookmarkStart w:id="139" w:name="_Toc379797135"/>
      <w:bookmarkStart w:id="140" w:name="_Toc380513161"/>
      <w:bookmarkStart w:id="141" w:name="_Toc380655203"/>
      <w:bookmarkStart w:id="142" w:name="_Toc409254101"/>
      <w:bookmarkStart w:id="143" w:name="_Toc378147627"/>
      <w:bookmarkStart w:id="144" w:name="_Toc378151529"/>
      <w:bookmarkStart w:id="145" w:name="_Toc379797144"/>
      <w:bookmarkStart w:id="146" w:name="_Toc380513169"/>
      <w:bookmarkStart w:id="147" w:name="_Toc380655211"/>
      <w:bookmarkStart w:id="148" w:name="MDOP"/>
      <w:bookmarkStart w:id="149" w:name="_Toc415586100"/>
      <w:bookmarkEnd w:id="137"/>
      <w:bookmarkEnd w:id="138"/>
      <w:r>
        <w:t>Forefront</w:t>
      </w:r>
      <w:bookmarkEnd w:id="139"/>
      <w:bookmarkEnd w:id="140"/>
      <w:bookmarkEnd w:id="141"/>
      <w:bookmarkEnd w:id="142"/>
      <w:bookmarkEnd w:id="1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60F0F" w14:paraId="7CD2F608" w14:textId="77777777" w:rsidTr="00ED77F9">
        <w:trPr>
          <w:tblHeader/>
        </w:trPr>
        <w:tc>
          <w:tcPr>
            <w:tcW w:w="3060" w:type="dxa"/>
            <w:tcBorders>
              <w:bottom w:val="nil"/>
            </w:tcBorders>
            <w:shd w:val="clear" w:color="auto" w:fill="00188F"/>
          </w:tcPr>
          <w:p w14:paraId="37F65747" w14:textId="77777777" w:rsidR="00360F0F" w:rsidRPr="00EE0836" w:rsidRDefault="00360F0F" w:rsidP="00ED77F9">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007F0E85" w14:textId="77777777" w:rsidR="00360F0F" w:rsidRPr="00EE0836" w:rsidRDefault="00360F0F" w:rsidP="00ED77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“Data Disponível” </w:instrText>
            </w:r>
            <w:r w:rsidRPr="00A90A71">
              <w:rPr>
                <w:color w:val="FFFFFF" w:themeColor="background1"/>
              </w:rPr>
              <w:fldChar w:fldCharType="separate"/>
            </w:r>
            <w:r w:rsidRPr="00A90A71">
              <w:rPr>
                <w:color w:val="FFFFFF" w:themeColor="background1"/>
              </w:rPr>
              <w:t>DA</w:t>
            </w:r>
            <w:r w:rsidRPr="00A90A71">
              <w:rPr>
                <w:color w:val="FFFFFF" w:themeColor="background1"/>
              </w:rPr>
              <w:fldChar w:fldCharType="end"/>
            </w:r>
          </w:p>
        </w:tc>
        <w:tc>
          <w:tcPr>
            <w:tcW w:w="595" w:type="dxa"/>
            <w:tcBorders>
              <w:bottom w:val="nil"/>
            </w:tcBorders>
            <w:shd w:val="clear" w:color="auto" w:fill="00188F"/>
            <w:vAlign w:val="center"/>
          </w:tcPr>
          <w:p w14:paraId="255CC1FC" w14:textId="77777777" w:rsidR="00360F0F" w:rsidRPr="00EE0836" w:rsidRDefault="00360F0F" w:rsidP="00ED77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w:instrText>
            </w:r>
            <w:r w:rsidRPr="00A90A71">
              <w:rPr>
                <w:color w:val="FFFFFF" w:themeColor="background1"/>
              </w:rPr>
              <w:fldChar w:fldCharType="separate"/>
            </w:r>
            <w:r w:rsidRPr="00A90A71">
              <w:rPr>
                <w:color w:val="FFFFFF" w:themeColor="background1"/>
              </w:rPr>
              <w:t xml:space="preserve"> L </w:t>
            </w:r>
            <w:r w:rsidRPr="00A90A71">
              <w:rPr>
                <w:color w:val="FFFFFF" w:themeColor="background1"/>
              </w:rPr>
              <w:fldChar w:fldCharType="end"/>
            </w:r>
          </w:p>
        </w:tc>
        <w:tc>
          <w:tcPr>
            <w:tcW w:w="596" w:type="dxa"/>
            <w:tcBorders>
              <w:bottom w:val="nil"/>
            </w:tcBorders>
            <w:shd w:val="clear" w:color="auto" w:fill="00188F"/>
            <w:vAlign w:val="center"/>
          </w:tcPr>
          <w:p w14:paraId="728AA6D4" w14:textId="77777777" w:rsidR="00360F0F" w:rsidRPr="00EE0836" w:rsidRDefault="00360F0F" w:rsidP="00ED77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e Software Assurance (L&amp;SA)” </w:instrText>
            </w:r>
            <w:r w:rsidRPr="00A90A71">
              <w:rPr>
                <w:color w:val="FFFFFF" w:themeColor="background1"/>
              </w:rPr>
              <w:fldChar w:fldCharType="separate"/>
            </w:r>
            <w:r w:rsidRPr="00A90A71">
              <w:rPr>
                <w:color w:val="FFFFFF" w:themeColor="background1"/>
              </w:rPr>
              <w:t>L/SA</w:t>
            </w:r>
            <w:r w:rsidRPr="00A90A71">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C2F06E4" w14:textId="77777777" w:rsidR="00360F0F" w:rsidRPr="00EE0836" w:rsidRDefault="00360F0F" w:rsidP="00ED77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“Software Assurance” </w:instrText>
            </w:r>
            <w:r w:rsidRPr="00A90A71">
              <w:rPr>
                <w:color w:val="FFFFFF" w:themeColor="background1"/>
              </w:rPr>
              <w:fldChar w:fldCharType="separate"/>
            </w:r>
            <w:r w:rsidRPr="00A90A71">
              <w:rPr>
                <w:color w:val="FFFFFF" w:themeColor="background1"/>
              </w:rPr>
              <w:t>SA</w:t>
            </w:r>
            <w:r w:rsidRPr="00A90A71">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3284267" w14:textId="77777777" w:rsidR="00360F0F" w:rsidRPr="00EE0836" w:rsidRDefault="00360F0F" w:rsidP="00ED77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para Campus e School” </w:instrText>
            </w:r>
            <w:r w:rsidRPr="00A90A71">
              <w:rPr>
                <w:color w:val="FFFFFF" w:themeColor="background1"/>
              </w:rPr>
              <w:fldChar w:fldCharType="separate"/>
            </w:r>
            <w:r w:rsidRPr="00A90A71">
              <w:rPr>
                <w:color w:val="FFFFFF" w:themeColor="background1"/>
              </w:rPr>
              <w:t>CA/SA</w:t>
            </w:r>
            <w:r w:rsidRPr="00A90A71">
              <w:rPr>
                <w:color w:val="FFFFFF" w:themeColor="background1"/>
              </w:rPr>
              <w:fldChar w:fldCharType="end"/>
            </w:r>
          </w:p>
        </w:tc>
        <w:tc>
          <w:tcPr>
            <w:tcW w:w="596" w:type="dxa"/>
            <w:shd w:val="clear" w:color="auto" w:fill="00188F"/>
            <w:vAlign w:val="center"/>
          </w:tcPr>
          <w:p w14:paraId="7A8840A2" w14:textId="77777777" w:rsidR="00360F0F" w:rsidRPr="00EE0836" w:rsidRDefault="00360F0F" w:rsidP="00ED77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Enterprise e Contrato Enterprise Subscription” </w:instrText>
            </w:r>
            <w:r w:rsidRPr="00A90A71">
              <w:rPr>
                <w:color w:val="FFFFFF" w:themeColor="background1"/>
              </w:rPr>
              <w:fldChar w:fldCharType="separate"/>
            </w:r>
            <w:r w:rsidRPr="00A90A71">
              <w:rPr>
                <w:color w:val="FFFFFF" w:themeColor="background1"/>
              </w:rPr>
              <w:t>EA/EAS</w:t>
            </w:r>
            <w:r w:rsidRPr="00A90A71">
              <w:rPr>
                <w:color w:val="FFFFFF" w:themeColor="background1"/>
              </w:rPr>
              <w:fldChar w:fldCharType="end"/>
            </w:r>
          </w:p>
        </w:tc>
        <w:tc>
          <w:tcPr>
            <w:tcW w:w="595" w:type="dxa"/>
            <w:shd w:val="clear" w:color="auto" w:fill="00188F"/>
            <w:vAlign w:val="center"/>
          </w:tcPr>
          <w:p w14:paraId="5824712C" w14:textId="77777777" w:rsidR="00360F0F" w:rsidRPr="00EE0836" w:rsidRDefault="00360F0F" w:rsidP="00ED77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“Enrollment for Education Solutions” </w:instrText>
            </w:r>
            <w:r w:rsidRPr="00A90A71">
              <w:rPr>
                <w:color w:val="FFFFFF" w:themeColor="background1"/>
              </w:rPr>
              <w:fldChar w:fldCharType="separate"/>
            </w:r>
            <w:r w:rsidRPr="00A90A71">
              <w:rPr>
                <w:color w:val="FFFFFF" w:themeColor="background1"/>
              </w:rPr>
              <w:t>EES</w:t>
            </w:r>
            <w:r w:rsidRPr="00A90A71">
              <w:rPr>
                <w:color w:val="FFFFFF" w:themeColor="background1"/>
              </w:rPr>
              <w:fldChar w:fldCharType="end"/>
            </w:r>
          </w:p>
        </w:tc>
        <w:tc>
          <w:tcPr>
            <w:tcW w:w="596" w:type="dxa"/>
            <w:shd w:val="clear" w:color="auto" w:fill="00188F"/>
            <w:vAlign w:val="center"/>
          </w:tcPr>
          <w:p w14:paraId="09169B99" w14:textId="77777777" w:rsidR="00360F0F" w:rsidRPr="00EE0836" w:rsidRDefault="00360F0F" w:rsidP="00ED77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“Contrato de Produtos e Serviços da Microsoft” </w:instrText>
            </w:r>
            <w:r w:rsidRPr="00A90A71">
              <w:rPr>
                <w:color w:val="FFFFFF" w:themeColor="background1"/>
              </w:rPr>
              <w:fldChar w:fldCharType="separate"/>
            </w:r>
            <w:r w:rsidRPr="00A90A71">
              <w:rPr>
                <w:color w:val="FFFFFF" w:themeColor="background1"/>
              </w:rPr>
              <w:t>MPSA</w:t>
            </w:r>
            <w:r w:rsidRPr="00A90A71">
              <w:rPr>
                <w:color w:val="FFFFFF" w:themeColor="background1"/>
              </w:rPr>
              <w:fldChar w:fldCharType="end"/>
            </w:r>
          </w:p>
        </w:tc>
        <w:tc>
          <w:tcPr>
            <w:tcW w:w="595" w:type="dxa"/>
            <w:shd w:val="clear" w:color="auto" w:fill="00188F"/>
            <w:vAlign w:val="center"/>
          </w:tcPr>
          <w:p w14:paraId="435C04AA" w14:textId="77777777" w:rsidR="00360F0F" w:rsidRPr="00EE0836" w:rsidRDefault="00360F0F" w:rsidP="00ED77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“Licença Open” </w:instrText>
            </w:r>
            <w:r w:rsidRPr="00A90A71">
              <w:rPr>
                <w:color w:val="FFFFFF" w:themeColor="background1"/>
              </w:rPr>
              <w:fldChar w:fldCharType="separate"/>
            </w:r>
            <w:r w:rsidRPr="00A90A71">
              <w:rPr>
                <w:color w:val="FFFFFF" w:themeColor="background1"/>
              </w:rPr>
              <w:t>OL</w:t>
            </w:r>
            <w:r w:rsidRPr="00A90A71">
              <w:rPr>
                <w:color w:val="FFFFFF" w:themeColor="background1"/>
              </w:rPr>
              <w:fldChar w:fldCharType="end"/>
            </w:r>
          </w:p>
        </w:tc>
        <w:tc>
          <w:tcPr>
            <w:tcW w:w="595" w:type="dxa"/>
            <w:shd w:val="clear" w:color="auto" w:fill="00188F"/>
            <w:vAlign w:val="center"/>
          </w:tcPr>
          <w:p w14:paraId="3C2BBD8F" w14:textId="77777777" w:rsidR="00360F0F" w:rsidRPr="00EE0836" w:rsidRDefault="00360F0F" w:rsidP="00ED77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“Mínimo de Licenças Open” </w:instrText>
            </w:r>
            <w:r w:rsidRPr="00A90A71">
              <w:rPr>
                <w:color w:val="FFFFFF" w:themeColor="background1"/>
              </w:rPr>
              <w:fldChar w:fldCharType="separate"/>
            </w:r>
            <w:r w:rsidRPr="00A90A71">
              <w:rPr>
                <w:color w:val="FFFFFF" w:themeColor="background1"/>
              </w:rPr>
              <w:t>OM</w:t>
            </w:r>
            <w:r w:rsidRPr="00A90A71">
              <w:rPr>
                <w:color w:val="FFFFFF" w:themeColor="background1"/>
              </w:rPr>
              <w:fldChar w:fldCharType="end"/>
            </w:r>
          </w:p>
        </w:tc>
        <w:tc>
          <w:tcPr>
            <w:tcW w:w="596" w:type="dxa"/>
            <w:shd w:val="clear" w:color="auto" w:fill="00188F"/>
            <w:vAlign w:val="center"/>
          </w:tcPr>
          <w:p w14:paraId="7513DB95" w14:textId="77777777" w:rsidR="00360F0F" w:rsidRPr="00EE0836" w:rsidRDefault="00360F0F" w:rsidP="00ED77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“Open Value e Open Value Subscription” </w:instrText>
            </w:r>
            <w:r w:rsidRPr="00A90A71">
              <w:rPr>
                <w:color w:val="FFFFFF" w:themeColor="background1"/>
              </w:rPr>
              <w:fldChar w:fldCharType="separate"/>
            </w:r>
            <w:r w:rsidRPr="00A90A71">
              <w:rPr>
                <w:color w:val="FFFFFF" w:themeColor="background1"/>
              </w:rPr>
              <w:t>OV/OVS</w:t>
            </w:r>
            <w:r w:rsidRPr="00A90A71">
              <w:rPr>
                <w:color w:val="FFFFFF" w:themeColor="background1"/>
              </w:rPr>
              <w:fldChar w:fldCharType="end"/>
            </w:r>
          </w:p>
        </w:tc>
        <w:tc>
          <w:tcPr>
            <w:tcW w:w="595" w:type="dxa"/>
            <w:shd w:val="clear" w:color="auto" w:fill="00188F"/>
            <w:vAlign w:val="center"/>
          </w:tcPr>
          <w:p w14:paraId="15DBCBA8" w14:textId="77777777" w:rsidR="00360F0F" w:rsidRPr="00EE0836" w:rsidRDefault="00360F0F" w:rsidP="00ED77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“Select e Select Plus” </w:instrText>
            </w:r>
            <w:r w:rsidRPr="00A90A71">
              <w:rPr>
                <w:color w:val="FFFFFF" w:themeColor="background1"/>
              </w:rPr>
              <w:fldChar w:fldCharType="separate"/>
            </w:r>
            <w:r w:rsidRPr="00A90A71">
              <w:rPr>
                <w:color w:val="FFFFFF" w:themeColor="background1"/>
              </w:rPr>
              <w:t>S/S+</w:t>
            </w:r>
            <w:r w:rsidRPr="00A90A71">
              <w:rPr>
                <w:color w:val="FFFFFF" w:themeColor="background1"/>
              </w:rPr>
              <w:fldChar w:fldCharType="end"/>
            </w:r>
          </w:p>
        </w:tc>
        <w:tc>
          <w:tcPr>
            <w:tcW w:w="596" w:type="dxa"/>
            <w:shd w:val="clear" w:color="auto" w:fill="00188F"/>
            <w:vAlign w:val="center"/>
          </w:tcPr>
          <w:p w14:paraId="2C20AE7F" w14:textId="77777777" w:rsidR="00360F0F" w:rsidRPr="00EE0836" w:rsidRDefault="00360F0F" w:rsidP="00ED77F9">
            <w:pPr>
              <w:pStyle w:val="ProductList-OfferingBody"/>
              <w:ind w:left="-113"/>
              <w:jc w:val="center"/>
              <w:rPr>
                <w:color w:val="FFFFFF" w:themeColor="background1"/>
              </w:rPr>
            </w:pPr>
            <w:r w:rsidRPr="00A90A71">
              <w:rPr>
                <w:color w:val="FFFFFF" w:themeColor="background1"/>
              </w:rPr>
              <w:fldChar w:fldCharType="begin"/>
            </w:r>
            <w:r w:rsidRPr="00A90A71">
              <w:rPr>
                <w:color w:val="FFFFFF" w:themeColor="background1"/>
              </w:rPr>
              <w:instrText xml:space="preserve"> AutoTextList  \s NoStyle \t “Registro de Servidor e Nuvem” </w:instrText>
            </w:r>
            <w:r w:rsidRPr="00A90A71">
              <w:rPr>
                <w:color w:val="FFFFFF" w:themeColor="background1"/>
              </w:rPr>
              <w:fldChar w:fldCharType="separate"/>
            </w:r>
            <w:r w:rsidRPr="00A90A71">
              <w:rPr>
                <w:color w:val="FFFFFF" w:themeColor="background1"/>
              </w:rPr>
              <w:t>SCE</w:t>
            </w:r>
            <w:r w:rsidRPr="00A90A71">
              <w:rPr>
                <w:color w:val="FFFFFF" w:themeColor="background1"/>
              </w:rPr>
              <w:fldChar w:fldCharType="end"/>
            </w:r>
          </w:p>
        </w:tc>
      </w:tr>
      <w:tr w:rsidR="00360F0F" w14:paraId="5BB4B50F" w14:textId="77777777" w:rsidTr="00ED77F9">
        <w:tc>
          <w:tcPr>
            <w:tcW w:w="3060" w:type="dxa"/>
            <w:tcBorders>
              <w:top w:val="nil"/>
              <w:left w:val="nil"/>
              <w:bottom w:val="dashSmallGap" w:sz="4" w:space="0" w:color="BFBFBF" w:themeColor="background1" w:themeShade="BF"/>
              <w:right w:val="nil"/>
            </w:tcBorders>
          </w:tcPr>
          <w:p w14:paraId="44357E14" w14:textId="77777777" w:rsidR="00360F0F" w:rsidRDefault="00360F0F" w:rsidP="00ED77F9">
            <w:pPr>
              <w:pStyle w:val="ProductList-Offering1"/>
            </w:pPr>
            <w:bookmarkStart w:id="150" w:name="_Toc379797136"/>
            <w:bookmarkStart w:id="151" w:name="_Toc380513162"/>
            <w:bookmarkStart w:id="152" w:name="_Toc380655204"/>
            <w:bookmarkStart w:id="153" w:name="_Toc409254102"/>
            <w:bookmarkStart w:id="154" w:name="_Toc415586101"/>
            <w:r>
              <w:t>CAL do Forefront Identity Manager 2010 R2</w:t>
            </w:r>
            <w:r>
              <w:fldChar w:fldCharType="begin"/>
            </w:r>
            <w:r>
              <w:instrText>XE "CAL do Forefront Identity Manager 2010 R2"</w:instrText>
            </w:r>
            <w:r>
              <w:fldChar w:fldCharType="end"/>
            </w:r>
            <w:r>
              <w:t xml:space="preserve"> (Usuário)</w:t>
            </w:r>
            <w:bookmarkEnd w:id="150"/>
            <w:bookmarkEnd w:id="151"/>
            <w:bookmarkEnd w:id="152"/>
            <w:bookmarkEnd w:id="153"/>
            <w:bookmarkEnd w:id="154"/>
          </w:p>
        </w:tc>
        <w:tc>
          <w:tcPr>
            <w:tcW w:w="595" w:type="dxa"/>
            <w:tcBorders>
              <w:top w:val="nil"/>
              <w:left w:val="nil"/>
              <w:bottom w:val="dashSmallGap" w:sz="4" w:space="0" w:color="BFBFBF" w:themeColor="background1" w:themeShade="BF"/>
              <w:right w:val="nil"/>
            </w:tcBorders>
            <w:vAlign w:val="center"/>
          </w:tcPr>
          <w:p w14:paraId="533291C4" w14:textId="77777777" w:rsidR="00360F0F" w:rsidRDefault="00360F0F" w:rsidP="00ED77F9">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560EF780" w14:textId="77777777" w:rsidR="00360F0F" w:rsidRDefault="00360F0F" w:rsidP="00ED77F9">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739C78A" w14:textId="77777777" w:rsidR="00360F0F" w:rsidRDefault="00360F0F" w:rsidP="00ED77F9">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EA8AB0A" w14:textId="77777777" w:rsidR="00360F0F" w:rsidRDefault="00360F0F" w:rsidP="00ED77F9">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7B6510F" w14:textId="77777777" w:rsidR="00360F0F" w:rsidRDefault="00360F0F" w:rsidP="00ED77F9">
            <w:pPr>
              <w:pStyle w:val="ProductList-OfferingBody"/>
              <w:ind w:left="-113"/>
              <w:jc w:val="center"/>
            </w:pPr>
            <w:r>
              <w:t>1</w:t>
            </w:r>
          </w:p>
        </w:tc>
        <w:tc>
          <w:tcPr>
            <w:tcW w:w="596" w:type="dxa"/>
            <w:shd w:val="clear" w:color="auto" w:fill="70AD47" w:themeFill="accent6"/>
            <w:vAlign w:val="center"/>
          </w:tcPr>
          <w:p w14:paraId="38508FA8" w14:textId="77777777" w:rsidR="00360F0F" w:rsidRPr="00523144" w:rsidRDefault="00360F0F" w:rsidP="00ED77F9">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c>
          <w:tcPr>
            <w:tcW w:w="595" w:type="dxa"/>
            <w:shd w:val="clear" w:color="auto" w:fill="70AD47" w:themeFill="accent6"/>
            <w:vAlign w:val="center"/>
          </w:tcPr>
          <w:p w14:paraId="05A3E665" w14:textId="77777777" w:rsidR="00360F0F" w:rsidRPr="00523144" w:rsidRDefault="00360F0F" w:rsidP="00ED77F9">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w:t>
            </w:r>
            <w:r w:rsidRPr="00523144">
              <w:fldChar w:fldCharType="end"/>
            </w:r>
            <w:r w:rsidRPr="00523144">
              <w:t>,</w:t>
            </w:r>
            <w:r w:rsidRPr="00523144">
              <w:fldChar w:fldCharType="begin"/>
            </w:r>
            <w:r w:rsidRPr="00523144">
              <w:instrText xml:space="preserve"> AutoTextList  \s NoStyle \t “Oferta ao Aluno” </w:instrText>
            </w:r>
            <w:r w:rsidRPr="00523144">
              <w:fldChar w:fldCharType="separate"/>
            </w:r>
            <w:r w:rsidRPr="00523144">
              <w:t>ST</w:t>
            </w:r>
            <w:r w:rsidRPr="00523144">
              <w:fldChar w:fldCharType="end"/>
            </w:r>
          </w:p>
        </w:tc>
        <w:tc>
          <w:tcPr>
            <w:tcW w:w="596" w:type="dxa"/>
            <w:shd w:val="clear" w:color="auto" w:fill="70AD47" w:themeFill="accent6"/>
            <w:vAlign w:val="center"/>
          </w:tcPr>
          <w:p w14:paraId="7BCA534E" w14:textId="77777777" w:rsidR="00360F0F" w:rsidRDefault="00360F0F" w:rsidP="00ED77F9">
            <w:pPr>
              <w:pStyle w:val="ProductList-OfferingBody"/>
              <w:ind w:left="-113"/>
              <w:jc w:val="center"/>
            </w:pPr>
          </w:p>
        </w:tc>
        <w:tc>
          <w:tcPr>
            <w:tcW w:w="595" w:type="dxa"/>
            <w:shd w:val="clear" w:color="auto" w:fill="70AD47" w:themeFill="accent6"/>
            <w:vAlign w:val="center"/>
          </w:tcPr>
          <w:p w14:paraId="1BEAD465" w14:textId="77777777" w:rsidR="00360F0F" w:rsidRDefault="00360F0F" w:rsidP="00ED77F9">
            <w:pPr>
              <w:pStyle w:val="ProductList-OfferingBody"/>
              <w:ind w:left="-113"/>
              <w:jc w:val="center"/>
            </w:pPr>
          </w:p>
        </w:tc>
        <w:tc>
          <w:tcPr>
            <w:tcW w:w="595" w:type="dxa"/>
            <w:shd w:val="clear" w:color="auto" w:fill="BFBFBF" w:themeFill="background1" w:themeFillShade="BF"/>
            <w:vAlign w:val="center"/>
          </w:tcPr>
          <w:p w14:paraId="1AE2E050" w14:textId="77777777" w:rsidR="00360F0F" w:rsidRDefault="00360F0F" w:rsidP="00ED77F9">
            <w:pPr>
              <w:pStyle w:val="ProductList-OfferingBody"/>
              <w:ind w:left="-113"/>
              <w:jc w:val="center"/>
            </w:pPr>
          </w:p>
        </w:tc>
        <w:tc>
          <w:tcPr>
            <w:tcW w:w="596" w:type="dxa"/>
            <w:shd w:val="clear" w:color="auto" w:fill="BFBFBF" w:themeFill="background1" w:themeFillShade="BF"/>
            <w:vAlign w:val="center"/>
          </w:tcPr>
          <w:p w14:paraId="0CC42AB1" w14:textId="77777777" w:rsidR="00360F0F" w:rsidRDefault="00360F0F" w:rsidP="00ED77F9">
            <w:pPr>
              <w:pStyle w:val="ProductList-OfferingBody"/>
              <w:ind w:left="-113"/>
              <w:jc w:val="center"/>
            </w:pPr>
          </w:p>
        </w:tc>
        <w:tc>
          <w:tcPr>
            <w:tcW w:w="595" w:type="dxa"/>
            <w:shd w:val="clear" w:color="auto" w:fill="70AD47" w:themeFill="accent6"/>
            <w:vAlign w:val="center"/>
          </w:tcPr>
          <w:p w14:paraId="5CA682AB" w14:textId="77777777" w:rsidR="00360F0F" w:rsidRDefault="00360F0F" w:rsidP="00ED77F9">
            <w:pPr>
              <w:pStyle w:val="ProductList-OfferingBody"/>
              <w:ind w:left="-113"/>
              <w:jc w:val="center"/>
            </w:pPr>
          </w:p>
        </w:tc>
        <w:tc>
          <w:tcPr>
            <w:tcW w:w="596" w:type="dxa"/>
            <w:shd w:val="clear" w:color="auto" w:fill="70AD47" w:themeFill="accent6"/>
            <w:vAlign w:val="center"/>
          </w:tcPr>
          <w:p w14:paraId="7AEFC710" w14:textId="77777777" w:rsidR="00360F0F" w:rsidRDefault="00360F0F" w:rsidP="00ED77F9">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r>
      <w:tr w:rsidR="00360F0F" w14:paraId="76936000" w14:textId="77777777" w:rsidTr="00ED77F9">
        <w:tc>
          <w:tcPr>
            <w:tcW w:w="3060" w:type="dxa"/>
            <w:tcBorders>
              <w:top w:val="dashSmallGap" w:sz="4" w:space="0" w:color="BFBFBF" w:themeColor="background1" w:themeShade="BF"/>
              <w:left w:val="nil"/>
              <w:bottom w:val="dashSmallGap" w:sz="4" w:space="0" w:color="BFBFBF" w:themeColor="background1" w:themeShade="BF"/>
              <w:right w:val="nil"/>
            </w:tcBorders>
          </w:tcPr>
          <w:p w14:paraId="3E92F137" w14:textId="77777777" w:rsidR="00360F0F" w:rsidRDefault="00360F0F" w:rsidP="00ED77F9">
            <w:pPr>
              <w:pStyle w:val="ProductList-Offering1"/>
            </w:pPr>
            <w:bookmarkStart w:id="155" w:name="_Toc379797137"/>
            <w:bookmarkStart w:id="156" w:name="_Toc380513163"/>
            <w:bookmarkStart w:id="157" w:name="_Toc380655205"/>
            <w:bookmarkStart w:id="158" w:name="_Toc409254103"/>
            <w:bookmarkStart w:id="159" w:name="_Toc415586102"/>
            <w:r>
              <w:t>Forefront Identity Manager 2010 R2 External Connector</w:t>
            </w:r>
            <w:bookmarkEnd w:id="155"/>
            <w:bookmarkEnd w:id="156"/>
            <w:bookmarkEnd w:id="157"/>
            <w:bookmarkEnd w:id="158"/>
            <w:bookmarkEnd w:id="159"/>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3CB2FC" w14:textId="77777777" w:rsidR="00360F0F" w:rsidRDefault="00360F0F" w:rsidP="00ED77F9">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AB2586" w14:textId="77777777" w:rsidR="00360F0F" w:rsidRDefault="00360F0F" w:rsidP="00ED77F9">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DCB2D18" w14:textId="77777777" w:rsidR="00360F0F" w:rsidRDefault="00360F0F" w:rsidP="00ED77F9">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68DBA08" w14:textId="77777777" w:rsidR="00360F0F" w:rsidRDefault="00360F0F" w:rsidP="00ED77F9">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562673E3" w14:textId="77777777" w:rsidR="00360F0F" w:rsidRDefault="00360F0F" w:rsidP="00ED77F9">
            <w:pPr>
              <w:pStyle w:val="ProductList-OfferingBody"/>
              <w:ind w:left="-113"/>
              <w:jc w:val="center"/>
            </w:pPr>
            <w:r>
              <w:t>125</w:t>
            </w:r>
          </w:p>
        </w:tc>
        <w:tc>
          <w:tcPr>
            <w:tcW w:w="596" w:type="dxa"/>
            <w:shd w:val="clear" w:color="auto" w:fill="70AD47" w:themeFill="accent6"/>
            <w:vAlign w:val="center"/>
          </w:tcPr>
          <w:p w14:paraId="1C38A109" w14:textId="77777777" w:rsidR="00360F0F" w:rsidRDefault="00360F0F" w:rsidP="00ED77F9">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c>
          <w:tcPr>
            <w:tcW w:w="595" w:type="dxa"/>
            <w:shd w:val="clear" w:color="auto" w:fill="70AD47" w:themeFill="accent6"/>
            <w:vAlign w:val="center"/>
          </w:tcPr>
          <w:p w14:paraId="43869A61" w14:textId="77777777" w:rsidR="00360F0F" w:rsidRDefault="00360F0F" w:rsidP="00ED77F9">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c>
          <w:tcPr>
            <w:tcW w:w="596" w:type="dxa"/>
            <w:shd w:val="clear" w:color="auto" w:fill="70AD47" w:themeFill="accent6"/>
            <w:vAlign w:val="center"/>
          </w:tcPr>
          <w:p w14:paraId="1DDD595A" w14:textId="77777777" w:rsidR="00360F0F" w:rsidRDefault="00360F0F" w:rsidP="00ED77F9">
            <w:pPr>
              <w:pStyle w:val="ProductList-OfferingBody"/>
              <w:ind w:left="-113"/>
              <w:jc w:val="center"/>
            </w:pPr>
          </w:p>
        </w:tc>
        <w:tc>
          <w:tcPr>
            <w:tcW w:w="595" w:type="dxa"/>
            <w:shd w:val="clear" w:color="auto" w:fill="70AD47" w:themeFill="accent6"/>
            <w:vAlign w:val="center"/>
          </w:tcPr>
          <w:p w14:paraId="4FB98A91" w14:textId="77777777" w:rsidR="00360F0F" w:rsidRDefault="00360F0F" w:rsidP="00ED77F9">
            <w:pPr>
              <w:pStyle w:val="ProductList-OfferingBody"/>
              <w:ind w:left="-113"/>
              <w:jc w:val="center"/>
            </w:pPr>
          </w:p>
        </w:tc>
        <w:tc>
          <w:tcPr>
            <w:tcW w:w="595" w:type="dxa"/>
            <w:shd w:val="clear" w:color="auto" w:fill="70AD47" w:themeFill="accent6"/>
            <w:vAlign w:val="center"/>
          </w:tcPr>
          <w:p w14:paraId="1C05B159" w14:textId="77777777" w:rsidR="00360F0F" w:rsidRPr="00523144" w:rsidRDefault="00360F0F" w:rsidP="00ED77F9">
            <w:pPr>
              <w:pStyle w:val="ProductList-OfferingBody"/>
              <w:ind w:left="-113"/>
              <w:jc w:val="center"/>
            </w:pPr>
            <w:r w:rsidRPr="00523144">
              <w:fldChar w:fldCharType="begin"/>
            </w:r>
            <w:r w:rsidRPr="00523144">
              <w:instrText xml:space="preserve"> AutoTextList  \s NoStyle \t “Licença Open e Open Value” </w:instrText>
            </w:r>
            <w:r w:rsidRPr="00523144">
              <w:fldChar w:fldCharType="separate"/>
            </w:r>
            <w:r w:rsidRPr="00523144">
              <w:t>OF</w:t>
            </w:r>
            <w:r w:rsidRPr="00523144">
              <w:fldChar w:fldCharType="end"/>
            </w:r>
          </w:p>
        </w:tc>
        <w:tc>
          <w:tcPr>
            <w:tcW w:w="596" w:type="dxa"/>
            <w:shd w:val="clear" w:color="auto" w:fill="70AD47" w:themeFill="accent6"/>
            <w:vAlign w:val="center"/>
          </w:tcPr>
          <w:p w14:paraId="2171608D" w14:textId="77777777" w:rsidR="00360F0F" w:rsidRPr="00523144" w:rsidRDefault="00360F0F" w:rsidP="00ED77F9">
            <w:pPr>
              <w:pStyle w:val="ProductList-OfferingBody"/>
              <w:ind w:left="-113"/>
              <w:jc w:val="center"/>
            </w:pPr>
            <w:r w:rsidRPr="00523144">
              <w:fldChar w:fldCharType="begin"/>
            </w:r>
            <w:r w:rsidRPr="00523144">
              <w:instrText xml:space="preserve"> AutoTextList  \s NoStyle \t “Não para Toda a Organização em Open Value” </w:instrText>
            </w:r>
            <w:r w:rsidRPr="00523144">
              <w:fldChar w:fldCharType="separate"/>
            </w:r>
            <w:r w:rsidRPr="00523144">
              <w:t xml:space="preserve"> P </w:t>
            </w:r>
            <w:r w:rsidRPr="00523144">
              <w:fldChar w:fldCharType="end"/>
            </w:r>
          </w:p>
        </w:tc>
        <w:tc>
          <w:tcPr>
            <w:tcW w:w="595" w:type="dxa"/>
            <w:shd w:val="clear" w:color="auto" w:fill="70AD47" w:themeFill="accent6"/>
            <w:vAlign w:val="center"/>
          </w:tcPr>
          <w:p w14:paraId="1591C410" w14:textId="77777777" w:rsidR="00360F0F" w:rsidRDefault="00360F0F" w:rsidP="00ED77F9">
            <w:pPr>
              <w:pStyle w:val="ProductList-OfferingBody"/>
              <w:ind w:left="-113"/>
              <w:jc w:val="center"/>
            </w:pPr>
          </w:p>
        </w:tc>
        <w:tc>
          <w:tcPr>
            <w:tcW w:w="596" w:type="dxa"/>
            <w:shd w:val="clear" w:color="auto" w:fill="70AD47" w:themeFill="accent6"/>
            <w:vAlign w:val="center"/>
          </w:tcPr>
          <w:p w14:paraId="141B4E31" w14:textId="77777777" w:rsidR="00360F0F" w:rsidRDefault="00360F0F" w:rsidP="00ED77F9">
            <w:pPr>
              <w:pStyle w:val="ProductList-OfferingBody"/>
              <w:ind w:left="-113"/>
              <w:jc w:val="center"/>
            </w:pPr>
            <w:r w:rsidRPr="00523144">
              <w:fldChar w:fldCharType="begin"/>
            </w:r>
            <w:r w:rsidRPr="00523144">
              <w:instrText xml:space="preserve"> AutoTextList  \s NoStyle \t “Produto Adicional” </w:instrText>
            </w:r>
            <w:r w:rsidRPr="00523144">
              <w:fldChar w:fldCharType="separate"/>
            </w:r>
            <w:r w:rsidRPr="00523144">
              <w:t xml:space="preserve"> A </w:t>
            </w:r>
            <w:r w:rsidRPr="00523144">
              <w:fldChar w:fldCharType="end"/>
            </w:r>
          </w:p>
        </w:tc>
      </w:tr>
      <w:tr w:rsidR="00360F0F" w14:paraId="1A9603C9" w14:textId="77777777" w:rsidTr="00ED77F9">
        <w:tc>
          <w:tcPr>
            <w:tcW w:w="3060" w:type="dxa"/>
            <w:tcBorders>
              <w:top w:val="dashSmallGap" w:sz="4" w:space="0" w:color="BFBFBF" w:themeColor="background1" w:themeShade="BF"/>
              <w:left w:val="nil"/>
              <w:bottom w:val="nil"/>
              <w:right w:val="nil"/>
            </w:tcBorders>
          </w:tcPr>
          <w:p w14:paraId="11BBD915" w14:textId="77777777" w:rsidR="00360F0F" w:rsidRDefault="00360F0F" w:rsidP="00ED77F9">
            <w:pPr>
              <w:pStyle w:val="ProductList-Offering1"/>
            </w:pPr>
            <w:bookmarkStart w:id="160" w:name="_Toc379797139"/>
            <w:bookmarkStart w:id="161" w:name="_Toc380513165"/>
            <w:bookmarkStart w:id="162" w:name="_Toc380655207"/>
            <w:bookmarkStart w:id="163" w:name="_Toc409254105"/>
            <w:bookmarkStart w:id="164" w:name="_Toc415586103"/>
            <w:r>
              <w:t>Forefront Identity Manager 2010 R2 Windows Live Edition</w:t>
            </w:r>
            <w:bookmarkEnd w:id="160"/>
            <w:bookmarkEnd w:id="161"/>
            <w:bookmarkEnd w:id="162"/>
            <w:bookmarkEnd w:id="163"/>
            <w:bookmarkEnd w:id="164"/>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6E83A855" w14:textId="77777777" w:rsidR="00360F0F" w:rsidRDefault="00360F0F" w:rsidP="00ED77F9">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4BDDBD70" w14:textId="77777777" w:rsidR="00360F0F" w:rsidRDefault="00360F0F" w:rsidP="00ED77F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14B95592" w14:textId="77777777" w:rsidR="00360F0F" w:rsidRDefault="00360F0F" w:rsidP="00ED77F9">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5147A63" w14:textId="77777777" w:rsidR="00360F0F" w:rsidRDefault="00360F0F" w:rsidP="00ED77F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1DA7F239" w14:textId="77777777" w:rsidR="00360F0F" w:rsidRDefault="00360F0F" w:rsidP="00ED77F9">
            <w:pPr>
              <w:pStyle w:val="ProductList-OfferingBody"/>
              <w:ind w:left="-113"/>
              <w:jc w:val="center"/>
            </w:pPr>
            <w:r>
              <w:t>25</w:t>
            </w:r>
          </w:p>
        </w:tc>
        <w:tc>
          <w:tcPr>
            <w:tcW w:w="596" w:type="dxa"/>
            <w:shd w:val="clear" w:color="auto" w:fill="BFBFBF" w:themeFill="background1" w:themeFillShade="BF"/>
            <w:vAlign w:val="center"/>
          </w:tcPr>
          <w:p w14:paraId="4F042868" w14:textId="77777777" w:rsidR="00360F0F" w:rsidRDefault="00360F0F" w:rsidP="00ED77F9">
            <w:pPr>
              <w:pStyle w:val="ProductList-OfferingBody"/>
              <w:ind w:left="-113"/>
              <w:jc w:val="center"/>
            </w:pPr>
          </w:p>
        </w:tc>
        <w:tc>
          <w:tcPr>
            <w:tcW w:w="595" w:type="dxa"/>
            <w:shd w:val="clear" w:color="auto" w:fill="BFBFBF" w:themeFill="background1" w:themeFillShade="BF"/>
            <w:vAlign w:val="center"/>
          </w:tcPr>
          <w:p w14:paraId="6D8F045B" w14:textId="77777777" w:rsidR="00360F0F" w:rsidRDefault="00360F0F" w:rsidP="00ED77F9">
            <w:pPr>
              <w:pStyle w:val="ProductList-OfferingBody"/>
              <w:ind w:left="-113"/>
              <w:jc w:val="center"/>
            </w:pPr>
          </w:p>
        </w:tc>
        <w:tc>
          <w:tcPr>
            <w:tcW w:w="596" w:type="dxa"/>
            <w:shd w:val="clear" w:color="auto" w:fill="BFBFBF" w:themeFill="background1" w:themeFillShade="BF"/>
            <w:vAlign w:val="center"/>
          </w:tcPr>
          <w:p w14:paraId="22A70A73" w14:textId="77777777" w:rsidR="00360F0F" w:rsidRDefault="00360F0F" w:rsidP="00ED77F9">
            <w:pPr>
              <w:pStyle w:val="ProductList-OfferingBody"/>
              <w:ind w:left="-113"/>
              <w:jc w:val="center"/>
            </w:pPr>
          </w:p>
        </w:tc>
        <w:tc>
          <w:tcPr>
            <w:tcW w:w="595" w:type="dxa"/>
            <w:shd w:val="clear" w:color="auto" w:fill="70AD47" w:themeFill="accent6"/>
            <w:vAlign w:val="center"/>
          </w:tcPr>
          <w:p w14:paraId="7D48AD1F" w14:textId="77777777" w:rsidR="00360F0F" w:rsidRDefault="00360F0F" w:rsidP="00ED77F9">
            <w:pPr>
              <w:pStyle w:val="ProductList-OfferingBody"/>
              <w:ind w:left="-113"/>
              <w:jc w:val="center"/>
            </w:pPr>
          </w:p>
        </w:tc>
        <w:tc>
          <w:tcPr>
            <w:tcW w:w="595" w:type="dxa"/>
            <w:shd w:val="clear" w:color="auto" w:fill="BFBFBF" w:themeFill="background1" w:themeFillShade="BF"/>
            <w:vAlign w:val="center"/>
          </w:tcPr>
          <w:p w14:paraId="68268C2C" w14:textId="77777777" w:rsidR="00360F0F" w:rsidRDefault="00360F0F" w:rsidP="00ED77F9">
            <w:pPr>
              <w:pStyle w:val="ProductList-OfferingBody"/>
              <w:ind w:left="-113"/>
              <w:jc w:val="center"/>
            </w:pPr>
          </w:p>
        </w:tc>
        <w:tc>
          <w:tcPr>
            <w:tcW w:w="596" w:type="dxa"/>
            <w:shd w:val="clear" w:color="auto" w:fill="70AD47" w:themeFill="accent6"/>
            <w:vAlign w:val="center"/>
          </w:tcPr>
          <w:p w14:paraId="29DC7563" w14:textId="77777777" w:rsidR="00360F0F" w:rsidRDefault="00360F0F" w:rsidP="00ED77F9">
            <w:pPr>
              <w:pStyle w:val="ProductList-OfferingBody"/>
              <w:ind w:left="-113"/>
              <w:jc w:val="center"/>
            </w:pPr>
            <w:r w:rsidRPr="00523144">
              <w:fldChar w:fldCharType="begin"/>
            </w:r>
            <w:r w:rsidRPr="00523144">
              <w:instrText xml:space="preserve"> AutoTextList  \s NoStyle \t “Não para Toda a Organização em Open Value” </w:instrText>
            </w:r>
            <w:r w:rsidRPr="00523144">
              <w:fldChar w:fldCharType="separate"/>
            </w:r>
            <w:r w:rsidRPr="00523144">
              <w:t xml:space="preserve"> P </w:t>
            </w:r>
            <w:r w:rsidRPr="00523144">
              <w:fldChar w:fldCharType="end"/>
            </w:r>
          </w:p>
        </w:tc>
        <w:tc>
          <w:tcPr>
            <w:tcW w:w="595" w:type="dxa"/>
            <w:shd w:val="clear" w:color="auto" w:fill="70AD47" w:themeFill="accent6"/>
            <w:vAlign w:val="center"/>
          </w:tcPr>
          <w:p w14:paraId="0990250B" w14:textId="77777777" w:rsidR="00360F0F" w:rsidRDefault="00360F0F" w:rsidP="00ED77F9">
            <w:pPr>
              <w:pStyle w:val="ProductList-OfferingBody"/>
              <w:ind w:left="-113"/>
              <w:jc w:val="center"/>
            </w:pPr>
          </w:p>
        </w:tc>
        <w:tc>
          <w:tcPr>
            <w:tcW w:w="596" w:type="dxa"/>
            <w:shd w:val="clear" w:color="auto" w:fill="BFBFBF" w:themeFill="background1" w:themeFillShade="BF"/>
            <w:vAlign w:val="center"/>
          </w:tcPr>
          <w:p w14:paraId="79E9D4CF" w14:textId="77777777" w:rsidR="00360F0F" w:rsidRDefault="00360F0F" w:rsidP="00ED77F9">
            <w:pPr>
              <w:pStyle w:val="ProductList-OfferingBody"/>
              <w:ind w:left="-113"/>
              <w:jc w:val="center"/>
            </w:pPr>
          </w:p>
        </w:tc>
      </w:tr>
    </w:tbl>
    <w:p w14:paraId="081BEFCB" w14:textId="77777777" w:rsidR="00360F0F" w:rsidRPr="00924715" w:rsidRDefault="00360F0F" w:rsidP="00360F0F">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960"/>
        <w:gridCol w:w="2330"/>
      </w:tblGrid>
      <w:tr w:rsidR="00360F0F" w14:paraId="138C57B9" w14:textId="77777777" w:rsidTr="00ED77F9">
        <w:tc>
          <w:tcPr>
            <w:tcW w:w="4500" w:type="dxa"/>
          </w:tcPr>
          <w:p w14:paraId="32CAF3F2" w14:textId="77777777" w:rsidR="00360F0F" w:rsidRDefault="00360F0F" w:rsidP="00ED77F9">
            <w:pPr>
              <w:pStyle w:val="ProductList-Body"/>
              <w:ind w:left="162" w:hanging="162"/>
            </w:pPr>
            <w:r>
              <w:t xml:space="preserve">Versão Anterior: </w:t>
            </w:r>
            <w:r>
              <w:rPr>
                <w:b/>
              </w:rPr>
              <w:t>Forefront Identity Manager 2010</w:t>
            </w:r>
            <w:r>
              <w:t xml:space="preserve"> (4/10)</w:t>
            </w:r>
          </w:p>
        </w:tc>
        <w:tc>
          <w:tcPr>
            <w:tcW w:w="3960" w:type="dxa"/>
          </w:tcPr>
          <w:p w14:paraId="2EFD6368" w14:textId="77777777" w:rsidR="00360F0F" w:rsidRPr="00924715" w:rsidRDefault="00360F0F" w:rsidP="00ED77F9">
            <w:pPr>
              <w:pStyle w:val="ProductList-Body"/>
            </w:pPr>
            <w:r>
              <w:t xml:space="preserve">Pool de Produtos: </w:t>
            </w:r>
            <w:r>
              <w:rPr>
                <w:b/>
              </w:rPr>
              <w:t>Servidor</w:t>
            </w:r>
          </w:p>
          <w:p w14:paraId="49DB541D" w14:textId="77777777" w:rsidR="00360F0F" w:rsidRDefault="00087449" w:rsidP="00ED77F9">
            <w:pPr>
              <w:pStyle w:val="ProductList-Body"/>
            </w:pPr>
            <w:hyperlink w:anchor="SoftwareAssurance" w:history="1">
              <w:r w:rsidR="00360F0F">
                <w:rPr>
                  <w:rStyle w:val="Hyperlink"/>
                  <w:color w:val="000000" w:themeColor="text1"/>
                  <w:u w:val="none"/>
                </w:rPr>
                <w:t>Benefícios do Software Assurance</w:t>
              </w:r>
            </w:hyperlink>
            <w:r w:rsidR="00360F0F">
              <w:t xml:space="preserve">: </w:t>
            </w:r>
            <w:r w:rsidR="00360F0F">
              <w:rPr>
                <w:b/>
              </w:rPr>
              <w:t>Servidor</w:t>
            </w:r>
          </w:p>
        </w:tc>
        <w:tc>
          <w:tcPr>
            <w:tcW w:w="2330" w:type="dxa"/>
          </w:tcPr>
          <w:p w14:paraId="7E36B360" w14:textId="77777777" w:rsidR="00360F0F" w:rsidRDefault="00360F0F" w:rsidP="00ED77F9">
            <w:pPr>
              <w:pStyle w:val="ProductList-Body"/>
            </w:pPr>
          </w:p>
        </w:tc>
      </w:tr>
    </w:tbl>
    <w:p w14:paraId="0A0E12C7" w14:textId="77777777" w:rsidR="00360F0F" w:rsidRPr="00924715" w:rsidRDefault="00360F0F" w:rsidP="00360F0F">
      <w:pPr>
        <w:pStyle w:val="ProductList-Body"/>
        <w:shd w:val="clear" w:color="auto" w:fill="D9D9D9" w:themeFill="background1" w:themeFillShade="D9"/>
        <w:spacing w:before="120" w:after="120"/>
      </w:pPr>
      <w:r>
        <w:rPr>
          <w:b/>
        </w:rPr>
        <w:t>Informações Adicionais</w:t>
      </w:r>
    </w:p>
    <w:p w14:paraId="58F3031B" w14:textId="77777777" w:rsidR="00360F0F" w:rsidRPr="00924715" w:rsidRDefault="00360F0F" w:rsidP="00360F0F">
      <w:pPr>
        <w:pStyle w:val="ProductList-Body"/>
      </w:pPr>
      <w:r>
        <w:rPr>
          <w:b/>
          <w:color w:val="00188F"/>
        </w:rPr>
        <w:t>Forefront Identity Manager 2010 – Windows Live Edition</w:t>
      </w:r>
    </w:p>
    <w:p w14:paraId="7DCB0017" w14:textId="77777777" w:rsidR="00360F0F" w:rsidRPr="00924715" w:rsidRDefault="00360F0F" w:rsidP="00360F0F">
      <w:pPr>
        <w:pStyle w:val="ProductList-Body"/>
      </w:pPr>
      <w:r>
        <w:t xml:space="preserve">O Forefront Identity Manager 2010 – Windows Live Edition </w:t>
      </w:r>
      <w:r>
        <w:fldChar w:fldCharType="begin"/>
      </w:r>
      <w:r>
        <w:instrText>XE "Forefront Identity Manager 2010 – Windows Live Edition"</w:instrText>
      </w:r>
      <w:r>
        <w:fldChar w:fldCharType="end"/>
      </w:r>
      <w:r>
        <w:t>é a próxima versão do Identity Lifecycle Manager 2007 – Windows Live Edition</w:t>
      </w:r>
      <w:r>
        <w:fldChar w:fldCharType="begin"/>
      </w:r>
      <w:r>
        <w:instrText>XE "Identity Lifecycle Manager 2007 – Windows Live Edition"</w:instrText>
      </w:r>
      <w:r>
        <w:fldChar w:fldCharType="end"/>
      </w:r>
    </w:p>
    <w:p w14:paraId="6FCF7806" w14:textId="77777777" w:rsidR="00360F0F" w:rsidRPr="00924715" w:rsidRDefault="00360F0F" w:rsidP="00360F0F">
      <w:pPr>
        <w:pStyle w:val="ProductList-Body"/>
      </w:pPr>
      <w:r>
        <w:t>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e Forefront Protection 2010 para Sites de Internet</w:t>
      </w:r>
      <w:r>
        <w:fldChar w:fldCharType="begin"/>
      </w:r>
      <w:r>
        <w:instrText>XE "Forefront Protection 2010 para Sites"</w:instrText>
      </w:r>
      <w:r>
        <w:fldChar w:fldCharType="end"/>
      </w:r>
      <w:r>
        <w:t xml:space="preserve"> </w:t>
      </w:r>
    </w:p>
    <w:p w14:paraId="053C802F" w14:textId="77777777" w:rsidR="00360F0F" w:rsidRPr="00924715" w:rsidRDefault="00360F0F" w:rsidP="00360F0F">
      <w:pPr>
        <w:pStyle w:val="ProductList-Body"/>
      </w:pPr>
      <w:r>
        <w:t>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e Forefront Protection 2010 para Sites de Internet</w:t>
      </w:r>
      <w:r>
        <w:fldChar w:fldCharType="begin"/>
      </w:r>
      <w:r>
        <w:instrText>XE "Forefront Protection 2010 para Sites"</w:instrText>
      </w:r>
      <w:r>
        <w:fldChar w:fldCharType="end"/>
      </w:r>
      <w:r>
        <w:t xml:space="preserve"> não estarão mais disponíveis a partir de 1º de dezembro de 2012. Os clientes existentes com assinaturas ativas para os Serviços Online a partir de 30 de novembro de 2012 poderão continuar a usar os Serviços Online até 31 de dezembro de 2015. Os clientes existentes também poderão adicionar novos usuários, conforme necessário, sem qualquer exigência de pedidos de Licenças adicionais de Assinaturas do Usuário. O uso contínuo dos Serviços Online permanece sujeito aos termos e às condições do contrato de Licenciamento por Volume do cliente, dos termos de serviço para Serviço Online e dos termos e das condições aqui apresentados. </w:t>
      </w:r>
    </w:p>
    <w:p w14:paraId="7D0E443E" w14:textId="77777777" w:rsidR="00360F0F" w:rsidRPr="00924715" w:rsidRDefault="00360F0F" w:rsidP="00360F0F">
      <w:pPr>
        <w:pStyle w:val="ProductList-Body"/>
      </w:pPr>
    </w:p>
    <w:p w14:paraId="275CEF11" w14:textId="77777777" w:rsidR="00360F0F" w:rsidRPr="00924715" w:rsidRDefault="00360F0F" w:rsidP="00360F0F">
      <w:pPr>
        <w:pStyle w:val="ProductList-Body"/>
      </w:pPr>
      <w:r>
        <w:rPr>
          <w:b/>
          <w:color w:val="00188F"/>
        </w:rPr>
        <w:t>Direito de migração para o Forefront Protection 2010 para Exchange Server</w:t>
      </w:r>
      <w:r>
        <w:fldChar w:fldCharType="begin"/>
      </w:r>
      <w:r>
        <w:instrText>XE "Forefront Protection 2010 para Exchange Server"</w:instrText>
      </w:r>
      <w:r>
        <w:fldChar w:fldCharType="end"/>
      </w:r>
    </w:p>
    <w:p w14:paraId="334C326C" w14:textId="77777777" w:rsidR="00360F0F" w:rsidRPr="00924715" w:rsidRDefault="00360F0F" w:rsidP="00360F0F">
      <w:pPr>
        <w:pStyle w:val="ProductList-Body"/>
      </w:pPr>
      <w:r>
        <w:t>Os clientes de Licenciamento por Volume que adquiriram uma licença para o Forefront Protection 2010 para Exchange Server</w:t>
      </w:r>
      <w:r>
        <w:fldChar w:fldCharType="begin"/>
      </w:r>
      <w:r>
        <w:instrText>XE "Forefront Protection 2010 para Exchange Server"</w:instrText>
      </w:r>
      <w:r>
        <w:fldChar w:fldCharType="end"/>
      </w:r>
      <w:r>
        <w:t xml:space="preserve"> estão qualificados para usar o Antigen</w:t>
      </w:r>
      <w:r>
        <w:fldChar w:fldCharType="begin"/>
      </w:r>
      <w:r>
        <w:instrText>XE "Antigen"</w:instrText>
      </w:r>
      <w:r>
        <w:fldChar w:fldCharType="end"/>
      </w:r>
      <w:r>
        <w:t xml:space="preserve"> para Exchange, o Antigen para Gateways SMTP e o Antigen Spam Manager no lugar do Forefront Protection 2010 para Exchange Server. O uso do Antigen para Exchange, do Antigen para Gateways SMTP e do Antigen Spam Manager está sujeito ao respectivo contrato de licença e aos direitos de uso do Forefront Protection 2010 para Exchange Server.* Os direitos dos clientes de usar o Antigen para Exchange, o Antigen para Gateways SMTP e o Antigen Spam Manager expirarão quando os direitos sob a licença do Forefront Protection 2010 para Exchange Server expirarem.</w:t>
      </w:r>
    </w:p>
    <w:p w14:paraId="0D372B82" w14:textId="77777777" w:rsidR="00360F0F" w:rsidRPr="00924715" w:rsidRDefault="00360F0F" w:rsidP="00360F0F">
      <w:pPr>
        <w:pStyle w:val="ProductList-Body"/>
      </w:pPr>
    </w:p>
    <w:p w14:paraId="188CDEA4" w14:textId="77777777" w:rsidR="00360F0F" w:rsidRPr="00924715" w:rsidRDefault="00360F0F" w:rsidP="00360F0F">
      <w:pPr>
        <w:pStyle w:val="ProductList-Body"/>
      </w:pPr>
      <w:r>
        <w:t>O direito de usar o Antigen</w:t>
      </w:r>
      <w:r>
        <w:fldChar w:fldCharType="begin"/>
      </w:r>
      <w:r>
        <w:instrText>XE "Antigen"</w:instrText>
      </w:r>
      <w:r>
        <w:fldChar w:fldCharType="end"/>
      </w:r>
      <w:r>
        <w:t xml:space="preserve"> no lugar do Forefront Security não se aplica aos clientes que inicialmente adquirirem licenças para um ou mais dos serviços Antigen e migrarem para o Forefront Protection 2010 para Exchange Server</w:t>
      </w:r>
      <w:r>
        <w:fldChar w:fldCharType="begin"/>
      </w:r>
      <w:r>
        <w:instrText>XE "Forefront Protection 2010 para Exchange Server"</w:instrText>
      </w:r>
      <w:r>
        <w:fldChar w:fldCharType="end"/>
      </w:r>
      <w:r>
        <w:t xml:space="preserve">. 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para Exchange Server. </w:t>
      </w:r>
    </w:p>
    <w:p w14:paraId="365CAE04" w14:textId="77777777" w:rsidR="00360F0F" w:rsidRPr="00924715" w:rsidRDefault="00360F0F" w:rsidP="00360F0F">
      <w:pPr>
        <w:pStyle w:val="ProductList-Body"/>
      </w:pPr>
    </w:p>
    <w:p w14:paraId="1C8CABEB" w14:textId="77777777" w:rsidR="00360F0F" w:rsidRPr="00924715" w:rsidRDefault="00360F0F" w:rsidP="00360F0F">
      <w:pPr>
        <w:pStyle w:val="ProductList-Body"/>
      </w:pPr>
      <w:r>
        <w:rPr>
          <w:b/>
          <w:color w:val="00188F"/>
        </w:rPr>
        <w:t>Direito de downgrade do Forefront Security para SharePoint</w:t>
      </w:r>
    </w:p>
    <w:p w14:paraId="5BAC0F64" w14:textId="77777777" w:rsidR="00360F0F" w:rsidRPr="00924715" w:rsidRDefault="00360F0F" w:rsidP="00360F0F">
      <w:pPr>
        <w:pStyle w:val="ProductList-Body"/>
      </w:pPr>
      <w:r>
        <w:t>Os clientes de Licenciamento por Volume que adquiriram uma licença para o Forefront Protection 2010 para SharePoint</w:t>
      </w:r>
      <w:r>
        <w:fldChar w:fldCharType="begin"/>
      </w:r>
      <w:r>
        <w:instrText>XE "Forefront Protection 2010 para SharePoint"</w:instrText>
      </w:r>
      <w:r>
        <w:fldChar w:fldCharType="end"/>
      </w:r>
      <w:r>
        <w:t xml:space="preserve"> estão qualificados para fazer downgrade para e usar o Antigen</w:t>
      </w:r>
      <w:r>
        <w:fldChar w:fldCharType="begin"/>
      </w:r>
      <w:r>
        <w:instrText>XE "Antigen"</w:instrText>
      </w:r>
      <w:r>
        <w:fldChar w:fldCharType="end"/>
      </w:r>
      <w:r>
        <w:t xml:space="preserve"> para SharePoint no lugar de suas licenças do Forefront Protection 2010 para SharePoint. O uso do Antigen para SharePoint está sujeito ao respectivo contrato de licença e aos direitos de uso do Forefront Protection 2010 para SharePoint. Os direitos dos clientes de usar o Antigen para SharePoint expirarão quando os direitos sob a licença do Forefront Protection 2010 para SharePoint expirarem.</w:t>
      </w:r>
    </w:p>
    <w:p w14:paraId="72D751EE" w14:textId="77777777" w:rsidR="00360F0F" w:rsidRPr="00924715" w:rsidRDefault="00360F0F" w:rsidP="00360F0F">
      <w:pPr>
        <w:pStyle w:val="ProductList-Body"/>
      </w:pPr>
      <w:r>
        <w:t>Todos os usuários (ou dispositivos) que acessarem um servidor protegido precisarão de SLs de Usuário (ou Dispositivo), a menos que estejam licenciados por meio do External Connector do Forefront for Exchange ou de SLs Complementares do Forefront Security para SharePoint para Sites.</w:t>
      </w:r>
    </w:p>
    <w:p w14:paraId="496F1929" w14:textId="77777777" w:rsidR="00360F0F" w:rsidRPr="00924715" w:rsidRDefault="00360F0F" w:rsidP="00360F0F">
      <w:pPr>
        <w:pStyle w:val="ProductList-Body"/>
      </w:pPr>
    </w:p>
    <w:p w14:paraId="462523EB" w14:textId="77777777" w:rsidR="00360F0F" w:rsidRPr="00924715" w:rsidRDefault="00360F0F" w:rsidP="00360F0F">
      <w:pPr>
        <w:pStyle w:val="ProductList-Body"/>
      </w:pPr>
      <w:r>
        <w:t xml:space="preserve">Consulte a seção </w:t>
      </w:r>
      <w:hyperlink w:anchor="OnlineServSubTermAndPayTerms" w:history="1">
        <w:r>
          <w:rPr>
            <w:rStyle w:val="Hyperlink"/>
          </w:rPr>
          <w:t>Termos de Assinatura dos Serviços Online e as Opções de Termos de Pagamento</w:t>
        </w:r>
      </w:hyperlink>
      <w:r>
        <w:t xml:space="preserve"> para obter termos de pagamento e preços dos Serviços Online.</w:t>
      </w:r>
    </w:p>
    <w:p w14:paraId="19DFC909" w14:textId="77777777" w:rsidR="00360F0F" w:rsidRPr="00924715" w:rsidRDefault="00360F0F" w:rsidP="00360F0F">
      <w:pPr>
        <w:pStyle w:val="ProductList-Body"/>
      </w:pPr>
    </w:p>
    <w:p w14:paraId="39302FDE" w14:textId="77777777" w:rsidR="00360F0F" w:rsidRPr="00924715" w:rsidRDefault="00360F0F" w:rsidP="00360F0F">
      <w:pPr>
        <w:pStyle w:val="ProductList-Body"/>
      </w:pPr>
      <w:r>
        <w:rPr>
          <w:b/>
          <w:color w:val="00188F"/>
        </w:rPr>
        <w:t>Forefront Unified Access Gateway</w:t>
      </w:r>
      <w:r>
        <w:fldChar w:fldCharType="begin"/>
      </w:r>
      <w:r>
        <w:instrText>XE "Forefront Unified Access Gateway"</w:instrText>
      </w:r>
      <w:r>
        <w:fldChar w:fldCharType="end"/>
      </w:r>
    </w:p>
    <w:p w14:paraId="08A92A13" w14:textId="77777777" w:rsidR="00360F0F" w:rsidRPr="00924715" w:rsidRDefault="00360F0F" w:rsidP="00360F0F">
      <w:pPr>
        <w:pStyle w:val="ProductList-Body"/>
      </w:pPr>
      <w:r>
        <w:t>A versão 2010 do Forefront Unified Access Gateway</w:t>
      </w:r>
      <w:r>
        <w:fldChar w:fldCharType="begin"/>
      </w:r>
      <w:r>
        <w:instrText>XE "Forefront Unified Access Gateway"</w:instrText>
      </w:r>
      <w:r>
        <w:fldChar w:fldCharType="end"/>
      </w:r>
      <w:r>
        <w:t xml:space="preserve"> (Forefront UAG) é a versão final deste produto. Consulte a Lista de Produtos de março de 2014 para obter mais detalhes em </w:t>
      </w:r>
      <w:hyperlink r:id="rId27" w:history="1">
        <w:r>
          <w:rPr>
            <w:rStyle w:val="Hyperlink"/>
          </w:rPr>
          <w:t>http://go.microsoft.com/?linkid=9839207</w:t>
        </w:r>
      </w:hyperlink>
      <w:r>
        <w:t>.</w:t>
      </w:r>
    </w:p>
    <w:bookmarkStart w:id="165" w:name="_Toc378147626"/>
    <w:bookmarkStart w:id="166" w:name="_Toc378151528"/>
    <w:p w14:paraId="5CBFC6E2" w14:textId="77777777" w:rsidR="00360F0F" w:rsidRPr="00924715" w:rsidRDefault="00360F0F" w:rsidP="00360F0F">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AF68" w14:textId="36D7FAC7" w:rsidR="00407E60" w:rsidRPr="006B4879" w:rsidRDefault="00407E60" w:rsidP="00680B4D">
      <w:pPr>
        <w:pStyle w:val="ProductList-Offering1Heading"/>
        <w:outlineLvl w:val="1"/>
      </w:pPr>
      <w:bookmarkStart w:id="167" w:name="_Toc415586104"/>
      <w:bookmarkEnd w:id="165"/>
      <w:bookmarkEnd w:id="166"/>
      <w:r>
        <w:t>Microsoft Desktop Optimization Pack</w:t>
      </w:r>
      <w:bookmarkEnd w:id="143"/>
      <w:bookmarkEnd w:id="144"/>
      <w:bookmarkEnd w:id="145"/>
      <w:bookmarkEnd w:id="146"/>
      <w:bookmarkEnd w:id="147"/>
      <w:bookmarkEnd w:id="148"/>
      <w:bookmarkEnd w:id="16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73DD" w14:paraId="4FDCAF77" w14:textId="77777777" w:rsidTr="00454D56">
        <w:trPr>
          <w:tblHeader/>
        </w:trPr>
        <w:tc>
          <w:tcPr>
            <w:tcW w:w="3060" w:type="dxa"/>
            <w:tcBorders>
              <w:bottom w:val="nil"/>
            </w:tcBorders>
            <w:shd w:val="clear" w:color="auto" w:fill="00188F"/>
          </w:tcPr>
          <w:p w14:paraId="4FDCAF69" w14:textId="77777777" w:rsidR="00CE73DD" w:rsidRPr="00EE0836" w:rsidRDefault="00CE73DD"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F6A" w14:textId="0293B8DC"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AF6B" w14:textId="1C566F59"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AF6C" w14:textId="32DB3675"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04CDD71D"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1D56FBA9"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AF6F" w14:textId="277E8402"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AF70" w14:textId="430A3B64"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AF71" w14:textId="49C528BA"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AF72" w14:textId="5678AD67"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AF73" w14:textId="37754699"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AF74" w14:textId="1D5A6516"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AF75" w14:textId="74836F8E"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AF76" w14:textId="6003A383"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07363B" w14:paraId="4FDCAF86" w14:textId="77777777" w:rsidTr="00454D56">
        <w:tc>
          <w:tcPr>
            <w:tcW w:w="3060" w:type="dxa"/>
            <w:tcBorders>
              <w:top w:val="nil"/>
              <w:left w:val="nil"/>
              <w:bottom w:val="nil"/>
              <w:right w:val="nil"/>
            </w:tcBorders>
          </w:tcPr>
          <w:p w14:paraId="4FDCAF78" w14:textId="4C1D7075" w:rsidR="0007363B" w:rsidRDefault="0007363B" w:rsidP="00786D4D">
            <w:pPr>
              <w:pStyle w:val="ProductList-Offering1"/>
              <w:ind w:left="-54"/>
            </w:pPr>
            <w:bookmarkStart w:id="168" w:name="_Toc379797145"/>
            <w:bookmarkStart w:id="169" w:name="_Toc380513170"/>
            <w:bookmarkStart w:id="170" w:name="_Toc380655212"/>
            <w:bookmarkStart w:id="171" w:name="_Toc415586105"/>
            <w:r>
              <w:t>Microsoft Desktop Optimization Pack para SA</w:t>
            </w:r>
            <w:bookmarkEnd w:id="168"/>
            <w:bookmarkEnd w:id="169"/>
            <w:bookmarkEnd w:id="170"/>
            <w:bookmarkEnd w:id="171"/>
            <w:r>
              <w:fldChar w:fldCharType="begin"/>
            </w:r>
            <w:r>
              <w:instrText>XE "Microsoft Desktop Optimization Pack para SA"</w:instrText>
            </w:r>
            <w:r>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0D8C5BD0" w:rsidR="0007363B" w:rsidRPr="00A34994" w:rsidRDefault="00A34994" w:rsidP="0007363B">
            <w:pPr>
              <w:pStyle w:val="ProductList-OfferingBody"/>
              <w:ind w:left="-113"/>
              <w:jc w:val="center"/>
            </w:pPr>
            <w:r w:rsidRPr="00A34994">
              <w:t>1</w:t>
            </w:r>
            <w:r w:rsidRPr="00A34994">
              <w:fldChar w:fldCharType="begin"/>
            </w:r>
            <w:r w:rsidRPr="00A34994">
              <w:instrText xml:space="preserve"> AutoTextList  \s NoStyle \t “Produto Empresarial” </w:instrText>
            </w:r>
            <w:r w:rsidRPr="00A34994">
              <w:fldChar w:fldCharType="separate"/>
            </w:r>
            <w:r w:rsidRPr="00A34994">
              <w:t xml:space="preserve">,E </w:t>
            </w:r>
            <w:r w:rsidRPr="00A34994">
              <w:fldChar w:fldCharType="end"/>
            </w:r>
          </w:p>
        </w:tc>
        <w:tc>
          <w:tcPr>
            <w:tcW w:w="596" w:type="dxa"/>
            <w:shd w:val="clear" w:color="auto" w:fill="70AD47" w:themeFill="accent6"/>
            <w:vAlign w:val="center"/>
          </w:tcPr>
          <w:p w14:paraId="4FDCAF7E" w14:textId="0CF02364" w:rsidR="0007363B" w:rsidRPr="00A34994" w:rsidRDefault="00A34994" w:rsidP="00A34994">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w:t>
            </w:r>
            <w:r w:rsidRPr="00A34994">
              <w:fldChar w:fldCharType="end"/>
            </w:r>
            <w:r w:rsidRPr="00A34994">
              <w:t>,</w:t>
            </w:r>
            <w:r w:rsidRPr="00A34994">
              <w:fldChar w:fldCharType="begin"/>
            </w:r>
            <w:r w:rsidRPr="00A34994">
              <w:instrText xml:space="preserve"> AutoTextList  \s NoStyle \t “Produto da Plataforma Desktop Empresarial” </w:instrText>
            </w:r>
            <w:r w:rsidRPr="00A34994">
              <w:fldChar w:fldCharType="separate"/>
            </w:r>
            <w:r w:rsidRPr="00A34994">
              <w:t>EP</w:t>
            </w:r>
            <w:r w:rsidRPr="00A34994">
              <w:fldChar w:fldCharType="end"/>
            </w:r>
            <w:r w:rsidRPr="00A34994">
              <w:t>,</w:t>
            </w:r>
            <w:r w:rsidRPr="00A34994">
              <w:fldChar w:fldCharType="begin"/>
            </w:r>
            <w:r w:rsidRPr="00A34994">
              <w:instrText xml:space="preserve"> AutoTextList  \s NoStyle \t “Produto da Plataforma Desktop Profissional” </w:instrText>
            </w:r>
            <w:r w:rsidRPr="00A34994">
              <w:fldChar w:fldCharType="separate"/>
            </w:r>
            <w:r w:rsidRPr="00A34994">
              <w:t>PP</w:t>
            </w:r>
            <w:r w:rsidRPr="00A34994">
              <w:fldChar w:fldCharType="end"/>
            </w:r>
          </w:p>
        </w:tc>
        <w:tc>
          <w:tcPr>
            <w:tcW w:w="595" w:type="dxa"/>
            <w:shd w:val="clear" w:color="auto" w:fill="70AD47" w:themeFill="accent6"/>
            <w:vAlign w:val="center"/>
          </w:tcPr>
          <w:p w14:paraId="4FDCAF7F" w14:textId="3E0F729C" w:rsidR="0007363B" w:rsidRPr="00A34994" w:rsidRDefault="00A34994" w:rsidP="00A34994">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w:t>
            </w:r>
            <w:r w:rsidRPr="00A34994">
              <w:fldChar w:fldCharType="end"/>
            </w:r>
            <w:r w:rsidRPr="00A34994">
              <w:t>,</w:t>
            </w:r>
            <w:r w:rsidRPr="00A34994">
              <w:fldChar w:fldCharType="begin"/>
            </w:r>
            <w:r w:rsidRPr="00A34994">
              <w:instrText xml:space="preserve"> AutoTextList  \s NoStyle \t “Oferta ao Aluno” </w:instrText>
            </w:r>
            <w:r w:rsidRPr="00A34994">
              <w:fldChar w:fldCharType="separate"/>
            </w:r>
            <w:r w:rsidRPr="00A34994">
              <w:t>ST</w:t>
            </w:r>
            <w:r w:rsidRPr="00A34994">
              <w:fldChar w:fldCharType="end"/>
            </w:r>
          </w:p>
        </w:tc>
        <w:tc>
          <w:tcPr>
            <w:tcW w:w="596" w:type="dxa"/>
            <w:shd w:val="clear" w:color="auto" w:fill="70AD47" w:themeFill="accent6"/>
            <w:vAlign w:val="center"/>
          </w:tcPr>
          <w:p w14:paraId="4FDCAF80"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Default="0007363B" w:rsidP="0007363B">
            <w:pPr>
              <w:pStyle w:val="ProductList-OfferingBody"/>
              <w:ind w:left="-113"/>
              <w:jc w:val="center"/>
            </w:pPr>
          </w:p>
        </w:tc>
        <w:tc>
          <w:tcPr>
            <w:tcW w:w="595" w:type="dxa"/>
            <w:shd w:val="clear" w:color="auto" w:fill="BFBFBF" w:themeFill="background1" w:themeFillShade="BF"/>
            <w:vAlign w:val="center"/>
          </w:tcPr>
          <w:p w14:paraId="4FDCAF82"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3" w14:textId="6BAA6FA6" w:rsidR="0007363B" w:rsidRPr="00A34994" w:rsidRDefault="00A34994" w:rsidP="0007363B">
            <w:pPr>
              <w:pStyle w:val="ProductList-OfferingBody"/>
              <w:ind w:left="-113"/>
              <w:jc w:val="center"/>
            </w:pPr>
            <w:r w:rsidRPr="00A34994">
              <w:fldChar w:fldCharType="begin"/>
            </w:r>
            <w:r w:rsidRPr="00A34994">
              <w:instrText xml:space="preserve"> AutoTextList  \s NoStyle \t “Não para Toda a Organização em Open Value” </w:instrText>
            </w:r>
            <w:r w:rsidRPr="00A34994">
              <w:fldChar w:fldCharType="separate"/>
            </w:r>
            <w:r w:rsidRPr="00A34994">
              <w:t xml:space="preserve"> P </w:t>
            </w:r>
            <w:r w:rsidRPr="00A34994">
              <w:fldChar w:fldCharType="end"/>
            </w:r>
          </w:p>
        </w:tc>
        <w:tc>
          <w:tcPr>
            <w:tcW w:w="595" w:type="dxa"/>
            <w:shd w:val="clear" w:color="auto" w:fill="70AD47" w:themeFill="accent6"/>
            <w:vAlign w:val="center"/>
          </w:tcPr>
          <w:p w14:paraId="4FDCAF84" w14:textId="77777777" w:rsidR="0007363B" w:rsidRDefault="0007363B" w:rsidP="0007363B">
            <w:pPr>
              <w:pStyle w:val="ProductList-OfferingBody"/>
              <w:ind w:left="-113"/>
              <w:jc w:val="center"/>
            </w:pPr>
          </w:p>
        </w:tc>
        <w:tc>
          <w:tcPr>
            <w:tcW w:w="596" w:type="dxa"/>
            <w:shd w:val="clear" w:color="auto" w:fill="70AD47" w:themeFill="accent6"/>
            <w:vAlign w:val="center"/>
          </w:tcPr>
          <w:p w14:paraId="4FDCAF85" w14:textId="5B1C6338" w:rsidR="0007363B" w:rsidRPr="00A34994" w:rsidRDefault="00A34994" w:rsidP="0007363B">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r>
    </w:tbl>
    <w:p w14:paraId="4FDCAF87" w14:textId="77777777" w:rsidR="00407E60" w:rsidRPr="006B4879"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454D56">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Pool de Produtos: </w:t>
            </w:r>
            <w:r>
              <w:rPr>
                <w:b/>
              </w:rPr>
              <w:t>Sistema</w:t>
            </w:r>
          </w:p>
        </w:tc>
        <w:tc>
          <w:tcPr>
            <w:tcW w:w="3597" w:type="dxa"/>
          </w:tcPr>
          <w:p w14:paraId="4FDCAF8A" w14:textId="39133002" w:rsidR="00AA0F4D" w:rsidRPr="0007363B" w:rsidRDefault="00AA0F4D" w:rsidP="00AA0F4D">
            <w:pPr>
              <w:pStyle w:val="ProductList-Body"/>
              <w:spacing w:before="20" w:after="20"/>
              <w:rPr>
                <w:b/>
              </w:rPr>
            </w:pPr>
            <w:r>
              <w:t xml:space="preserve">Desconto de Atualização: </w:t>
            </w:r>
            <w:r>
              <w:rPr>
                <w:b/>
              </w:rPr>
              <w:t>Sim</w:t>
            </w:r>
          </w:p>
        </w:tc>
      </w:tr>
      <w:tr w:rsidR="00AA0F4D" w14:paraId="4FDCAF8F" w14:textId="77777777" w:rsidTr="00454D56">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Default="00087449" w:rsidP="00AA0F4D">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Desktop</w:t>
            </w:r>
          </w:p>
        </w:tc>
        <w:tc>
          <w:tcPr>
            <w:tcW w:w="3597" w:type="dxa"/>
          </w:tcPr>
          <w:p w14:paraId="4FDCAF8E" w14:textId="55422126" w:rsidR="00AA0F4D" w:rsidRDefault="007F2F44" w:rsidP="00D37586">
            <w:pPr>
              <w:pStyle w:val="ProductList-Body"/>
              <w:spacing w:before="20" w:after="20"/>
            </w:pPr>
            <w:r>
              <w:t xml:space="preserve">Qualificados para Redução: </w:t>
            </w:r>
            <w:r>
              <w:rPr>
                <w:b/>
              </w:rPr>
              <w:t>Quando adquirido como um Produto Adicional</w:t>
            </w:r>
          </w:p>
        </w:tc>
      </w:tr>
    </w:tbl>
    <w:p w14:paraId="4FDCAF90"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DCAF91" w14:textId="7BD0C8AC" w:rsidR="0007363B" w:rsidRPr="006B4879" w:rsidRDefault="0007363B" w:rsidP="0007363B">
      <w:pPr>
        <w:pStyle w:val="ProductList-Body"/>
      </w:pPr>
      <w:r>
        <w:t>Os Clientes que desejam comprar o Microsoft Desktop Optimization Pack para SA</w:t>
      </w:r>
      <w:r>
        <w:fldChar w:fldCharType="begin"/>
      </w:r>
      <w:r>
        <w:instrText>XE "Microsoft Desktop Optimization Pack para SA"</w:instrText>
      </w:r>
      <w:r>
        <w:fldChar w:fldCharType="end"/>
      </w:r>
      <w:r>
        <w:t xml:space="preserve"> (MDOP</w:t>
      </w:r>
      <w:r>
        <w:fldChar w:fldCharType="begin"/>
      </w:r>
      <w:r>
        <w:instrText>XE "MDOP"</w:instrText>
      </w:r>
      <w:r>
        <w:fldChar w:fldCharType="end"/>
      </w:r>
      <w:r>
        <w:t>) devem primeiro comprar e atribuir a seu desktop ou usuário um dos seguintes:</w:t>
      </w:r>
    </w:p>
    <w:p w14:paraId="4FDCAF92" w14:textId="0CEE4D46" w:rsidR="0007363B" w:rsidRPr="006B4879" w:rsidRDefault="0007363B" w:rsidP="002B207D">
      <w:pPr>
        <w:pStyle w:val="ProductList-Body"/>
        <w:numPr>
          <w:ilvl w:val="0"/>
          <w:numId w:val="4"/>
        </w:numPr>
        <w:ind w:left="450" w:hanging="270"/>
      </w:pPr>
      <w:r>
        <w:t>SA ativo do sistema operacional Windows Desktop ou</w:t>
      </w:r>
    </w:p>
    <w:p w14:paraId="4FDCAF93" w14:textId="18BC3873" w:rsidR="0007363B" w:rsidRPr="006B4879" w:rsidRDefault="0007363B" w:rsidP="002B207D">
      <w:pPr>
        <w:pStyle w:val="ProductList-Body"/>
        <w:numPr>
          <w:ilvl w:val="0"/>
          <w:numId w:val="4"/>
        </w:numPr>
        <w:ind w:left="450" w:hanging="270"/>
      </w:pPr>
      <w:r>
        <w:t>Uma licença do Windows Virtual Desktop Access</w:t>
      </w:r>
      <w:r>
        <w:fldChar w:fldCharType="begin"/>
      </w:r>
      <w:r>
        <w:instrText>XE "Windows Virtual Desktop Access"</w:instrText>
      </w:r>
      <w:r>
        <w:fldChar w:fldCharType="end"/>
      </w:r>
      <w:r>
        <w:t>.</w:t>
      </w:r>
    </w:p>
    <w:p w14:paraId="3E2AA05F" w14:textId="1A47FB96" w:rsidR="00E87EC1" w:rsidRPr="006B4879" w:rsidRDefault="00D609CB" w:rsidP="00D609CB">
      <w:pPr>
        <w:pStyle w:val="ProductList-Body"/>
      </w:pPr>
      <w:r>
        <w:t>Cada licença do MDOP pode ser cedida a um usuário ou dispositivo. Os usuários licenciados com o Complemento do Windows Software Assurance por Usuário pode tirar proveito da funcionalidade do MDOP nos dispositivos que eles usam se ao seu dispositivo de trabalho principal for cedida uma licença do MDOP.</w:t>
      </w:r>
    </w:p>
    <w:bookmarkStart w:id="172" w:name="_Toc378147630"/>
    <w:bookmarkStart w:id="173" w:name="_Toc378151532"/>
    <w:p w14:paraId="4FDCAF95" w14:textId="0919C439" w:rsidR="00585A48" w:rsidRPr="006B4879" w:rsidRDefault="004903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7CBAE116" w14:textId="3D07C858" w:rsidR="00CE5EEC" w:rsidRPr="006B4879" w:rsidRDefault="00CE5EEC" w:rsidP="00CE5EEC">
      <w:pPr>
        <w:pStyle w:val="ProductList-OfferingGroupHeading"/>
        <w:outlineLvl w:val="1"/>
      </w:pPr>
      <w:bookmarkStart w:id="174" w:name="_Toc379797117"/>
      <w:bookmarkStart w:id="175" w:name="_Toc380513143"/>
      <w:bookmarkStart w:id="176" w:name="_Toc380655182"/>
      <w:bookmarkStart w:id="177" w:name="_Toc379797146"/>
      <w:bookmarkStart w:id="178" w:name="_Toc380513171"/>
      <w:bookmarkStart w:id="179" w:name="_Toc380655213"/>
      <w:bookmarkStart w:id="180" w:name="_Toc415586106"/>
      <w:r>
        <w:t>Microsoft Dynamics</w:t>
      </w:r>
      <w:bookmarkEnd w:id="174"/>
      <w:bookmarkEnd w:id="175"/>
      <w:bookmarkEnd w:id="176"/>
      <w:bookmarkEnd w:id="180"/>
    </w:p>
    <w:p w14:paraId="285A0FF1" w14:textId="77777777" w:rsidR="00CE5EEC" w:rsidRPr="006B4879" w:rsidRDefault="00CE5EEC" w:rsidP="00CE5EEC">
      <w:pPr>
        <w:pStyle w:val="ProductList-Offering2Heading"/>
        <w:outlineLvl w:val="2"/>
      </w:pPr>
      <w:r>
        <w:tab/>
      </w:r>
      <w:bookmarkStart w:id="181" w:name="_Toc379797118"/>
      <w:bookmarkStart w:id="182" w:name="_Toc380513144"/>
      <w:bookmarkStart w:id="183" w:name="_Toc380655183"/>
      <w:bookmarkStart w:id="184" w:name="DynamicsAX"/>
      <w:bookmarkStart w:id="185" w:name="_Toc415586107"/>
      <w:r>
        <w:t>Microsoft Dynamics AX</w:t>
      </w:r>
      <w:bookmarkEnd w:id="181"/>
      <w:bookmarkEnd w:id="182"/>
      <w:bookmarkEnd w:id="183"/>
      <w:bookmarkEnd w:id="184"/>
      <w:bookmarkEnd w:id="18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73DD" w14:paraId="6194322C" w14:textId="77777777" w:rsidTr="00454D56">
        <w:trPr>
          <w:tblHeader/>
        </w:trPr>
        <w:tc>
          <w:tcPr>
            <w:tcW w:w="3060" w:type="dxa"/>
            <w:tcBorders>
              <w:bottom w:val="nil"/>
            </w:tcBorders>
            <w:shd w:val="clear" w:color="auto" w:fill="00188F"/>
          </w:tcPr>
          <w:p w14:paraId="22224946" w14:textId="77777777" w:rsidR="00CE73DD" w:rsidRPr="00EE0836" w:rsidRDefault="00CE73DD" w:rsidP="008E4C2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1861C92A" w14:textId="0B7BD69E"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7A6F15B7" w14:textId="7AD55269"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12A0F5EF" w14:textId="5690A975"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564DC701"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08FA0B54"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84DBB86" w14:textId="0F343AC1"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691FD413" w14:textId="6A624E87"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0517D94A" w14:textId="2E855408"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7EF78D13" w14:textId="229CF0A7"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79EBFDA5" w14:textId="2EC7FCB7"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6D6EAAEF" w14:textId="53D10C42"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9A086BD" w14:textId="6CB76A5F"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2E5DDA80" w14:textId="55767B0F"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485E2D" w14:paraId="35CECE3E" w14:textId="77777777" w:rsidTr="00454D56">
        <w:tc>
          <w:tcPr>
            <w:tcW w:w="3060" w:type="dxa"/>
            <w:tcBorders>
              <w:top w:val="nil"/>
              <w:left w:val="nil"/>
              <w:bottom w:val="dashSmallGap" w:sz="4" w:space="0" w:color="BFBFBF" w:themeColor="background1" w:themeShade="BF"/>
              <w:right w:val="nil"/>
            </w:tcBorders>
          </w:tcPr>
          <w:p w14:paraId="0D559B61" w14:textId="0584CCF1" w:rsidR="00485E2D" w:rsidRDefault="00485E2D" w:rsidP="00F364BF">
            <w:pPr>
              <w:pStyle w:val="ProductList-Offering2"/>
            </w:pPr>
            <w:bookmarkStart w:id="186" w:name="_Toc379797119"/>
            <w:bookmarkStart w:id="187" w:name="_Toc380513145"/>
            <w:bookmarkStart w:id="188" w:name="_Toc380655184"/>
            <w:bookmarkStart w:id="189" w:name="_Toc415586108"/>
            <w:r>
              <w:t>Microsoft Dynamics AX 2012 R3 Server</w:t>
            </w:r>
            <w:bookmarkEnd w:id="186"/>
            <w:bookmarkEnd w:id="187"/>
            <w:bookmarkEnd w:id="188"/>
            <w:bookmarkEnd w:id="189"/>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485E2D" w:rsidRDefault="00485E2D"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485E2D" w:rsidRDefault="00485E2D"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485E2D" w:rsidRDefault="00485E2D"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485E2D" w:rsidRDefault="00485E2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485E2D" w:rsidRDefault="00485E2D" w:rsidP="00F364BF">
            <w:pPr>
              <w:pStyle w:val="ProductList-OfferingBody"/>
              <w:ind w:left="-113"/>
              <w:jc w:val="center"/>
            </w:pPr>
            <w:r>
              <w:t>50</w:t>
            </w:r>
          </w:p>
        </w:tc>
        <w:tc>
          <w:tcPr>
            <w:tcW w:w="596" w:type="dxa"/>
            <w:shd w:val="clear" w:color="auto" w:fill="70AD47" w:themeFill="accent6"/>
            <w:vAlign w:val="center"/>
          </w:tcPr>
          <w:p w14:paraId="3DED2EED" w14:textId="23BFD0A4" w:rsidR="00485E2D" w:rsidRDefault="00485E2D" w:rsidP="00F364BF">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70AD47" w:themeFill="accent6"/>
            <w:vAlign w:val="center"/>
          </w:tcPr>
          <w:p w14:paraId="4F2E052D" w14:textId="62B7B2EE" w:rsidR="00485E2D" w:rsidRDefault="00485E2D" w:rsidP="00F364BF">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6" w:type="dxa"/>
            <w:shd w:val="clear" w:color="auto" w:fill="BFBFBF" w:themeFill="background1" w:themeFillShade="BF"/>
            <w:vAlign w:val="center"/>
          </w:tcPr>
          <w:p w14:paraId="33896956"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399AE7DA"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06BD6759" w14:textId="77777777" w:rsidR="00485E2D" w:rsidRDefault="00485E2D" w:rsidP="00F364BF">
            <w:pPr>
              <w:pStyle w:val="ProductList-OfferingBody"/>
              <w:ind w:left="-113"/>
              <w:jc w:val="center"/>
            </w:pPr>
          </w:p>
        </w:tc>
        <w:tc>
          <w:tcPr>
            <w:tcW w:w="596" w:type="dxa"/>
            <w:shd w:val="clear" w:color="auto" w:fill="BFBFBF" w:themeFill="background1" w:themeFillShade="BF"/>
            <w:vAlign w:val="center"/>
          </w:tcPr>
          <w:p w14:paraId="2B3269F2"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48172DA0" w14:textId="77777777" w:rsidR="00485E2D" w:rsidRDefault="00485E2D" w:rsidP="00F364BF">
            <w:pPr>
              <w:pStyle w:val="ProductList-OfferingBody"/>
              <w:ind w:left="-113"/>
              <w:jc w:val="center"/>
            </w:pPr>
          </w:p>
        </w:tc>
        <w:tc>
          <w:tcPr>
            <w:tcW w:w="596" w:type="dxa"/>
            <w:shd w:val="clear" w:color="auto" w:fill="70AD47" w:themeFill="accent6"/>
            <w:vAlign w:val="center"/>
          </w:tcPr>
          <w:p w14:paraId="3C3E1C41" w14:textId="77777777" w:rsidR="00485E2D" w:rsidRDefault="00485E2D" w:rsidP="00F364BF">
            <w:pPr>
              <w:pStyle w:val="ProductList-OfferingBody"/>
              <w:ind w:left="-113"/>
              <w:jc w:val="center"/>
            </w:pPr>
          </w:p>
        </w:tc>
      </w:tr>
      <w:tr w:rsidR="00485E2D" w14:paraId="3D2CA483" w14:textId="77777777" w:rsidTr="00454D56">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485E2D" w:rsidRDefault="00485E2D" w:rsidP="00707860">
            <w:pPr>
              <w:pStyle w:val="ProductList-Offering2"/>
            </w:pPr>
            <w:bookmarkStart w:id="190" w:name="_Toc415586109"/>
            <w:r>
              <w:t>Microsoft Dynamics AX 2012 R3 Store Server</w:t>
            </w:r>
            <w:bookmarkEnd w:id="190"/>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485E2D" w:rsidRDefault="00485E2D"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485E2D" w:rsidRDefault="00485E2D"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485E2D" w:rsidRDefault="00485E2D"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485E2D" w:rsidRDefault="00485E2D"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485E2D" w:rsidRDefault="00485E2D" w:rsidP="00707860">
            <w:pPr>
              <w:pStyle w:val="ProductList-OfferingBody"/>
              <w:ind w:left="-113"/>
              <w:jc w:val="center"/>
            </w:pPr>
            <w:r>
              <w:t>10</w:t>
            </w:r>
          </w:p>
        </w:tc>
        <w:tc>
          <w:tcPr>
            <w:tcW w:w="596" w:type="dxa"/>
            <w:shd w:val="clear" w:color="auto" w:fill="70AD47" w:themeFill="accent6"/>
            <w:vAlign w:val="center"/>
          </w:tcPr>
          <w:p w14:paraId="41CEF861" w14:textId="22647E90" w:rsidR="00485E2D" w:rsidRPr="00287117" w:rsidRDefault="00485E2D" w:rsidP="00707860">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70AD47" w:themeFill="accent6"/>
            <w:vAlign w:val="center"/>
          </w:tcPr>
          <w:p w14:paraId="3C1B826C" w14:textId="44490B32" w:rsidR="00485E2D" w:rsidRPr="00287117" w:rsidRDefault="00485E2D" w:rsidP="00707860">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6" w:type="dxa"/>
            <w:shd w:val="clear" w:color="auto" w:fill="BFBFBF" w:themeFill="background1" w:themeFillShade="BF"/>
            <w:vAlign w:val="center"/>
          </w:tcPr>
          <w:p w14:paraId="06673344" w14:textId="77777777" w:rsidR="00485E2D" w:rsidRDefault="00485E2D" w:rsidP="00707860">
            <w:pPr>
              <w:pStyle w:val="ProductList-OfferingBody"/>
              <w:ind w:left="-113"/>
              <w:jc w:val="center"/>
            </w:pPr>
          </w:p>
        </w:tc>
        <w:tc>
          <w:tcPr>
            <w:tcW w:w="595" w:type="dxa"/>
            <w:shd w:val="clear" w:color="auto" w:fill="BFBFBF" w:themeFill="background1" w:themeFillShade="BF"/>
            <w:vAlign w:val="center"/>
          </w:tcPr>
          <w:p w14:paraId="40267CDD" w14:textId="77777777" w:rsidR="00485E2D" w:rsidRDefault="00485E2D" w:rsidP="00707860">
            <w:pPr>
              <w:pStyle w:val="ProductList-OfferingBody"/>
              <w:ind w:left="-113"/>
              <w:jc w:val="center"/>
            </w:pPr>
          </w:p>
        </w:tc>
        <w:tc>
          <w:tcPr>
            <w:tcW w:w="595" w:type="dxa"/>
            <w:shd w:val="clear" w:color="auto" w:fill="BFBFBF" w:themeFill="background1" w:themeFillShade="BF"/>
            <w:vAlign w:val="center"/>
          </w:tcPr>
          <w:p w14:paraId="1F90F6DD" w14:textId="77777777" w:rsidR="00485E2D" w:rsidRDefault="00485E2D" w:rsidP="00707860">
            <w:pPr>
              <w:pStyle w:val="ProductList-OfferingBody"/>
              <w:ind w:left="-113"/>
              <w:jc w:val="center"/>
            </w:pPr>
          </w:p>
        </w:tc>
        <w:tc>
          <w:tcPr>
            <w:tcW w:w="596" w:type="dxa"/>
            <w:shd w:val="clear" w:color="auto" w:fill="BFBFBF" w:themeFill="background1" w:themeFillShade="BF"/>
            <w:vAlign w:val="center"/>
          </w:tcPr>
          <w:p w14:paraId="175B4831" w14:textId="02F88892" w:rsidR="00485E2D" w:rsidRDefault="00485E2D" w:rsidP="00707860">
            <w:pPr>
              <w:pStyle w:val="ProductList-OfferingBody"/>
              <w:ind w:left="-113"/>
              <w:jc w:val="center"/>
            </w:pPr>
          </w:p>
        </w:tc>
        <w:tc>
          <w:tcPr>
            <w:tcW w:w="595" w:type="dxa"/>
            <w:shd w:val="clear" w:color="auto" w:fill="BFBFBF" w:themeFill="background1" w:themeFillShade="BF"/>
            <w:vAlign w:val="center"/>
          </w:tcPr>
          <w:p w14:paraId="23ED335A" w14:textId="77777777" w:rsidR="00485E2D" w:rsidRDefault="00485E2D" w:rsidP="00707860">
            <w:pPr>
              <w:pStyle w:val="ProductList-OfferingBody"/>
              <w:ind w:left="-113"/>
              <w:jc w:val="center"/>
            </w:pPr>
          </w:p>
        </w:tc>
        <w:tc>
          <w:tcPr>
            <w:tcW w:w="596" w:type="dxa"/>
            <w:shd w:val="clear" w:color="auto" w:fill="70AD47" w:themeFill="accent6"/>
            <w:vAlign w:val="center"/>
          </w:tcPr>
          <w:p w14:paraId="5DD7DC56" w14:textId="77777777" w:rsidR="00485E2D" w:rsidRDefault="00485E2D" w:rsidP="00707860">
            <w:pPr>
              <w:pStyle w:val="ProductList-OfferingBody"/>
              <w:ind w:left="-113"/>
              <w:jc w:val="center"/>
            </w:pPr>
          </w:p>
        </w:tc>
      </w:tr>
      <w:tr w:rsidR="00485E2D" w14:paraId="2ECD07C9" w14:textId="77777777" w:rsidTr="00454D56">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485E2D" w:rsidRDefault="00485E2D" w:rsidP="00D73C40">
            <w:pPr>
              <w:pStyle w:val="ProductList-Offering2"/>
            </w:pPr>
            <w:bookmarkStart w:id="191" w:name="_Toc415586110"/>
            <w:r>
              <w:t>Microsoft Dynamics AX 2012 R3 Standard Commerce Server Core (pacote com duas Licenças Principais)</w:t>
            </w:r>
            <w:bookmarkEnd w:id="191"/>
            <w:r>
              <w:fldChar w:fldCharType="begin"/>
            </w:r>
            <w:r>
              <w:instrText>XE "Microsoft Dynamics AX 2012 R3 Standard Commerce Server Core (pacote com duas licenças)"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485E2D" w:rsidRDefault="00485E2D"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485E2D" w:rsidRDefault="00485E2D"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485E2D" w:rsidRDefault="00485E2D"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485E2D" w:rsidRDefault="00485E2D"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485E2D" w:rsidRDefault="00485E2D" w:rsidP="00707860">
            <w:pPr>
              <w:pStyle w:val="ProductList-OfferingBody"/>
              <w:ind w:left="-113"/>
              <w:jc w:val="center"/>
            </w:pPr>
            <w:r>
              <w:t>125</w:t>
            </w:r>
          </w:p>
        </w:tc>
        <w:tc>
          <w:tcPr>
            <w:tcW w:w="596" w:type="dxa"/>
            <w:shd w:val="clear" w:color="auto" w:fill="70AD47" w:themeFill="accent6"/>
            <w:vAlign w:val="center"/>
          </w:tcPr>
          <w:p w14:paraId="0818269B" w14:textId="381E9A56" w:rsidR="00485E2D" w:rsidRPr="00287117" w:rsidRDefault="00485E2D" w:rsidP="00707860">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70AD47" w:themeFill="accent6"/>
            <w:vAlign w:val="center"/>
          </w:tcPr>
          <w:p w14:paraId="218DB15F" w14:textId="50258D59" w:rsidR="00485E2D" w:rsidRPr="00287117" w:rsidRDefault="00485E2D" w:rsidP="00707860">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6" w:type="dxa"/>
            <w:shd w:val="clear" w:color="auto" w:fill="BFBFBF" w:themeFill="background1" w:themeFillShade="BF"/>
            <w:vAlign w:val="center"/>
          </w:tcPr>
          <w:p w14:paraId="53DA51AB" w14:textId="77777777" w:rsidR="00485E2D" w:rsidRDefault="00485E2D" w:rsidP="00707860">
            <w:pPr>
              <w:pStyle w:val="ProductList-OfferingBody"/>
              <w:ind w:left="-113"/>
              <w:jc w:val="center"/>
            </w:pPr>
          </w:p>
        </w:tc>
        <w:tc>
          <w:tcPr>
            <w:tcW w:w="595" w:type="dxa"/>
            <w:shd w:val="clear" w:color="auto" w:fill="BFBFBF" w:themeFill="background1" w:themeFillShade="BF"/>
            <w:vAlign w:val="center"/>
          </w:tcPr>
          <w:p w14:paraId="797BE3E3" w14:textId="77777777" w:rsidR="00485E2D" w:rsidRDefault="00485E2D" w:rsidP="00707860">
            <w:pPr>
              <w:pStyle w:val="ProductList-OfferingBody"/>
              <w:ind w:left="-113"/>
              <w:jc w:val="center"/>
            </w:pPr>
          </w:p>
        </w:tc>
        <w:tc>
          <w:tcPr>
            <w:tcW w:w="595" w:type="dxa"/>
            <w:shd w:val="clear" w:color="auto" w:fill="BFBFBF" w:themeFill="background1" w:themeFillShade="BF"/>
            <w:vAlign w:val="center"/>
          </w:tcPr>
          <w:p w14:paraId="20E26258" w14:textId="77777777" w:rsidR="00485E2D" w:rsidRDefault="00485E2D" w:rsidP="00707860">
            <w:pPr>
              <w:pStyle w:val="ProductList-OfferingBody"/>
              <w:ind w:left="-113"/>
              <w:jc w:val="center"/>
            </w:pPr>
          </w:p>
        </w:tc>
        <w:tc>
          <w:tcPr>
            <w:tcW w:w="596" w:type="dxa"/>
            <w:shd w:val="clear" w:color="auto" w:fill="BFBFBF" w:themeFill="background1" w:themeFillShade="BF"/>
            <w:vAlign w:val="center"/>
          </w:tcPr>
          <w:p w14:paraId="27E38C95" w14:textId="77777777" w:rsidR="00485E2D" w:rsidRDefault="00485E2D" w:rsidP="00707860">
            <w:pPr>
              <w:pStyle w:val="ProductList-OfferingBody"/>
              <w:ind w:left="-113"/>
              <w:jc w:val="center"/>
            </w:pPr>
          </w:p>
        </w:tc>
        <w:tc>
          <w:tcPr>
            <w:tcW w:w="595" w:type="dxa"/>
            <w:shd w:val="clear" w:color="auto" w:fill="BFBFBF" w:themeFill="background1" w:themeFillShade="BF"/>
            <w:vAlign w:val="center"/>
          </w:tcPr>
          <w:p w14:paraId="5F94F5F6" w14:textId="77777777" w:rsidR="00485E2D" w:rsidRDefault="00485E2D" w:rsidP="00707860">
            <w:pPr>
              <w:pStyle w:val="ProductList-OfferingBody"/>
              <w:ind w:left="-113"/>
              <w:jc w:val="center"/>
            </w:pPr>
          </w:p>
        </w:tc>
        <w:tc>
          <w:tcPr>
            <w:tcW w:w="596" w:type="dxa"/>
            <w:shd w:val="clear" w:color="auto" w:fill="70AD47" w:themeFill="accent6"/>
            <w:vAlign w:val="center"/>
          </w:tcPr>
          <w:p w14:paraId="70ACC34B" w14:textId="261DB3F5" w:rsidR="00485E2D" w:rsidRDefault="00485E2D" w:rsidP="00707860">
            <w:pPr>
              <w:pStyle w:val="ProductList-OfferingBody"/>
              <w:ind w:left="-113"/>
              <w:jc w:val="center"/>
            </w:pPr>
          </w:p>
        </w:tc>
      </w:tr>
      <w:tr w:rsidR="00485E2D" w14:paraId="73BEF510" w14:textId="77777777" w:rsidTr="00454D56">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485E2D" w:rsidRDefault="00485E2D" w:rsidP="00F364BF">
            <w:pPr>
              <w:pStyle w:val="ProductList-Offering2"/>
            </w:pPr>
            <w:bookmarkStart w:id="192" w:name="_Toc379797120"/>
            <w:bookmarkStart w:id="193" w:name="_Toc380513146"/>
            <w:bookmarkStart w:id="194" w:name="_Toc380655185"/>
            <w:bookmarkStart w:id="195" w:name="_Toc415586111"/>
            <w:r>
              <w:t>CAL Empresarial do Microsoft Dynamics AX 2012 R3</w:t>
            </w:r>
            <w:r>
              <w:fldChar w:fldCharType="begin"/>
            </w:r>
            <w:r>
              <w:instrText>XE "CAL Empresarial do Microsoft Dynamics AX 2012 R3"</w:instrText>
            </w:r>
            <w:r>
              <w:fldChar w:fldCharType="end"/>
            </w:r>
            <w:r>
              <w:t xml:space="preserve"> (Dispositivo e Usuário)</w:t>
            </w:r>
            <w:bookmarkEnd w:id="192"/>
            <w:bookmarkEnd w:id="193"/>
            <w:bookmarkEnd w:id="194"/>
            <w:bookmarkEnd w:id="1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485E2D" w:rsidRDefault="00485E2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485E2D" w:rsidRDefault="00485E2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485E2D" w:rsidRDefault="00485E2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485E2D" w:rsidRDefault="00485E2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485E2D" w:rsidRDefault="00485E2D" w:rsidP="00F364BF">
            <w:pPr>
              <w:pStyle w:val="ProductList-OfferingBody"/>
              <w:ind w:left="-113"/>
              <w:jc w:val="center"/>
            </w:pPr>
            <w:r>
              <w:t>50</w:t>
            </w:r>
          </w:p>
        </w:tc>
        <w:tc>
          <w:tcPr>
            <w:tcW w:w="596" w:type="dxa"/>
            <w:shd w:val="clear" w:color="auto" w:fill="70AD47" w:themeFill="accent6"/>
            <w:vAlign w:val="center"/>
          </w:tcPr>
          <w:p w14:paraId="19085DD8" w14:textId="30DE2810" w:rsidR="00485E2D" w:rsidRDefault="00485E2D" w:rsidP="00F364BF">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70AD47" w:themeFill="accent6"/>
            <w:vAlign w:val="center"/>
          </w:tcPr>
          <w:p w14:paraId="7104EF96" w14:textId="6A2DA3CC" w:rsidR="00485E2D" w:rsidRDefault="00485E2D" w:rsidP="00F364BF">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6" w:type="dxa"/>
            <w:shd w:val="clear" w:color="auto" w:fill="BFBFBF" w:themeFill="background1" w:themeFillShade="BF"/>
            <w:vAlign w:val="center"/>
          </w:tcPr>
          <w:p w14:paraId="656833F4"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699E13CB"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706A521F" w14:textId="77777777" w:rsidR="00485E2D" w:rsidRDefault="00485E2D" w:rsidP="00F364BF">
            <w:pPr>
              <w:pStyle w:val="ProductList-OfferingBody"/>
              <w:ind w:left="-113"/>
              <w:jc w:val="center"/>
            </w:pPr>
          </w:p>
        </w:tc>
        <w:tc>
          <w:tcPr>
            <w:tcW w:w="596" w:type="dxa"/>
            <w:shd w:val="clear" w:color="auto" w:fill="BFBFBF" w:themeFill="background1" w:themeFillShade="BF"/>
            <w:vAlign w:val="center"/>
          </w:tcPr>
          <w:p w14:paraId="39DD675F"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7DD387F1" w14:textId="77777777" w:rsidR="00485E2D" w:rsidRDefault="00485E2D" w:rsidP="00F364BF">
            <w:pPr>
              <w:pStyle w:val="ProductList-OfferingBody"/>
              <w:ind w:left="-113"/>
              <w:jc w:val="center"/>
            </w:pPr>
          </w:p>
        </w:tc>
        <w:tc>
          <w:tcPr>
            <w:tcW w:w="596" w:type="dxa"/>
            <w:shd w:val="clear" w:color="auto" w:fill="70AD47" w:themeFill="accent6"/>
            <w:vAlign w:val="center"/>
          </w:tcPr>
          <w:p w14:paraId="37131FFD" w14:textId="77777777" w:rsidR="00485E2D" w:rsidRDefault="00485E2D" w:rsidP="00F364BF">
            <w:pPr>
              <w:pStyle w:val="ProductList-OfferingBody"/>
              <w:ind w:left="-113"/>
              <w:jc w:val="center"/>
            </w:pPr>
          </w:p>
        </w:tc>
      </w:tr>
      <w:tr w:rsidR="00485E2D" w14:paraId="79EFE30A" w14:textId="77777777" w:rsidTr="00454D56">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485E2D" w:rsidRDefault="00485E2D" w:rsidP="00F364BF">
            <w:pPr>
              <w:pStyle w:val="ProductList-Offering2"/>
            </w:pPr>
            <w:bookmarkStart w:id="196" w:name="_Toc379797121"/>
            <w:bookmarkStart w:id="197" w:name="_Toc380513147"/>
            <w:bookmarkStart w:id="198" w:name="_Toc380655186"/>
            <w:bookmarkStart w:id="199" w:name="_Toc415586112"/>
            <w:r>
              <w:t>CAL Adicional Empresarial do Microsoft Dynamics AX 2012 R3</w:t>
            </w:r>
            <w:r>
              <w:fldChar w:fldCharType="begin"/>
            </w:r>
            <w:r>
              <w:instrText>XE "CAL Adicional Empresarial do Microsoft Dynamics AX 2012 R3"</w:instrText>
            </w:r>
            <w:r>
              <w:fldChar w:fldCharType="end"/>
            </w:r>
            <w:r>
              <w:t xml:space="preserve"> (Dispositivo e Usuário)</w:t>
            </w:r>
            <w:bookmarkEnd w:id="196"/>
            <w:bookmarkEnd w:id="197"/>
            <w:bookmarkEnd w:id="198"/>
            <w:bookmarkEnd w:id="1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485E2D" w:rsidRDefault="00485E2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485E2D" w:rsidRDefault="00485E2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485E2D" w:rsidRDefault="00485E2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485E2D" w:rsidRDefault="00485E2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485E2D" w:rsidRDefault="00485E2D" w:rsidP="00F364BF">
            <w:pPr>
              <w:pStyle w:val="ProductList-OfferingBody"/>
              <w:ind w:left="-113"/>
              <w:jc w:val="center"/>
            </w:pPr>
            <w:r>
              <w:t>25</w:t>
            </w:r>
          </w:p>
        </w:tc>
        <w:tc>
          <w:tcPr>
            <w:tcW w:w="596" w:type="dxa"/>
            <w:shd w:val="clear" w:color="auto" w:fill="70AD47" w:themeFill="accent6"/>
            <w:vAlign w:val="center"/>
          </w:tcPr>
          <w:p w14:paraId="50ADCE5B" w14:textId="1D7CF6F8" w:rsidR="00485E2D" w:rsidRDefault="00485E2D" w:rsidP="00F364BF">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70AD47" w:themeFill="accent6"/>
            <w:vAlign w:val="center"/>
          </w:tcPr>
          <w:p w14:paraId="36D257FE" w14:textId="59ABB4F7" w:rsidR="00485E2D" w:rsidRDefault="00485E2D" w:rsidP="00F364BF">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6" w:type="dxa"/>
            <w:shd w:val="clear" w:color="auto" w:fill="BFBFBF" w:themeFill="background1" w:themeFillShade="BF"/>
            <w:vAlign w:val="center"/>
          </w:tcPr>
          <w:p w14:paraId="3E868A6F"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4A799206"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34E3D7E2" w14:textId="77777777" w:rsidR="00485E2D" w:rsidRDefault="00485E2D" w:rsidP="00F364BF">
            <w:pPr>
              <w:pStyle w:val="ProductList-OfferingBody"/>
              <w:ind w:left="-113"/>
              <w:jc w:val="center"/>
            </w:pPr>
          </w:p>
        </w:tc>
        <w:tc>
          <w:tcPr>
            <w:tcW w:w="596" w:type="dxa"/>
            <w:shd w:val="clear" w:color="auto" w:fill="BFBFBF" w:themeFill="background1" w:themeFillShade="BF"/>
            <w:vAlign w:val="center"/>
          </w:tcPr>
          <w:p w14:paraId="23DDBB91"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0C716193" w14:textId="77777777" w:rsidR="00485E2D" w:rsidRDefault="00485E2D" w:rsidP="00F364BF">
            <w:pPr>
              <w:pStyle w:val="ProductList-OfferingBody"/>
              <w:ind w:left="-113"/>
              <w:jc w:val="center"/>
            </w:pPr>
          </w:p>
        </w:tc>
        <w:tc>
          <w:tcPr>
            <w:tcW w:w="596" w:type="dxa"/>
            <w:shd w:val="clear" w:color="auto" w:fill="70AD47" w:themeFill="accent6"/>
            <w:vAlign w:val="center"/>
          </w:tcPr>
          <w:p w14:paraId="74B90B35" w14:textId="77777777" w:rsidR="00485E2D" w:rsidRDefault="00485E2D" w:rsidP="00F364BF">
            <w:pPr>
              <w:pStyle w:val="ProductList-OfferingBody"/>
              <w:ind w:left="-113"/>
              <w:jc w:val="center"/>
            </w:pPr>
          </w:p>
        </w:tc>
      </w:tr>
      <w:tr w:rsidR="00485E2D" w14:paraId="3B6E1151" w14:textId="77777777" w:rsidTr="00454D56">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485E2D" w:rsidRDefault="00485E2D" w:rsidP="00F364BF">
            <w:pPr>
              <w:pStyle w:val="ProductList-Offering2"/>
            </w:pPr>
            <w:bookmarkStart w:id="200" w:name="_Toc379797122"/>
            <w:bookmarkStart w:id="201" w:name="_Toc380513148"/>
            <w:bookmarkStart w:id="202" w:name="_Toc380655187"/>
            <w:bookmarkStart w:id="203" w:name="_Toc415586113"/>
            <w:r>
              <w:t>CAL Funcional do Microsoft Dynamics AX 2012 R3</w:t>
            </w:r>
            <w:r>
              <w:fldChar w:fldCharType="begin"/>
            </w:r>
            <w:r>
              <w:instrText>XE "CAL Funcional do Microsoft Dynamics AX 2012 R3"</w:instrText>
            </w:r>
            <w:r>
              <w:fldChar w:fldCharType="end"/>
            </w:r>
            <w:r>
              <w:t xml:space="preserve"> (Dispositivo e Usuário)</w:t>
            </w:r>
            <w:bookmarkEnd w:id="200"/>
            <w:bookmarkEnd w:id="201"/>
            <w:bookmarkEnd w:id="202"/>
            <w:bookmarkEnd w:id="20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485E2D" w:rsidRDefault="00485E2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485E2D" w:rsidRDefault="00485E2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485E2D" w:rsidRDefault="00485E2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485E2D" w:rsidRDefault="00485E2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485E2D" w:rsidRDefault="00485E2D" w:rsidP="00F364BF">
            <w:pPr>
              <w:pStyle w:val="ProductList-OfferingBody"/>
              <w:ind w:left="-113"/>
              <w:jc w:val="center"/>
            </w:pPr>
            <w:r>
              <w:t>15</w:t>
            </w:r>
          </w:p>
        </w:tc>
        <w:tc>
          <w:tcPr>
            <w:tcW w:w="596" w:type="dxa"/>
            <w:shd w:val="clear" w:color="auto" w:fill="70AD47" w:themeFill="accent6"/>
            <w:vAlign w:val="center"/>
          </w:tcPr>
          <w:p w14:paraId="1E4789ED" w14:textId="59B9DB9C" w:rsidR="00485E2D" w:rsidRDefault="00485E2D" w:rsidP="00F364BF">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70AD47" w:themeFill="accent6"/>
            <w:vAlign w:val="center"/>
          </w:tcPr>
          <w:p w14:paraId="39831A19" w14:textId="65C3C0CC" w:rsidR="00485E2D" w:rsidRDefault="00485E2D" w:rsidP="00F364BF">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6" w:type="dxa"/>
            <w:shd w:val="clear" w:color="auto" w:fill="BFBFBF" w:themeFill="background1" w:themeFillShade="BF"/>
            <w:vAlign w:val="center"/>
          </w:tcPr>
          <w:p w14:paraId="758CF21E"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3B315C37"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6FAB726F" w14:textId="77777777" w:rsidR="00485E2D" w:rsidRDefault="00485E2D" w:rsidP="00F364BF">
            <w:pPr>
              <w:pStyle w:val="ProductList-OfferingBody"/>
              <w:ind w:left="-113"/>
              <w:jc w:val="center"/>
            </w:pPr>
          </w:p>
        </w:tc>
        <w:tc>
          <w:tcPr>
            <w:tcW w:w="596" w:type="dxa"/>
            <w:shd w:val="clear" w:color="auto" w:fill="BFBFBF" w:themeFill="background1" w:themeFillShade="BF"/>
            <w:vAlign w:val="center"/>
          </w:tcPr>
          <w:p w14:paraId="1F51FEF8"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27AF2046" w14:textId="77777777" w:rsidR="00485E2D" w:rsidRDefault="00485E2D" w:rsidP="00F364BF">
            <w:pPr>
              <w:pStyle w:val="ProductList-OfferingBody"/>
              <w:ind w:left="-113"/>
              <w:jc w:val="center"/>
            </w:pPr>
          </w:p>
        </w:tc>
        <w:tc>
          <w:tcPr>
            <w:tcW w:w="596" w:type="dxa"/>
            <w:shd w:val="clear" w:color="auto" w:fill="70AD47" w:themeFill="accent6"/>
            <w:vAlign w:val="center"/>
          </w:tcPr>
          <w:p w14:paraId="0475EF68" w14:textId="77777777" w:rsidR="00485E2D" w:rsidRDefault="00485E2D" w:rsidP="00F364BF">
            <w:pPr>
              <w:pStyle w:val="ProductList-OfferingBody"/>
              <w:ind w:left="-113"/>
              <w:jc w:val="center"/>
            </w:pPr>
          </w:p>
        </w:tc>
      </w:tr>
      <w:tr w:rsidR="00485E2D" w14:paraId="58E4AF28" w14:textId="77777777" w:rsidTr="00454D56">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485E2D" w:rsidRDefault="00485E2D" w:rsidP="00F364BF">
            <w:pPr>
              <w:pStyle w:val="ProductList-Offering2"/>
            </w:pPr>
            <w:bookmarkStart w:id="204" w:name="_Toc379797123"/>
            <w:bookmarkStart w:id="205" w:name="_Toc380513149"/>
            <w:bookmarkStart w:id="206" w:name="_Toc380655188"/>
            <w:bookmarkStart w:id="207" w:name="_Toc415586114"/>
            <w:r>
              <w:t>CAL Adicional Funcional do Microsoft Dynamics AX 2012 R3</w:t>
            </w:r>
            <w:r>
              <w:fldChar w:fldCharType="begin"/>
            </w:r>
            <w:r>
              <w:instrText>XE "CAL Adicional Funcional do Microsoft Dynamics AX 2012 R3"</w:instrText>
            </w:r>
            <w:r>
              <w:fldChar w:fldCharType="end"/>
            </w:r>
            <w:r>
              <w:t xml:space="preserve"> (Dispositivo e Usuário)</w:t>
            </w:r>
            <w:bookmarkEnd w:id="204"/>
            <w:bookmarkEnd w:id="205"/>
            <w:bookmarkEnd w:id="206"/>
            <w:bookmarkEnd w:id="2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485E2D" w:rsidRDefault="00485E2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485E2D" w:rsidRDefault="00485E2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485E2D" w:rsidRDefault="00485E2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485E2D" w:rsidRDefault="00485E2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485E2D" w:rsidRDefault="00485E2D" w:rsidP="00F364BF">
            <w:pPr>
              <w:pStyle w:val="ProductList-OfferingBody"/>
              <w:ind w:left="-113"/>
              <w:jc w:val="center"/>
            </w:pPr>
            <w:r>
              <w:t>10</w:t>
            </w:r>
          </w:p>
        </w:tc>
        <w:tc>
          <w:tcPr>
            <w:tcW w:w="596" w:type="dxa"/>
            <w:shd w:val="clear" w:color="auto" w:fill="70AD47" w:themeFill="accent6"/>
            <w:vAlign w:val="center"/>
          </w:tcPr>
          <w:p w14:paraId="18C03E20" w14:textId="17BDD5C7" w:rsidR="00485E2D" w:rsidRDefault="00485E2D" w:rsidP="00F364BF">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70AD47" w:themeFill="accent6"/>
            <w:vAlign w:val="center"/>
          </w:tcPr>
          <w:p w14:paraId="221C0B52" w14:textId="02A17776" w:rsidR="00485E2D" w:rsidRDefault="00485E2D" w:rsidP="00F364BF">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6" w:type="dxa"/>
            <w:shd w:val="clear" w:color="auto" w:fill="BFBFBF" w:themeFill="background1" w:themeFillShade="BF"/>
            <w:vAlign w:val="center"/>
          </w:tcPr>
          <w:p w14:paraId="28EB1D63"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5ED31536"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62E1A5F0" w14:textId="77777777" w:rsidR="00485E2D" w:rsidRDefault="00485E2D" w:rsidP="00F364BF">
            <w:pPr>
              <w:pStyle w:val="ProductList-OfferingBody"/>
              <w:ind w:left="-113"/>
              <w:jc w:val="center"/>
            </w:pPr>
          </w:p>
        </w:tc>
        <w:tc>
          <w:tcPr>
            <w:tcW w:w="596" w:type="dxa"/>
            <w:shd w:val="clear" w:color="auto" w:fill="BFBFBF" w:themeFill="background1" w:themeFillShade="BF"/>
            <w:vAlign w:val="center"/>
          </w:tcPr>
          <w:p w14:paraId="05A7C28E"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0FDF7750" w14:textId="77777777" w:rsidR="00485E2D" w:rsidRDefault="00485E2D" w:rsidP="00F364BF">
            <w:pPr>
              <w:pStyle w:val="ProductList-OfferingBody"/>
              <w:ind w:left="-113"/>
              <w:jc w:val="center"/>
            </w:pPr>
          </w:p>
        </w:tc>
        <w:tc>
          <w:tcPr>
            <w:tcW w:w="596" w:type="dxa"/>
            <w:shd w:val="clear" w:color="auto" w:fill="70AD47" w:themeFill="accent6"/>
            <w:vAlign w:val="center"/>
          </w:tcPr>
          <w:p w14:paraId="0AF0F49C" w14:textId="77777777" w:rsidR="00485E2D" w:rsidRDefault="00485E2D" w:rsidP="00F364BF">
            <w:pPr>
              <w:pStyle w:val="ProductList-OfferingBody"/>
              <w:ind w:left="-113"/>
              <w:jc w:val="center"/>
            </w:pPr>
          </w:p>
        </w:tc>
      </w:tr>
      <w:tr w:rsidR="00485E2D" w14:paraId="17AF6BE1" w14:textId="77777777" w:rsidTr="00454D56">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485E2D" w:rsidRDefault="00485E2D" w:rsidP="00F364BF">
            <w:pPr>
              <w:pStyle w:val="ProductList-Offering2"/>
            </w:pPr>
            <w:bookmarkStart w:id="208" w:name="_Toc379797124"/>
            <w:bookmarkStart w:id="209" w:name="_Toc380513150"/>
            <w:bookmarkStart w:id="210" w:name="_Toc380655189"/>
            <w:bookmarkStart w:id="211" w:name="_Toc415586115"/>
            <w:r>
              <w:t>CAL de Autoatendimento do Microsoft Dynamics AX 2012 R3</w:t>
            </w:r>
            <w:r>
              <w:fldChar w:fldCharType="begin"/>
            </w:r>
            <w:r>
              <w:instrText>XE "CAL de Autoatendimento do Microsoft Dynamics AX 2012 R3"</w:instrText>
            </w:r>
            <w:r>
              <w:fldChar w:fldCharType="end"/>
            </w:r>
            <w:r>
              <w:t xml:space="preserve"> (Dispositivo e Usuário)</w:t>
            </w:r>
            <w:bookmarkEnd w:id="208"/>
            <w:bookmarkEnd w:id="209"/>
            <w:bookmarkEnd w:id="210"/>
            <w:bookmarkEnd w:id="21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485E2D" w:rsidRDefault="00485E2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485E2D" w:rsidRDefault="00485E2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485E2D" w:rsidRDefault="00485E2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485E2D" w:rsidRDefault="00485E2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485E2D" w:rsidRDefault="00485E2D" w:rsidP="00F364BF">
            <w:pPr>
              <w:pStyle w:val="ProductList-OfferingBody"/>
              <w:ind w:left="-113"/>
              <w:jc w:val="center"/>
            </w:pPr>
            <w:r>
              <w:t>1</w:t>
            </w:r>
          </w:p>
        </w:tc>
        <w:tc>
          <w:tcPr>
            <w:tcW w:w="596" w:type="dxa"/>
            <w:shd w:val="clear" w:color="auto" w:fill="70AD47" w:themeFill="accent6"/>
            <w:vAlign w:val="center"/>
          </w:tcPr>
          <w:p w14:paraId="332DF3C1" w14:textId="06178D3C" w:rsidR="00485E2D" w:rsidRDefault="00485E2D" w:rsidP="00F364BF">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70AD47" w:themeFill="accent6"/>
            <w:vAlign w:val="center"/>
          </w:tcPr>
          <w:p w14:paraId="04ECFAF9" w14:textId="0750E695" w:rsidR="00485E2D" w:rsidRDefault="00485E2D" w:rsidP="00F364BF">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6" w:type="dxa"/>
            <w:shd w:val="clear" w:color="auto" w:fill="BFBFBF" w:themeFill="background1" w:themeFillShade="BF"/>
            <w:vAlign w:val="center"/>
          </w:tcPr>
          <w:p w14:paraId="1264DD5B"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428C96B1"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267DEBB4" w14:textId="77777777" w:rsidR="00485E2D" w:rsidRDefault="00485E2D" w:rsidP="00F364BF">
            <w:pPr>
              <w:pStyle w:val="ProductList-OfferingBody"/>
              <w:ind w:left="-113"/>
              <w:jc w:val="center"/>
            </w:pPr>
          </w:p>
        </w:tc>
        <w:tc>
          <w:tcPr>
            <w:tcW w:w="596" w:type="dxa"/>
            <w:shd w:val="clear" w:color="auto" w:fill="BFBFBF" w:themeFill="background1" w:themeFillShade="BF"/>
            <w:vAlign w:val="center"/>
          </w:tcPr>
          <w:p w14:paraId="47C82558"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644D6959" w14:textId="77777777" w:rsidR="00485E2D" w:rsidRDefault="00485E2D" w:rsidP="00F364BF">
            <w:pPr>
              <w:pStyle w:val="ProductList-OfferingBody"/>
              <w:ind w:left="-113"/>
              <w:jc w:val="center"/>
            </w:pPr>
          </w:p>
        </w:tc>
        <w:tc>
          <w:tcPr>
            <w:tcW w:w="596" w:type="dxa"/>
            <w:shd w:val="clear" w:color="auto" w:fill="70AD47" w:themeFill="accent6"/>
            <w:vAlign w:val="center"/>
          </w:tcPr>
          <w:p w14:paraId="08CF6702" w14:textId="77777777" w:rsidR="00485E2D" w:rsidRDefault="00485E2D" w:rsidP="00F364BF">
            <w:pPr>
              <w:pStyle w:val="ProductList-OfferingBody"/>
              <w:ind w:left="-113"/>
              <w:jc w:val="center"/>
            </w:pPr>
          </w:p>
        </w:tc>
      </w:tr>
      <w:tr w:rsidR="00485E2D" w14:paraId="2AC66BA0" w14:textId="77777777" w:rsidTr="00454D56">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485E2D" w:rsidRDefault="00485E2D" w:rsidP="00F364BF">
            <w:pPr>
              <w:pStyle w:val="ProductList-Offering2"/>
            </w:pPr>
            <w:bookmarkStart w:id="212" w:name="_Toc379797125"/>
            <w:bookmarkStart w:id="213" w:name="_Toc380513151"/>
            <w:bookmarkStart w:id="214" w:name="_Toc380655190"/>
            <w:bookmarkStart w:id="215" w:name="_Toc415586116"/>
            <w:r>
              <w:t>CAL de Tarefa do Microsoft Dynamics AX 2012 R3</w:t>
            </w:r>
            <w:r>
              <w:fldChar w:fldCharType="begin"/>
            </w:r>
            <w:r>
              <w:instrText>XE "CAL de Tarefa do Microsoft Dynamics AX 2012 R3"</w:instrText>
            </w:r>
            <w:r>
              <w:fldChar w:fldCharType="end"/>
            </w:r>
            <w:r>
              <w:t xml:space="preserve"> (Dispositivo e Usuário)</w:t>
            </w:r>
            <w:bookmarkEnd w:id="212"/>
            <w:bookmarkEnd w:id="213"/>
            <w:bookmarkEnd w:id="214"/>
            <w:bookmarkEnd w:id="2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485E2D" w:rsidRDefault="00485E2D"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485E2D" w:rsidRDefault="00485E2D"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485E2D" w:rsidRDefault="00485E2D"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485E2D" w:rsidRDefault="00485E2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485E2D" w:rsidRDefault="00485E2D" w:rsidP="00F364BF">
            <w:pPr>
              <w:pStyle w:val="ProductList-OfferingBody"/>
              <w:ind w:left="-113"/>
              <w:jc w:val="center"/>
            </w:pPr>
            <w:r>
              <w:t>1</w:t>
            </w:r>
          </w:p>
        </w:tc>
        <w:tc>
          <w:tcPr>
            <w:tcW w:w="596" w:type="dxa"/>
            <w:shd w:val="clear" w:color="auto" w:fill="70AD47" w:themeFill="accent6"/>
            <w:vAlign w:val="center"/>
          </w:tcPr>
          <w:p w14:paraId="7EF618FA" w14:textId="3A18058E" w:rsidR="00485E2D" w:rsidRDefault="00485E2D" w:rsidP="00F364BF">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70AD47" w:themeFill="accent6"/>
            <w:vAlign w:val="center"/>
          </w:tcPr>
          <w:p w14:paraId="42292462" w14:textId="1780B91B" w:rsidR="00485E2D" w:rsidRDefault="00485E2D" w:rsidP="00F364BF">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6" w:type="dxa"/>
            <w:shd w:val="clear" w:color="auto" w:fill="BFBFBF" w:themeFill="background1" w:themeFillShade="BF"/>
            <w:vAlign w:val="center"/>
          </w:tcPr>
          <w:p w14:paraId="3F659D4B"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385009FB"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719BC3D0" w14:textId="77777777" w:rsidR="00485E2D" w:rsidRDefault="00485E2D" w:rsidP="00F364BF">
            <w:pPr>
              <w:pStyle w:val="ProductList-OfferingBody"/>
              <w:ind w:left="-113"/>
              <w:jc w:val="center"/>
            </w:pPr>
          </w:p>
        </w:tc>
        <w:tc>
          <w:tcPr>
            <w:tcW w:w="596" w:type="dxa"/>
            <w:shd w:val="clear" w:color="auto" w:fill="BFBFBF" w:themeFill="background1" w:themeFillShade="BF"/>
            <w:vAlign w:val="center"/>
          </w:tcPr>
          <w:p w14:paraId="7FB3F666"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3600A05D" w14:textId="77777777" w:rsidR="00485E2D" w:rsidRDefault="00485E2D" w:rsidP="00F364BF">
            <w:pPr>
              <w:pStyle w:val="ProductList-OfferingBody"/>
              <w:ind w:left="-113"/>
              <w:jc w:val="center"/>
            </w:pPr>
          </w:p>
        </w:tc>
        <w:tc>
          <w:tcPr>
            <w:tcW w:w="596" w:type="dxa"/>
            <w:shd w:val="clear" w:color="auto" w:fill="70AD47" w:themeFill="accent6"/>
            <w:vAlign w:val="center"/>
          </w:tcPr>
          <w:p w14:paraId="5114EC9F" w14:textId="77777777" w:rsidR="00485E2D" w:rsidRDefault="00485E2D" w:rsidP="00F364BF">
            <w:pPr>
              <w:pStyle w:val="ProductList-OfferingBody"/>
              <w:ind w:left="-113"/>
              <w:jc w:val="center"/>
            </w:pPr>
          </w:p>
        </w:tc>
      </w:tr>
      <w:tr w:rsidR="00485E2D" w14:paraId="7A941811" w14:textId="77777777" w:rsidTr="00454D56">
        <w:tc>
          <w:tcPr>
            <w:tcW w:w="3060" w:type="dxa"/>
            <w:tcBorders>
              <w:top w:val="dashSmallGap" w:sz="4" w:space="0" w:color="BFBFBF" w:themeColor="background1" w:themeShade="BF"/>
              <w:left w:val="nil"/>
              <w:bottom w:val="nil"/>
              <w:right w:val="nil"/>
            </w:tcBorders>
          </w:tcPr>
          <w:p w14:paraId="191BA721" w14:textId="44A44576" w:rsidR="00485E2D" w:rsidRDefault="00485E2D" w:rsidP="00F364BF">
            <w:pPr>
              <w:pStyle w:val="ProductList-Offering2"/>
            </w:pPr>
            <w:bookmarkStart w:id="216" w:name="_Toc379797126"/>
            <w:bookmarkStart w:id="217" w:name="_Toc380513152"/>
            <w:bookmarkStart w:id="218" w:name="_Toc380655191"/>
            <w:bookmarkStart w:id="219" w:name="_Toc415586117"/>
            <w:r>
              <w:t>CAL Adicional de Tarefa do Microsoft Dynamics AX 2012 R3</w:t>
            </w:r>
            <w:r>
              <w:fldChar w:fldCharType="begin"/>
            </w:r>
            <w:r>
              <w:instrText>XE "CAL Adicional de Tarefa do Microsoft Dynamics AX 2012 R3"</w:instrText>
            </w:r>
            <w:r>
              <w:fldChar w:fldCharType="end"/>
            </w:r>
            <w:r>
              <w:t xml:space="preserve"> (Dispositivo e Usuário)</w:t>
            </w:r>
            <w:bookmarkEnd w:id="216"/>
            <w:bookmarkEnd w:id="217"/>
            <w:bookmarkEnd w:id="218"/>
            <w:bookmarkEnd w:id="219"/>
          </w:p>
        </w:tc>
        <w:tc>
          <w:tcPr>
            <w:tcW w:w="595" w:type="dxa"/>
            <w:tcBorders>
              <w:top w:val="dashSmallGap" w:sz="4" w:space="0" w:color="BFBFBF" w:themeColor="background1" w:themeShade="BF"/>
              <w:left w:val="nil"/>
              <w:bottom w:val="nil"/>
              <w:right w:val="nil"/>
            </w:tcBorders>
            <w:vAlign w:val="center"/>
          </w:tcPr>
          <w:p w14:paraId="54E753D6" w14:textId="22523DD6" w:rsidR="00485E2D" w:rsidRDefault="00485E2D"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485E2D" w:rsidRDefault="00485E2D"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485E2D" w:rsidRDefault="00485E2D"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485E2D" w:rsidRDefault="00485E2D"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485E2D" w:rsidRDefault="00485E2D" w:rsidP="00F364BF">
            <w:pPr>
              <w:pStyle w:val="ProductList-OfferingBody"/>
              <w:ind w:left="-113"/>
              <w:jc w:val="center"/>
            </w:pPr>
            <w:r>
              <w:t>1</w:t>
            </w:r>
          </w:p>
        </w:tc>
        <w:tc>
          <w:tcPr>
            <w:tcW w:w="596" w:type="dxa"/>
            <w:shd w:val="clear" w:color="auto" w:fill="70AD47" w:themeFill="accent6"/>
            <w:vAlign w:val="center"/>
          </w:tcPr>
          <w:p w14:paraId="787499F6" w14:textId="709AA146" w:rsidR="00485E2D" w:rsidRDefault="00485E2D" w:rsidP="00F364BF">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70AD47" w:themeFill="accent6"/>
            <w:vAlign w:val="center"/>
          </w:tcPr>
          <w:p w14:paraId="2C435AD2" w14:textId="1FF6F0CF" w:rsidR="00485E2D" w:rsidRDefault="00485E2D" w:rsidP="00F364BF">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6" w:type="dxa"/>
            <w:shd w:val="clear" w:color="auto" w:fill="BFBFBF" w:themeFill="background1" w:themeFillShade="BF"/>
            <w:vAlign w:val="center"/>
          </w:tcPr>
          <w:p w14:paraId="2EFFE5DC"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2A21EBE9"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72640BF4" w14:textId="77777777" w:rsidR="00485E2D" w:rsidRDefault="00485E2D" w:rsidP="00F364BF">
            <w:pPr>
              <w:pStyle w:val="ProductList-OfferingBody"/>
              <w:ind w:left="-113"/>
              <w:jc w:val="center"/>
            </w:pPr>
          </w:p>
        </w:tc>
        <w:tc>
          <w:tcPr>
            <w:tcW w:w="596" w:type="dxa"/>
            <w:shd w:val="clear" w:color="auto" w:fill="BFBFBF" w:themeFill="background1" w:themeFillShade="BF"/>
            <w:vAlign w:val="center"/>
          </w:tcPr>
          <w:p w14:paraId="032B8655" w14:textId="77777777" w:rsidR="00485E2D" w:rsidRDefault="00485E2D" w:rsidP="00F364BF">
            <w:pPr>
              <w:pStyle w:val="ProductList-OfferingBody"/>
              <w:ind w:left="-113"/>
              <w:jc w:val="center"/>
            </w:pPr>
          </w:p>
        </w:tc>
        <w:tc>
          <w:tcPr>
            <w:tcW w:w="595" w:type="dxa"/>
            <w:shd w:val="clear" w:color="auto" w:fill="BFBFBF" w:themeFill="background1" w:themeFillShade="BF"/>
            <w:vAlign w:val="center"/>
          </w:tcPr>
          <w:p w14:paraId="37CD1391" w14:textId="77777777" w:rsidR="00485E2D" w:rsidRDefault="00485E2D" w:rsidP="00F364BF">
            <w:pPr>
              <w:pStyle w:val="ProductList-OfferingBody"/>
              <w:ind w:left="-113"/>
              <w:jc w:val="center"/>
            </w:pPr>
          </w:p>
        </w:tc>
        <w:tc>
          <w:tcPr>
            <w:tcW w:w="596" w:type="dxa"/>
            <w:shd w:val="clear" w:color="auto" w:fill="70AD47" w:themeFill="accent6"/>
            <w:vAlign w:val="center"/>
          </w:tcPr>
          <w:p w14:paraId="51746D5B" w14:textId="77777777" w:rsidR="00485E2D" w:rsidRDefault="00485E2D" w:rsidP="00F364BF">
            <w:pPr>
              <w:pStyle w:val="ProductList-OfferingBody"/>
              <w:ind w:left="-113"/>
              <w:jc w:val="center"/>
            </w:pPr>
          </w:p>
        </w:tc>
      </w:tr>
    </w:tbl>
    <w:p w14:paraId="1E6C467A" w14:textId="77777777" w:rsidR="00CE5EEC" w:rsidRPr="00542D64" w:rsidRDefault="00CE5EEC" w:rsidP="00CE5EEC">
      <w:pPr>
        <w:pStyle w:val="ProductList-Body"/>
        <w:spacing w:before="20" w:after="20"/>
        <w:rPr>
          <w:sz w:val="4"/>
          <w:szCs w:val="4"/>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73"/>
        <w:gridCol w:w="3618"/>
        <w:gridCol w:w="2709"/>
      </w:tblGrid>
      <w:tr w:rsidR="00CE5EEC" w14:paraId="17BF076D" w14:textId="77777777" w:rsidTr="00454D56">
        <w:tc>
          <w:tcPr>
            <w:tcW w:w="4473" w:type="dxa"/>
          </w:tcPr>
          <w:p w14:paraId="3AD88B5D" w14:textId="481AFEDA" w:rsidR="00CE5EEC" w:rsidRDefault="00CE5EEC" w:rsidP="007A5D4D">
            <w:pPr>
              <w:pStyle w:val="ProductList-Body"/>
              <w:spacing w:before="20" w:after="20"/>
            </w:pPr>
            <w:r>
              <w:t xml:space="preserve">Versão Anterior: </w:t>
            </w:r>
            <w:r>
              <w:rPr>
                <w:b/>
              </w:rPr>
              <w:t>Microsoft Dynamics AX 2012 R2</w:t>
            </w:r>
            <w:r>
              <w:t xml:space="preserve"> (12/12)</w:t>
            </w:r>
          </w:p>
        </w:tc>
        <w:tc>
          <w:tcPr>
            <w:tcW w:w="3618" w:type="dxa"/>
          </w:tcPr>
          <w:p w14:paraId="20674ED8" w14:textId="77777777" w:rsidR="00CE5EEC" w:rsidRDefault="00CE5EEC" w:rsidP="008E4C23">
            <w:pPr>
              <w:pStyle w:val="ProductList-Body"/>
              <w:spacing w:before="20" w:after="20"/>
            </w:pPr>
            <w:r>
              <w:t xml:space="preserve">Pool de Produtos: </w:t>
            </w:r>
            <w:r>
              <w:rPr>
                <w:b/>
              </w:rPr>
              <w:t>Servidor</w:t>
            </w:r>
          </w:p>
        </w:tc>
        <w:tc>
          <w:tcPr>
            <w:tcW w:w="2709" w:type="dxa"/>
          </w:tcPr>
          <w:p w14:paraId="36488910" w14:textId="77777777" w:rsidR="00CE5EEC" w:rsidRDefault="00CE5EEC" w:rsidP="008E4C23">
            <w:pPr>
              <w:pStyle w:val="ProductList-Body"/>
              <w:spacing w:before="20" w:after="20"/>
            </w:pPr>
          </w:p>
        </w:tc>
      </w:tr>
      <w:tr w:rsidR="00CE5EEC" w14:paraId="63C56CB0" w14:textId="77777777" w:rsidTr="00454D56">
        <w:tc>
          <w:tcPr>
            <w:tcW w:w="4473" w:type="dxa"/>
          </w:tcPr>
          <w:p w14:paraId="168CA78F" w14:textId="77777777" w:rsidR="00CE5EEC" w:rsidRDefault="00CE5EEC" w:rsidP="008E4C23">
            <w:pPr>
              <w:pStyle w:val="ProductList-Body"/>
              <w:spacing w:before="20" w:after="20"/>
            </w:pPr>
          </w:p>
        </w:tc>
        <w:tc>
          <w:tcPr>
            <w:tcW w:w="3618" w:type="dxa"/>
          </w:tcPr>
          <w:p w14:paraId="2D04CCF3" w14:textId="77777777" w:rsidR="00CE5EEC" w:rsidRDefault="00087449" w:rsidP="008E4C23">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c>
          <w:tcPr>
            <w:tcW w:w="2709" w:type="dxa"/>
          </w:tcPr>
          <w:p w14:paraId="2C37625E" w14:textId="77777777" w:rsidR="00CE5EEC" w:rsidRDefault="00CE5EEC" w:rsidP="008E4C23">
            <w:pPr>
              <w:pStyle w:val="ProductList-Body"/>
              <w:spacing w:before="20" w:after="20"/>
            </w:pPr>
          </w:p>
        </w:tc>
      </w:tr>
    </w:tbl>
    <w:p w14:paraId="27E79326" w14:textId="77777777" w:rsidR="00CE5EEC" w:rsidRPr="006B4879" w:rsidRDefault="00CE5EEC" w:rsidP="00CE5EEC">
      <w:pPr>
        <w:pStyle w:val="ProductList-Body"/>
        <w:shd w:val="clear" w:color="auto" w:fill="D9D9D9" w:themeFill="background1" w:themeFillShade="D9"/>
        <w:spacing w:before="120" w:after="120"/>
      </w:pPr>
      <w:r>
        <w:rPr>
          <w:b/>
        </w:rPr>
        <w:t>Informações Adicionais</w:t>
      </w:r>
    </w:p>
    <w:p w14:paraId="7A04F244" w14:textId="77777777" w:rsidR="00CE5EEC" w:rsidRPr="006B4879" w:rsidRDefault="00CE5EEC" w:rsidP="00CE5EEC">
      <w:pPr>
        <w:pStyle w:val="ProductList-Body"/>
      </w:pPr>
      <w:r>
        <w:rPr>
          <w:b/>
          <w:color w:val="00188F"/>
        </w:rPr>
        <w:t>Localizações e Traduções</w:t>
      </w:r>
    </w:p>
    <w:p w14:paraId="2ACF1643" w14:textId="49B0C292" w:rsidR="00CE5EEC" w:rsidRPr="006B4879" w:rsidRDefault="00CE5EEC" w:rsidP="00CE5EEC">
      <w:pPr>
        <w:pStyle w:val="ProductList-Body"/>
      </w:pPr>
      <w:r>
        <w:t xml:space="preserve">Consulte </w:t>
      </w:r>
      <w:hyperlink r:id="rId28" w:history="1">
        <w:r>
          <w:rPr>
            <w:rStyle w:val="Hyperlink"/>
          </w:rPr>
          <w:t>http://www.microsoft.com/en-us/dynamics/erp-buy-ax-software.aspx</w:t>
        </w:r>
      </w:hyperlink>
      <w:r>
        <w:t xml:space="preserve"> para saber sobre a disponibilidade do Microsoft Dynamics AX R3 nos países e idiomas selecionados.</w:t>
      </w:r>
    </w:p>
    <w:p w14:paraId="2840FF74" w14:textId="77777777" w:rsidR="00CE5EEC" w:rsidRPr="006B4879" w:rsidRDefault="00CE5EEC" w:rsidP="00CE5EEC">
      <w:pPr>
        <w:pStyle w:val="ProductList-Body"/>
      </w:pPr>
    </w:p>
    <w:p w14:paraId="6094C56D" w14:textId="3CC744FD" w:rsidR="00CE5EEC" w:rsidRPr="006B4879" w:rsidRDefault="00CE5EEC" w:rsidP="00CE5EEC">
      <w:pPr>
        <w:pStyle w:val="ProductList-Body"/>
      </w:pPr>
      <w:r>
        <w:rPr>
          <w:b/>
          <w:color w:val="00188F"/>
        </w:rPr>
        <w:t>Direitos de Uso</w:t>
      </w:r>
    </w:p>
    <w:p w14:paraId="4666E0F5" w14:textId="43AE6910" w:rsidR="00CE5EEC" w:rsidRPr="006B4879" w:rsidRDefault="00CE5EEC" w:rsidP="00CE5EEC">
      <w:pPr>
        <w:pStyle w:val="ProductList-Body"/>
      </w:pPr>
      <w:r>
        <w:t>Os usos permitidos sob as CALs diferentes do Microsoft Dynamics AX 2012 R3 estão destacados abaixo:</w:t>
      </w:r>
    </w:p>
    <w:p w14:paraId="73D0E23B" w14:textId="486B6574" w:rsidR="00CE5EEC" w:rsidRPr="006B4879" w:rsidRDefault="00CE5EEC" w:rsidP="00913546">
      <w:pPr>
        <w:pStyle w:val="ProductList-Body"/>
        <w:numPr>
          <w:ilvl w:val="0"/>
          <w:numId w:val="5"/>
        </w:numPr>
        <w:ind w:left="450" w:hanging="270"/>
      </w:pPr>
      <w:r>
        <w:t>CAL de Autoatendimento (CAL Básica)</w:t>
      </w:r>
    </w:p>
    <w:p w14:paraId="62D5A598" w14:textId="0380A37C" w:rsidR="00830432" w:rsidRPr="006B4879" w:rsidRDefault="00830432" w:rsidP="00830432">
      <w:pPr>
        <w:pStyle w:val="ProductList-Body"/>
        <w:ind w:left="450"/>
      </w:pPr>
      <w:r>
        <w:t>Concede a um usuário direitos para seu próprio uso e não para nem em nome de outros indivíduos (i) para registrar o tempo resultante exclusivamente para processamento da folha de pagamento, (ii) para registrar despesas exclusivamente para reembolso, (iii) gerenciar informações pessoais e (iv) criar requisições e (v) gerenciar orçamentos relacionados a essas atividades</w:t>
      </w:r>
    </w:p>
    <w:p w14:paraId="21843A3E" w14:textId="5B1FFF7C" w:rsidR="00CE5EEC" w:rsidRPr="006B4879" w:rsidRDefault="00CE5EEC" w:rsidP="00913546">
      <w:pPr>
        <w:pStyle w:val="ProductList-Body"/>
        <w:numPr>
          <w:ilvl w:val="0"/>
          <w:numId w:val="5"/>
        </w:numPr>
        <w:ind w:left="450" w:hanging="270"/>
      </w:pPr>
      <w:r>
        <w:t>CAL de Tarefa (CAL de Autoatendimento + CAL Adicional de Tarefa)</w:t>
      </w:r>
    </w:p>
    <w:p w14:paraId="418BF7F1" w14:textId="790C8178" w:rsidR="00830432" w:rsidRPr="006B4879" w:rsidRDefault="00830432" w:rsidP="00830432">
      <w:pPr>
        <w:pStyle w:val="ProductList-Body"/>
        <w:ind w:left="450"/>
      </w:pPr>
      <w:r>
        <w:t xml:space="preserve">Concede a um usuário direitos para (i) registrar e aprovar qualquer tipo de informações sobre tempo e despesas, (ii) aprovar faturas, (iii) aprovar todas as transações relacionadas ao Autoatendimento, (iv) operar um Dispositivo de Ponto de Venda ou um Dispositivo para Depósito e (v) operar um Dispositivo do Gerente de Loja. </w:t>
      </w:r>
    </w:p>
    <w:p w14:paraId="53571473" w14:textId="75F2E72F" w:rsidR="00830432" w:rsidRPr="006B4879" w:rsidRDefault="00830432" w:rsidP="00913546">
      <w:pPr>
        <w:pStyle w:val="ProductList-Body"/>
        <w:numPr>
          <w:ilvl w:val="1"/>
          <w:numId w:val="5"/>
        </w:numPr>
        <w:ind w:left="990" w:hanging="270"/>
      </w:pPr>
      <w:r>
        <w:t>“Dispositivo de Ponto de Venda“ significa um dispositivo localizado no local de Comércio, usado por qualquer indivíduo, para a finalidade de concluir a venda de mercadorias ou transações de serviços para um cliente.</w:t>
      </w:r>
    </w:p>
    <w:p w14:paraId="4EB87171" w14:textId="77777777" w:rsidR="00830432" w:rsidRPr="006B4879" w:rsidRDefault="00830432" w:rsidP="00913546">
      <w:pPr>
        <w:pStyle w:val="ProductList-Body"/>
        <w:numPr>
          <w:ilvl w:val="1"/>
          <w:numId w:val="5"/>
        </w:numPr>
        <w:ind w:left="990" w:hanging="270"/>
      </w:pPr>
      <w:r>
        <w:t>“Dispositivo para Depósito” significa um dispositivo dedicado a Executar Funções de Armazenamento e que não pode ser usado para nenhuma outra finalidade. Cada Dispositivo para Depósito (i) não deve ter recursos celulares e (ii) se o dispositivo for portátil, deverá ter um leitor de código de barras integrado.</w:t>
      </w:r>
    </w:p>
    <w:p w14:paraId="14E4EAF3" w14:textId="77777777" w:rsidR="00830432" w:rsidRPr="006B4879" w:rsidRDefault="00830432" w:rsidP="00913546">
      <w:pPr>
        <w:pStyle w:val="ProductList-Body"/>
        <w:numPr>
          <w:ilvl w:val="1"/>
          <w:numId w:val="5"/>
        </w:numPr>
        <w:ind w:left="990" w:hanging="270"/>
      </w:pPr>
      <w:r>
        <w:t>“Executar funções de armazenamento” significa receber, guardar no depósito, fazer transferências do estoque interno, coletar, embalar e enviar mercadorias além de executar verificações de contagem de estoque no contexto de um sistema de gerenciamento de depósito e publicar o resultado e o consumo de materiais em comparação com ordens de produção quando capturadas como transferências de matéria prima e mercadorias acabadas entre um depósito e uma linha de produção (todos os outros tipos de transações estão excluídos).</w:t>
      </w:r>
    </w:p>
    <w:p w14:paraId="6DE17710" w14:textId="2D161929" w:rsidR="00830432" w:rsidRPr="006B4879" w:rsidRDefault="00830432" w:rsidP="00454D56">
      <w:pPr>
        <w:pStyle w:val="ProductList-Body"/>
        <w:numPr>
          <w:ilvl w:val="1"/>
          <w:numId w:val="5"/>
        </w:numPr>
        <w:ind w:left="990" w:hanging="270"/>
      </w:pPr>
      <w:r>
        <w:t>“Local de Comércio” ou “Loja” significa um local físico (estático ou itinerante) operado por você ao fechar transações de mercadorias ou serviços com os clientes.</w:t>
      </w:r>
    </w:p>
    <w:p w14:paraId="404C8A4B" w14:textId="0AD40E7B" w:rsidR="00C4629F" w:rsidRPr="006B4879" w:rsidRDefault="00C4629F" w:rsidP="00454D56">
      <w:pPr>
        <w:pStyle w:val="ProductList-Body"/>
        <w:numPr>
          <w:ilvl w:val="1"/>
          <w:numId w:val="5"/>
        </w:numPr>
        <w:ind w:left="990" w:hanging="270"/>
      </w:pPr>
      <w:r>
        <w:t>“Dispositivo do Gerente de Loja” significa um dispositivo localizado no Local de Comércio, usado por qualquer indivíduo, dedicado a executar as seguintes tarefas unicamente para aquele Local de Comércio, (i) gerenciando e reabastecendo o estoque, (ii) comparando os registros de caixa e processando recibos diariamente, (iii) configurando e mantendo opções de menu exibidas pelos Dispositivos ISV, (iv) comprando suprimentos e serviços exigidos para executar as operações de Local de Comércio, (v) gerenciando a equipe de Local de Comércio, (vi) processando relatórios exigidos para analisar e gerenciar resultados do Local de Comércio e (vii) gerenciando dados principais relacionados às operações de Local de Comércio.</w:t>
      </w:r>
    </w:p>
    <w:p w14:paraId="1D1E03B5" w14:textId="77777777" w:rsidR="00CE5EEC" w:rsidRPr="006B4879" w:rsidRDefault="00CE5EEC" w:rsidP="00913546">
      <w:pPr>
        <w:pStyle w:val="ProductList-Body"/>
        <w:numPr>
          <w:ilvl w:val="0"/>
          <w:numId w:val="5"/>
        </w:numPr>
        <w:ind w:left="450" w:hanging="270"/>
      </w:pPr>
      <w:r>
        <w:t>CAL Funcional (CAL de Tarefa + CAL Adicional Funcional)</w:t>
      </w:r>
    </w:p>
    <w:p w14:paraId="025E363E" w14:textId="6AF0148F" w:rsidR="00C15E68" w:rsidRPr="006B4879" w:rsidRDefault="00C15E68" w:rsidP="00C15E68">
      <w:pPr>
        <w:pStyle w:val="ProductList-Body"/>
        <w:ind w:left="450"/>
      </w:pPr>
      <w:r>
        <w:t>Concede a um usuário direitos de (i) usar os ciclos operacionais estabelecidos e os processos comerciais fornecidos pelo software, (ii) criar e atualizar (a) requisições de cargo ou (b) registros de dados principais pertencentes a candidatos, funcionários, clientes, fornecedores ou catálogos de peças, (iii) aprovar todas as transações relacionadas à Tarefa e ao Autoatendimento.</w:t>
      </w:r>
    </w:p>
    <w:p w14:paraId="49A69C49" w14:textId="77777777" w:rsidR="00CE5EEC" w:rsidRPr="006B4879" w:rsidRDefault="00CE5EEC" w:rsidP="00913546">
      <w:pPr>
        <w:pStyle w:val="ProductList-Body"/>
        <w:numPr>
          <w:ilvl w:val="0"/>
          <w:numId w:val="5"/>
        </w:numPr>
        <w:ind w:left="450" w:hanging="270"/>
      </w:pPr>
      <w:r>
        <w:t>CAL Empresarial (CAL Funcional + CAL Adicional Empresarial)</w:t>
      </w:r>
    </w:p>
    <w:p w14:paraId="16E049BB" w14:textId="56E28658" w:rsidR="00C15E68" w:rsidRPr="006B4879" w:rsidRDefault="00C15E68" w:rsidP="00C15E68">
      <w:pPr>
        <w:pStyle w:val="ProductList-Body"/>
        <w:ind w:left="450"/>
      </w:pPr>
      <w:r>
        <w:t>Concede a um usuário acesso irrestrito a todas as funcionalidades no software para servidores da solução ERP.</w:t>
      </w:r>
    </w:p>
    <w:p w14:paraId="17C67011" w14:textId="77777777" w:rsidR="00CE5EEC" w:rsidRPr="006B4879" w:rsidRDefault="00CE5EEC" w:rsidP="00454D56">
      <w:pPr>
        <w:pStyle w:val="ProductList-Body"/>
        <w:numPr>
          <w:ilvl w:val="1"/>
          <w:numId w:val="5"/>
        </w:numPr>
        <w:ind w:left="990" w:hanging="270"/>
      </w:pPr>
      <w:r>
        <w:t>Direitos Totais de Uso</w:t>
      </w:r>
    </w:p>
    <w:p w14:paraId="32C603F5" w14:textId="77777777" w:rsidR="00CE5EEC" w:rsidRPr="006B4879" w:rsidRDefault="00CE5EEC" w:rsidP="00CE5EEC">
      <w:pPr>
        <w:pStyle w:val="ProductList-Body"/>
      </w:pPr>
    </w:p>
    <w:p w14:paraId="2A9C428D" w14:textId="77777777" w:rsidR="00F734A8" w:rsidRPr="006B4879" w:rsidRDefault="00C15E68" w:rsidP="00F734A8">
      <w:pPr>
        <w:pStyle w:val="ProductList-Body"/>
        <w:ind w:left="180"/>
      </w:pPr>
      <w:r>
        <w:t>Usuários externos não requerem CALs. Licenças de usuários externos não devem ser usadas para fins de terceirização do processo comercial.</w:t>
      </w:r>
    </w:p>
    <w:p w14:paraId="112FF732" w14:textId="77777777" w:rsidR="00F734A8" w:rsidRPr="006B4879" w:rsidRDefault="00F734A8" w:rsidP="00F734A8">
      <w:pPr>
        <w:pStyle w:val="ProductList-Body"/>
        <w:ind w:left="180"/>
      </w:pPr>
    </w:p>
    <w:p w14:paraId="7192A84A" w14:textId="79C1416B" w:rsidR="00CE5EEC" w:rsidRPr="006B4879" w:rsidRDefault="00F734A8" w:rsidP="00F734A8">
      <w:pPr>
        <w:pStyle w:val="ProductList-Body"/>
        <w:ind w:left="180"/>
      </w:pPr>
      <w:r>
        <w:t xml:space="preserve">Consulte o site </w:t>
      </w:r>
      <w:hyperlink r:id="rId29" w:history="1">
        <w:r>
          <w:rPr>
            <w:rStyle w:val="Hyperlink"/>
          </w:rPr>
          <w:t>http://www.microsoft.com/en-us/dynamics/erp-buy-ax-software.aspx</w:t>
        </w:r>
      </w:hyperlink>
      <w:r w:rsidRPr="00465CBD">
        <w:rPr>
          <w:rStyle w:val="Hyperlink"/>
          <w:u w:val="none"/>
        </w:rPr>
        <w:t xml:space="preserve"> </w:t>
      </w:r>
      <w:r>
        <w:t>para aprender mais sobre as opções da CAL do Microsoft Dynamics AX R3.</w:t>
      </w:r>
    </w:p>
    <w:p w14:paraId="400BDE89" w14:textId="77777777" w:rsidR="00BF7633" w:rsidRPr="006B4879" w:rsidRDefault="00BF7633" w:rsidP="00BF7633">
      <w:pPr>
        <w:pStyle w:val="ProductList-Body"/>
      </w:pPr>
    </w:p>
    <w:p w14:paraId="22651254" w14:textId="5F51C192" w:rsidR="00BF7633" w:rsidRPr="006B4879" w:rsidRDefault="00BF7633" w:rsidP="00BF7633">
      <w:pPr>
        <w:pStyle w:val="ProductList-Body"/>
      </w:pPr>
      <w:r>
        <w:rPr>
          <w:b/>
          <w:color w:val="00188F"/>
        </w:rPr>
        <w:t>Foram adicionados Direitos de Atualização para clientes de varejo do Microsoft Dynamics AX 20</w:t>
      </w:r>
      <w:r w:rsidR="00786D4D">
        <w:rPr>
          <w:b/>
          <w:color w:val="00188F"/>
        </w:rPr>
        <w:t>12 com Software Assurance Ativo</w:t>
      </w:r>
    </w:p>
    <w:p w14:paraId="1A7CE1DB" w14:textId="040141C6" w:rsidR="00BF7633" w:rsidRPr="006B4879" w:rsidRDefault="00BF7633" w:rsidP="00BF7633">
      <w:pPr>
        <w:pStyle w:val="ProductList-Body"/>
      </w:pPr>
      <w:r>
        <w:t xml:space="preserve">Os clientes que tiverem adquirido licenças do Microsoft Dynamics AX 2012 para varejo e tiverem cobertura do SA ativa sobre essas licenças a partir de 1° de agosto de 2014 ou posteriormente poderão atualizar essas licenças conforme indicado abaixo. Os termos padrão para migração se aplicam àquelas licenças (consulte a Seção </w:t>
      </w:r>
      <w:hyperlink w:anchor="SoftwareAssurance" w:history="1">
        <w:r>
          <w:rPr>
            <w:rStyle w:val="Hyperlink"/>
          </w:rPr>
          <w:t>Software Assurance</w:t>
        </w:r>
      </w:hyperlink>
      <w:r>
        <w:t>).</w:t>
      </w:r>
    </w:p>
    <w:p w14:paraId="43F15105" w14:textId="77777777" w:rsidR="00BF7633" w:rsidRPr="006B4879" w:rsidRDefault="00BF7633" w:rsidP="00BF7633">
      <w:pPr>
        <w:pStyle w:val="ProductList-Body"/>
      </w:pPr>
    </w:p>
    <w:tbl>
      <w:tblPr>
        <w:tblStyle w:val="TableGrid"/>
        <w:tblW w:w="0" w:type="auto"/>
        <w:tblInd w:w="117" w:type="dxa"/>
        <w:tblLook w:val="04A0" w:firstRow="1" w:lastRow="0" w:firstColumn="1" w:lastColumn="0" w:noHBand="0" w:noVBand="1"/>
      </w:tblPr>
      <w:tblGrid>
        <w:gridCol w:w="5337"/>
        <w:gridCol w:w="5336"/>
      </w:tblGrid>
      <w:tr w:rsidR="00BF7633" w14:paraId="12843655" w14:textId="77777777" w:rsidTr="00542D64">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Produto Qualificado</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Step-up para</w:t>
            </w:r>
          </w:p>
        </w:tc>
      </w:tr>
      <w:tr w:rsidR="00BF7633" w14:paraId="76ECEA2A" w14:textId="77777777" w:rsidTr="00542D64">
        <w:tc>
          <w:tcPr>
            <w:tcW w:w="5355" w:type="dxa"/>
          </w:tcPr>
          <w:p w14:paraId="752518D7" w14:textId="5A990CBF" w:rsidR="00BF7633" w:rsidRPr="000D6060" w:rsidRDefault="00BF7633" w:rsidP="00341301">
            <w:pPr>
              <w:pStyle w:val="ProductList-Body"/>
            </w:pPr>
            <w:r>
              <w:t>1 CAL de Dispositivo Funcional do Microsoft Dynamics AX 2012 usada para a finalidade de serviços de varejo</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029A0A61" w14:textId="77777777" w:rsidTr="00542D64">
        <w:tc>
          <w:tcPr>
            <w:tcW w:w="5355" w:type="dxa"/>
          </w:tcPr>
          <w:p w14:paraId="79E03781" w14:textId="77777777" w:rsidR="00BF7633" w:rsidRPr="000D6060" w:rsidRDefault="00BF7633" w:rsidP="00261F60">
            <w:pPr>
              <w:pStyle w:val="ProductList-Body"/>
            </w:pPr>
            <w:r>
              <w:t>1 Licença do Microsoft Dynamics AX 2012 Server mais 3 CALs Empresariais do Dispositivo usadas para a finalidade de eCommerce</w:t>
            </w:r>
          </w:p>
        </w:tc>
        <w:tc>
          <w:tcPr>
            <w:tcW w:w="5355" w:type="dxa"/>
          </w:tcPr>
          <w:p w14:paraId="29BE3F95" w14:textId="77777777" w:rsidR="00BF7633" w:rsidRPr="00CA02E2" w:rsidRDefault="00BF7633" w:rsidP="00261F60">
            <w:pPr>
              <w:pStyle w:val="ProductList-Body"/>
            </w:pPr>
            <w:r>
              <w:t>4 Licenças Principais do Microsoft Dynamics AX 2012 R3 Standard Commerce Server</w:t>
            </w:r>
          </w:p>
        </w:tc>
      </w:tr>
    </w:tbl>
    <w:bookmarkStart w:id="220" w:name="_Toc378147629"/>
    <w:bookmarkStart w:id="221" w:name="_Toc378151531"/>
    <w:p w14:paraId="54998969" w14:textId="00B49DD4" w:rsidR="00CE5EEC" w:rsidRPr="006B4879" w:rsidRDefault="00490317" w:rsidP="00CE5EEC">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21396D45" w14:textId="669544C4" w:rsidR="00CE5EEC" w:rsidRPr="006B4879" w:rsidRDefault="00CE5EEC" w:rsidP="00CE5EEC">
      <w:pPr>
        <w:pStyle w:val="ProductList-Offering2Heading"/>
        <w:outlineLvl w:val="2"/>
      </w:pPr>
      <w:r>
        <w:tab/>
      </w:r>
      <w:bookmarkStart w:id="222" w:name="_Toc379797127"/>
      <w:bookmarkStart w:id="223" w:name="_Toc380513153"/>
      <w:bookmarkStart w:id="224" w:name="_Toc380655192"/>
      <w:bookmarkStart w:id="225" w:name="_Toc415586118"/>
      <w:r>
        <w:t>Microsoft Dynamics CRM</w:t>
      </w:r>
      <w:bookmarkEnd w:id="225"/>
      <w:r>
        <w:t xml:space="preserve"> </w:t>
      </w:r>
      <w:bookmarkEnd w:id="220"/>
      <w:bookmarkEnd w:id="221"/>
      <w:bookmarkEnd w:id="222"/>
      <w:bookmarkEnd w:id="223"/>
      <w:bookmarkEnd w:id="22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73DD" w14:paraId="65A9640E" w14:textId="77777777" w:rsidTr="00542D64">
        <w:trPr>
          <w:tblHeader/>
        </w:trPr>
        <w:tc>
          <w:tcPr>
            <w:tcW w:w="3060" w:type="dxa"/>
            <w:tcBorders>
              <w:bottom w:val="nil"/>
            </w:tcBorders>
            <w:shd w:val="clear" w:color="auto" w:fill="00188F"/>
          </w:tcPr>
          <w:p w14:paraId="3321A7AA" w14:textId="77777777" w:rsidR="00CE73DD" w:rsidRPr="00EE0836" w:rsidRDefault="00CE73DD" w:rsidP="008E4C2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2D29F60E" w14:textId="4950A42D"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3DD153FF" w14:textId="4FBF5841"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22904078" w14:textId="57A33348"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5231D75A"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1E24BA79"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2BA93951" w14:textId="19C30038"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1608A395" w14:textId="46C7A008"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647845B9" w14:textId="56506AEF"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7517A5B1" w14:textId="6D55D45C"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273C6F30" w14:textId="4E1096B8"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54824FE4" w14:textId="6C996DA2"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263FB44C" w14:textId="591F785B"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74F4929C" w14:textId="1F69AE65" w:rsidR="00CE73DD" w:rsidRPr="00EE0836" w:rsidRDefault="00CE73DD" w:rsidP="008E4C2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485E2D" w14:paraId="660D8442" w14:textId="77777777" w:rsidTr="00542D64">
        <w:tc>
          <w:tcPr>
            <w:tcW w:w="3060" w:type="dxa"/>
            <w:tcBorders>
              <w:top w:val="nil"/>
              <w:left w:val="nil"/>
              <w:bottom w:val="dashSmallGap" w:sz="4" w:space="0" w:color="BFBFBF" w:themeColor="background1" w:themeShade="BF"/>
              <w:right w:val="nil"/>
            </w:tcBorders>
          </w:tcPr>
          <w:p w14:paraId="2E7050D1" w14:textId="77777777" w:rsidR="00485E2D" w:rsidRDefault="00485E2D" w:rsidP="008E4C23">
            <w:pPr>
              <w:pStyle w:val="ProductList-Offering2"/>
            </w:pPr>
            <w:bookmarkStart w:id="226" w:name="_Toc379797128"/>
            <w:bookmarkStart w:id="227" w:name="_Toc380513154"/>
            <w:bookmarkStart w:id="228" w:name="_Toc380655193"/>
            <w:bookmarkStart w:id="229" w:name="_Toc415586119"/>
            <w:r>
              <w:t>CAL Básica do Microsoft Dynamics CRM (Dispositivo e Usuário)</w:t>
            </w:r>
            <w:bookmarkEnd w:id="226"/>
            <w:bookmarkEnd w:id="227"/>
            <w:bookmarkEnd w:id="228"/>
            <w:bookmarkEnd w:id="229"/>
            <w:r>
              <w:fldChar w:fldCharType="begin"/>
            </w:r>
            <w:r>
              <w:instrText>XE "CAL Básica do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485E2D" w:rsidRDefault="00485E2D"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485E2D" w:rsidRDefault="00485E2D"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485E2D" w:rsidRDefault="00485E2D"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485E2D" w:rsidRDefault="00485E2D"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485E2D" w:rsidRDefault="00485E2D" w:rsidP="008E4C23">
            <w:pPr>
              <w:pStyle w:val="ProductList-OfferingBody"/>
              <w:ind w:left="-113"/>
              <w:jc w:val="center"/>
            </w:pPr>
            <w:r>
              <w:t>10</w:t>
            </w:r>
          </w:p>
        </w:tc>
        <w:tc>
          <w:tcPr>
            <w:tcW w:w="596" w:type="dxa"/>
            <w:shd w:val="clear" w:color="auto" w:fill="70AD47" w:themeFill="accent6"/>
            <w:vAlign w:val="center"/>
          </w:tcPr>
          <w:p w14:paraId="1A3E99C8" w14:textId="5EEBD8BA" w:rsidR="00485E2D" w:rsidRDefault="00485E2D" w:rsidP="008E4C2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70AD47" w:themeFill="accent6"/>
            <w:vAlign w:val="center"/>
          </w:tcPr>
          <w:p w14:paraId="6E9E4BB2" w14:textId="06669A31" w:rsidR="00485E2D" w:rsidRPr="008E4439" w:rsidRDefault="00485E2D" w:rsidP="008E4439">
            <w:pPr>
              <w:pStyle w:val="ProductList-OfferingBody"/>
              <w:ind w:left="-113"/>
              <w:jc w:val="center"/>
            </w:pPr>
            <w:r w:rsidRPr="008E4439">
              <w:fldChar w:fldCharType="begin"/>
            </w:r>
            <w:r w:rsidRPr="008E4439">
              <w:instrText xml:space="preserve"> AutoTextList  \s NoStyle \t “Produto Adiciona</w:instrText>
            </w:r>
            <w:r w:rsidRPr="008E4439">
              <w:rPr>
                <w:u w:val="single"/>
              </w:rPr>
              <w:instrText>l</w:instrText>
            </w:r>
            <w:r w:rsidRPr="008E4439">
              <w:instrText xml:space="preserve">” </w:instrText>
            </w:r>
            <w:r w:rsidRPr="008E4439">
              <w:fldChar w:fldCharType="separate"/>
            </w:r>
            <w:r w:rsidRPr="008E4439">
              <w:t xml:space="preserve"> A</w:t>
            </w:r>
            <w:r w:rsidRPr="008E4439">
              <w:fldChar w:fldCharType="end"/>
            </w:r>
            <w:r w:rsidRPr="008E4439">
              <w:t>,</w:t>
            </w:r>
            <w:r w:rsidRPr="008E4439">
              <w:fldChar w:fldCharType="begin"/>
            </w:r>
            <w:r w:rsidRPr="008E4439">
              <w:instrText xml:space="preserve"> AutoTextList  \s NoStyle \t “Oferta ao Aluno” </w:instrText>
            </w:r>
            <w:r w:rsidRPr="008E4439">
              <w:fldChar w:fldCharType="separate"/>
            </w:r>
            <w:r w:rsidRPr="008E4439">
              <w:t>ST</w:t>
            </w:r>
            <w:r w:rsidRPr="008E4439">
              <w:fldChar w:fldCharType="end"/>
            </w:r>
          </w:p>
        </w:tc>
        <w:tc>
          <w:tcPr>
            <w:tcW w:w="596" w:type="dxa"/>
            <w:shd w:val="clear" w:color="auto" w:fill="70AD47" w:themeFill="accent6"/>
            <w:vAlign w:val="center"/>
          </w:tcPr>
          <w:p w14:paraId="49CAD4CA" w14:textId="77777777" w:rsidR="00485E2D" w:rsidRDefault="00485E2D" w:rsidP="008E4C23">
            <w:pPr>
              <w:pStyle w:val="ProductList-OfferingBody"/>
              <w:ind w:left="-113"/>
              <w:jc w:val="center"/>
            </w:pPr>
          </w:p>
        </w:tc>
        <w:tc>
          <w:tcPr>
            <w:tcW w:w="595" w:type="dxa"/>
            <w:shd w:val="clear" w:color="auto" w:fill="70AD47" w:themeFill="accent6"/>
            <w:vAlign w:val="center"/>
          </w:tcPr>
          <w:p w14:paraId="05521D3B" w14:textId="77777777" w:rsidR="00485E2D" w:rsidRDefault="00485E2D" w:rsidP="008E4C23">
            <w:pPr>
              <w:pStyle w:val="ProductList-OfferingBody"/>
              <w:ind w:left="-113"/>
              <w:jc w:val="center"/>
            </w:pPr>
          </w:p>
        </w:tc>
        <w:tc>
          <w:tcPr>
            <w:tcW w:w="595" w:type="dxa"/>
            <w:shd w:val="clear" w:color="auto" w:fill="70AD47" w:themeFill="accent6"/>
            <w:vAlign w:val="center"/>
          </w:tcPr>
          <w:p w14:paraId="3A381DBA" w14:textId="3FEAF15A" w:rsidR="00485E2D" w:rsidRPr="008E4439" w:rsidRDefault="00485E2D" w:rsidP="008E4C23">
            <w:pPr>
              <w:pStyle w:val="ProductList-OfferingBody"/>
              <w:ind w:left="-113"/>
              <w:jc w:val="center"/>
            </w:pPr>
            <w:r w:rsidRPr="008E4439">
              <w:fldChar w:fldCharType="begin"/>
            </w:r>
            <w:r w:rsidRPr="008E4439">
              <w:instrText xml:space="preserve"> AutoTextList  \s NoStyle \t “Licença Open e Open Value” </w:instrText>
            </w:r>
            <w:r w:rsidRPr="008E4439">
              <w:fldChar w:fldCharType="separate"/>
            </w:r>
            <w:r w:rsidRPr="008E4439">
              <w:t>OF</w:t>
            </w:r>
            <w:r w:rsidRPr="008E4439">
              <w:fldChar w:fldCharType="end"/>
            </w:r>
          </w:p>
        </w:tc>
        <w:tc>
          <w:tcPr>
            <w:tcW w:w="596" w:type="dxa"/>
            <w:shd w:val="clear" w:color="auto" w:fill="70AD47" w:themeFill="accent6"/>
            <w:vAlign w:val="center"/>
          </w:tcPr>
          <w:p w14:paraId="15D93261" w14:textId="503F4068" w:rsidR="00485E2D" w:rsidRPr="008E4439" w:rsidRDefault="00485E2D" w:rsidP="008E4C23">
            <w:pPr>
              <w:pStyle w:val="ProductList-OfferingBody"/>
              <w:ind w:left="-113"/>
              <w:jc w:val="center"/>
            </w:pPr>
            <w:r w:rsidRPr="008E4439">
              <w:fldChar w:fldCharType="begin"/>
            </w:r>
            <w:r w:rsidRPr="008E4439">
              <w:instrText xml:space="preserve"> AutoTextList  \s NoStyle \t “Não para Toda a Organização em Open Value” </w:instrText>
            </w:r>
            <w:r w:rsidRPr="008E4439">
              <w:fldChar w:fldCharType="separate"/>
            </w:r>
            <w:r w:rsidRPr="008E4439">
              <w:t xml:space="preserve"> P </w:t>
            </w:r>
            <w:r w:rsidRPr="008E4439">
              <w:fldChar w:fldCharType="end"/>
            </w:r>
          </w:p>
        </w:tc>
        <w:tc>
          <w:tcPr>
            <w:tcW w:w="595" w:type="dxa"/>
            <w:shd w:val="clear" w:color="auto" w:fill="70AD47" w:themeFill="accent6"/>
            <w:vAlign w:val="center"/>
          </w:tcPr>
          <w:p w14:paraId="486E637E" w14:textId="77777777" w:rsidR="00485E2D" w:rsidRDefault="00485E2D" w:rsidP="008E4C23">
            <w:pPr>
              <w:pStyle w:val="ProductList-OfferingBody"/>
              <w:ind w:left="-113"/>
              <w:jc w:val="center"/>
            </w:pPr>
          </w:p>
        </w:tc>
        <w:tc>
          <w:tcPr>
            <w:tcW w:w="596" w:type="dxa"/>
            <w:shd w:val="clear" w:color="auto" w:fill="70AD47" w:themeFill="accent6"/>
            <w:vAlign w:val="center"/>
          </w:tcPr>
          <w:p w14:paraId="4DEBB1B6" w14:textId="1310481F" w:rsidR="00485E2D" w:rsidRDefault="00485E2D" w:rsidP="008E4C2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r>
      <w:tr w:rsidR="00485E2D" w14:paraId="44F4D367"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485E2D" w:rsidRDefault="00485E2D" w:rsidP="008E4C23">
            <w:pPr>
              <w:pStyle w:val="ProductList-Offering2"/>
            </w:pPr>
            <w:bookmarkStart w:id="230" w:name="_Toc379797129"/>
            <w:bookmarkStart w:id="231" w:name="_Toc380513155"/>
            <w:bookmarkStart w:id="232" w:name="_Toc380655194"/>
            <w:bookmarkStart w:id="233" w:name="_Toc415586120"/>
            <w:r>
              <w:t>CAL Adicional de Uso Básico do Microsoft Dynamics CRM (Dispositivo e Usuário)</w:t>
            </w:r>
            <w:bookmarkEnd w:id="230"/>
            <w:bookmarkEnd w:id="231"/>
            <w:bookmarkEnd w:id="232"/>
            <w:bookmarkEnd w:id="233"/>
            <w:r>
              <w:fldChar w:fldCharType="begin"/>
            </w:r>
            <w:r>
              <w:instrText>XE "CAL Adicional de Uso Básico para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485E2D" w:rsidRDefault="00485E2D"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485E2D" w:rsidRDefault="00485E2D"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485E2D" w:rsidRDefault="00485E2D"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485E2D" w:rsidRDefault="00485E2D"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485E2D" w:rsidRDefault="00485E2D" w:rsidP="008E4C23">
            <w:pPr>
              <w:pStyle w:val="ProductList-OfferingBody"/>
              <w:ind w:left="-113"/>
              <w:jc w:val="center"/>
            </w:pPr>
            <w:r>
              <w:t>1</w:t>
            </w:r>
          </w:p>
        </w:tc>
        <w:tc>
          <w:tcPr>
            <w:tcW w:w="596" w:type="dxa"/>
            <w:shd w:val="clear" w:color="auto" w:fill="70AD47" w:themeFill="accent6"/>
            <w:vAlign w:val="center"/>
          </w:tcPr>
          <w:p w14:paraId="4886DB9C" w14:textId="55805298" w:rsidR="00485E2D" w:rsidRDefault="00485E2D" w:rsidP="008E4C2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70AD47" w:themeFill="accent6"/>
            <w:vAlign w:val="center"/>
          </w:tcPr>
          <w:p w14:paraId="78A3B8A6" w14:textId="185C11CB" w:rsidR="00485E2D" w:rsidRDefault="00485E2D" w:rsidP="008E4C23">
            <w:pPr>
              <w:pStyle w:val="ProductList-OfferingBody"/>
              <w:ind w:left="-113"/>
              <w:jc w:val="center"/>
            </w:pPr>
            <w:r w:rsidRPr="008E4439">
              <w:fldChar w:fldCharType="begin"/>
            </w:r>
            <w:r w:rsidRPr="008E4439">
              <w:instrText xml:space="preserve"> AutoTextList  \s NoStyle \t “Produto Adiciona</w:instrText>
            </w:r>
            <w:r w:rsidRPr="008E4439">
              <w:rPr>
                <w:u w:val="single"/>
              </w:rPr>
              <w:instrText>l</w:instrText>
            </w:r>
            <w:r w:rsidRPr="008E4439">
              <w:instrText xml:space="preserve">” </w:instrText>
            </w:r>
            <w:r w:rsidRPr="008E4439">
              <w:fldChar w:fldCharType="separate"/>
            </w:r>
            <w:r w:rsidRPr="008E4439">
              <w:t xml:space="preserve"> A</w:t>
            </w:r>
            <w:r w:rsidRPr="008E4439">
              <w:fldChar w:fldCharType="end"/>
            </w:r>
            <w:r w:rsidRPr="008E4439">
              <w:t>,</w:t>
            </w:r>
            <w:r w:rsidRPr="008E4439">
              <w:fldChar w:fldCharType="begin"/>
            </w:r>
            <w:r w:rsidRPr="008E4439">
              <w:instrText xml:space="preserve"> AutoTextList  \s NoStyle \t “Oferta ao Aluno” </w:instrText>
            </w:r>
            <w:r w:rsidRPr="008E4439">
              <w:fldChar w:fldCharType="separate"/>
            </w:r>
            <w:r w:rsidRPr="008E4439">
              <w:t>ST</w:t>
            </w:r>
            <w:r w:rsidRPr="008E4439">
              <w:fldChar w:fldCharType="end"/>
            </w:r>
          </w:p>
        </w:tc>
        <w:tc>
          <w:tcPr>
            <w:tcW w:w="596" w:type="dxa"/>
            <w:shd w:val="clear" w:color="auto" w:fill="70AD47" w:themeFill="accent6"/>
            <w:vAlign w:val="center"/>
          </w:tcPr>
          <w:p w14:paraId="3BEFB55C" w14:textId="77777777" w:rsidR="00485E2D" w:rsidRDefault="00485E2D" w:rsidP="008E4C23">
            <w:pPr>
              <w:pStyle w:val="ProductList-OfferingBody"/>
              <w:ind w:left="-113"/>
              <w:jc w:val="center"/>
            </w:pPr>
          </w:p>
        </w:tc>
        <w:tc>
          <w:tcPr>
            <w:tcW w:w="595" w:type="dxa"/>
            <w:shd w:val="clear" w:color="auto" w:fill="70AD47" w:themeFill="accent6"/>
            <w:vAlign w:val="center"/>
          </w:tcPr>
          <w:p w14:paraId="760D6A67" w14:textId="77777777" w:rsidR="00485E2D" w:rsidRDefault="00485E2D" w:rsidP="008E4C23">
            <w:pPr>
              <w:pStyle w:val="ProductList-OfferingBody"/>
              <w:ind w:left="-113"/>
              <w:jc w:val="center"/>
            </w:pPr>
          </w:p>
        </w:tc>
        <w:tc>
          <w:tcPr>
            <w:tcW w:w="595" w:type="dxa"/>
            <w:shd w:val="clear" w:color="auto" w:fill="70AD47" w:themeFill="accent6"/>
            <w:vAlign w:val="center"/>
          </w:tcPr>
          <w:p w14:paraId="7BB7E567" w14:textId="1EF38E6C" w:rsidR="00485E2D" w:rsidRDefault="00485E2D" w:rsidP="008E4C23">
            <w:pPr>
              <w:pStyle w:val="ProductList-OfferingBody"/>
              <w:ind w:left="-113"/>
              <w:jc w:val="center"/>
            </w:pPr>
            <w:r w:rsidRPr="008E4439">
              <w:fldChar w:fldCharType="begin"/>
            </w:r>
            <w:r w:rsidRPr="008E4439">
              <w:instrText xml:space="preserve"> AutoTextList  \s NoStyle \t “Licença Open e Open Value” </w:instrText>
            </w:r>
            <w:r w:rsidRPr="008E4439">
              <w:fldChar w:fldCharType="separate"/>
            </w:r>
            <w:r w:rsidRPr="008E4439">
              <w:t>OF</w:t>
            </w:r>
            <w:r w:rsidRPr="008E4439">
              <w:fldChar w:fldCharType="end"/>
            </w:r>
          </w:p>
        </w:tc>
        <w:tc>
          <w:tcPr>
            <w:tcW w:w="596" w:type="dxa"/>
            <w:shd w:val="clear" w:color="auto" w:fill="70AD47" w:themeFill="accent6"/>
            <w:vAlign w:val="center"/>
          </w:tcPr>
          <w:p w14:paraId="58E8A783" w14:textId="4EB29F3C" w:rsidR="00485E2D" w:rsidRDefault="00485E2D" w:rsidP="008E4C23">
            <w:pPr>
              <w:pStyle w:val="ProductList-OfferingBody"/>
              <w:ind w:left="-113"/>
              <w:jc w:val="center"/>
            </w:pPr>
            <w:r w:rsidRPr="008E4439">
              <w:fldChar w:fldCharType="begin"/>
            </w:r>
            <w:r w:rsidRPr="008E4439">
              <w:instrText xml:space="preserve"> AutoTextList  \s NoStyle \t “Não para Toda a Organização em Open Value” </w:instrText>
            </w:r>
            <w:r w:rsidRPr="008E4439">
              <w:fldChar w:fldCharType="separate"/>
            </w:r>
            <w:r w:rsidRPr="008E4439">
              <w:t xml:space="preserve"> P </w:t>
            </w:r>
            <w:r w:rsidRPr="008E4439">
              <w:fldChar w:fldCharType="end"/>
            </w:r>
          </w:p>
        </w:tc>
        <w:tc>
          <w:tcPr>
            <w:tcW w:w="595" w:type="dxa"/>
            <w:shd w:val="clear" w:color="auto" w:fill="70AD47" w:themeFill="accent6"/>
            <w:vAlign w:val="center"/>
          </w:tcPr>
          <w:p w14:paraId="706F399C" w14:textId="77777777" w:rsidR="00485E2D" w:rsidRDefault="00485E2D" w:rsidP="008E4C23">
            <w:pPr>
              <w:pStyle w:val="ProductList-OfferingBody"/>
              <w:ind w:left="-113"/>
              <w:jc w:val="center"/>
            </w:pPr>
          </w:p>
        </w:tc>
        <w:tc>
          <w:tcPr>
            <w:tcW w:w="596" w:type="dxa"/>
            <w:shd w:val="clear" w:color="auto" w:fill="70AD47" w:themeFill="accent6"/>
            <w:vAlign w:val="center"/>
          </w:tcPr>
          <w:p w14:paraId="7601FA86" w14:textId="3A8A6C68" w:rsidR="00485E2D" w:rsidRDefault="00485E2D" w:rsidP="008E4C2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r>
      <w:tr w:rsidR="00485E2D" w14:paraId="0F366BC7"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485E2D" w:rsidRDefault="00485E2D" w:rsidP="008E4C23">
            <w:pPr>
              <w:pStyle w:val="ProductList-Offering2"/>
            </w:pPr>
            <w:bookmarkStart w:id="234" w:name="_Toc379797130"/>
            <w:bookmarkStart w:id="235" w:name="_Toc380513156"/>
            <w:bookmarkStart w:id="236" w:name="_Toc380655196"/>
            <w:bookmarkStart w:id="237" w:name="_Toc415586121"/>
            <w:r>
              <w:t>CAL do Microsoft Dynamics CRM Essentials (Dispositivo e Usuário)</w:t>
            </w:r>
            <w:bookmarkEnd w:id="234"/>
            <w:bookmarkEnd w:id="235"/>
            <w:bookmarkEnd w:id="236"/>
            <w:bookmarkEnd w:id="237"/>
            <w:r>
              <w:fldChar w:fldCharType="begin"/>
            </w:r>
            <w:r>
              <w:instrText>XE "CAL do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485E2D" w:rsidRDefault="00485E2D"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485E2D" w:rsidRDefault="00485E2D"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485E2D" w:rsidRDefault="00485E2D"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485E2D" w:rsidRDefault="00485E2D"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485E2D" w:rsidRDefault="00485E2D" w:rsidP="008E4C23">
            <w:pPr>
              <w:pStyle w:val="ProductList-OfferingBody"/>
              <w:ind w:left="-113"/>
              <w:jc w:val="center"/>
            </w:pPr>
            <w:r>
              <w:t>1</w:t>
            </w:r>
          </w:p>
        </w:tc>
        <w:tc>
          <w:tcPr>
            <w:tcW w:w="596" w:type="dxa"/>
            <w:shd w:val="clear" w:color="auto" w:fill="70AD47" w:themeFill="accent6"/>
            <w:vAlign w:val="center"/>
          </w:tcPr>
          <w:p w14:paraId="4BD2CA81" w14:textId="5086A9B6" w:rsidR="00485E2D" w:rsidRDefault="00485E2D" w:rsidP="008E4C2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70AD47" w:themeFill="accent6"/>
            <w:vAlign w:val="center"/>
          </w:tcPr>
          <w:p w14:paraId="70AFA681" w14:textId="2AD659DC" w:rsidR="00485E2D" w:rsidRDefault="00485E2D" w:rsidP="008E4C23">
            <w:pPr>
              <w:pStyle w:val="ProductList-OfferingBody"/>
              <w:ind w:left="-113"/>
              <w:jc w:val="center"/>
            </w:pPr>
            <w:r w:rsidRPr="008E4439">
              <w:fldChar w:fldCharType="begin"/>
            </w:r>
            <w:r w:rsidRPr="008E4439">
              <w:instrText xml:space="preserve"> AutoTextList  \s NoStyle \t “Produto Adiciona</w:instrText>
            </w:r>
            <w:r w:rsidRPr="008E4439">
              <w:rPr>
                <w:u w:val="single"/>
              </w:rPr>
              <w:instrText>l</w:instrText>
            </w:r>
            <w:r w:rsidRPr="008E4439">
              <w:instrText xml:space="preserve">” </w:instrText>
            </w:r>
            <w:r w:rsidRPr="008E4439">
              <w:fldChar w:fldCharType="separate"/>
            </w:r>
            <w:r w:rsidRPr="008E4439">
              <w:t xml:space="preserve"> A</w:t>
            </w:r>
            <w:r w:rsidRPr="008E4439">
              <w:fldChar w:fldCharType="end"/>
            </w:r>
            <w:r w:rsidRPr="008E4439">
              <w:t>,</w:t>
            </w:r>
            <w:r w:rsidRPr="008E4439">
              <w:fldChar w:fldCharType="begin"/>
            </w:r>
            <w:r w:rsidRPr="008E4439">
              <w:instrText xml:space="preserve"> AutoTextList  \s NoStyle \t “Oferta ao Aluno” </w:instrText>
            </w:r>
            <w:r w:rsidRPr="008E4439">
              <w:fldChar w:fldCharType="separate"/>
            </w:r>
            <w:r w:rsidRPr="008E4439">
              <w:t>ST</w:t>
            </w:r>
            <w:r w:rsidRPr="008E4439">
              <w:fldChar w:fldCharType="end"/>
            </w:r>
          </w:p>
        </w:tc>
        <w:tc>
          <w:tcPr>
            <w:tcW w:w="596" w:type="dxa"/>
            <w:shd w:val="clear" w:color="auto" w:fill="70AD47" w:themeFill="accent6"/>
            <w:vAlign w:val="center"/>
          </w:tcPr>
          <w:p w14:paraId="1D93956E" w14:textId="77777777" w:rsidR="00485E2D" w:rsidRDefault="00485E2D" w:rsidP="008E4C23">
            <w:pPr>
              <w:pStyle w:val="ProductList-OfferingBody"/>
              <w:ind w:left="-113"/>
              <w:jc w:val="center"/>
            </w:pPr>
          </w:p>
        </w:tc>
        <w:tc>
          <w:tcPr>
            <w:tcW w:w="595" w:type="dxa"/>
            <w:shd w:val="clear" w:color="auto" w:fill="70AD47" w:themeFill="accent6"/>
            <w:vAlign w:val="center"/>
          </w:tcPr>
          <w:p w14:paraId="41D86C76" w14:textId="77777777" w:rsidR="00485E2D" w:rsidRDefault="00485E2D" w:rsidP="008E4C23">
            <w:pPr>
              <w:pStyle w:val="ProductList-OfferingBody"/>
              <w:ind w:left="-113"/>
              <w:jc w:val="center"/>
            </w:pPr>
          </w:p>
        </w:tc>
        <w:tc>
          <w:tcPr>
            <w:tcW w:w="595" w:type="dxa"/>
            <w:shd w:val="clear" w:color="auto" w:fill="70AD47" w:themeFill="accent6"/>
            <w:vAlign w:val="center"/>
          </w:tcPr>
          <w:p w14:paraId="26C5B9FE" w14:textId="7BFEEC92" w:rsidR="00485E2D" w:rsidRDefault="00485E2D" w:rsidP="008E4C23">
            <w:pPr>
              <w:pStyle w:val="ProductList-OfferingBody"/>
              <w:ind w:left="-113"/>
              <w:jc w:val="center"/>
            </w:pPr>
            <w:r w:rsidRPr="008E4439">
              <w:fldChar w:fldCharType="begin"/>
            </w:r>
            <w:r w:rsidRPr="008E4439">
              <w:instrText xml:space="preserve"> AutoTextList  \s NoStyle \t “Licença Open e Open Value” </w:instrText>
            </w:r>
            <w:r w:rsidRPr="008E4439">
              <w:fldChar w:fldCharType="separate"/>
            </w:r>
            <w:r w:rsidRPr="008E4439">
              <w:t>OF</w:t>
            </w:r>
            <w:r w:rsidRPr="008E4439">
              <w:fldChar w:fldCharType="end"/>
            </w:r>
          </w:p>
        </w:tc>
        <w:tc>
          <w:tcPr>
            <w:tcW w:w="596" w:type="dxa"/>
            <w:shd w:val="clear" w:color="auto" w:fill="70AD47" w:themeFill="accent6"/>
            <w:vAlign w:val="center"/>
          </w:tcPr>
          <w:p w14:paraId="0A7D17EC" w14:textId="45AB1ACB" w:rsidR="00485E2D" w:rsidRDefault="00485E2D" w:rsidP="008E4C23">
            <w:pPr>
              <w:pStyle w:val="ProductList-OfferingBody"/>
              <w:ind w:left="-113"/>
              <w:jc w:val="center"/>
            </w:pPr>
            <w:r w:rsidRPr="008E4439">
              <w:fldChar w:fldCharType="begin"/>
            </w:r>
            <w:r w:rsidRPr="008E4439">
              <w:instrText xml:space="preserve"> AutoTextList  \s NoStyle \t “Não para Toda a Organização em Open Value” </w:instrText>
            </w:r>
            <w:r w:rsidRPr="008E4439">
              <w:fldChar w:fldCharType="separate"/>
            </w:r>
            <w:r w:rsidRPr="008E4439">
              <w:t xml:space="preserve"> P </w:t>
            </w:r>
            <w:r w:rsidRPr="008E4439">
              <w:fldChar w:fldCharType="end"/>
            </w:r>
          </w:p>
        </w:tc>
        <w:tc>
          <w:tcPr>
            <w:tcW w:w="595" w:type="dxa"/>
            <w:shd w:val="clear" w:color="auto" w:fill="70AD47" w:themeFill="accent6"/>
            <w:vAlign w:val="center"/>
          </w:tcPr>
          <w:p w14:paraId="7C0B799E" w14:textId="77777777" w:rsidR="00485E2D" w:rsidRDefault="00485E2D" w:rsidP="008E4C23">
            <w:pPr>
              <w:pStyle w:val="ProductList-OfferingBody"/>
              <w:ind w:left="-113"/>
              <w:jc w:val="center"/>
            </w:pPr>
          </w:p>
        </w:tc>
        <w:tc>
          <w:tcPr>
            <w:tcW w:w="596" w:type="dxa"/>
            <w:shd w:val="clear" w:color="auto" w:fill="70AD47" w:themeFill="accent6"/>
            <w:vAlign w:val="center"/>
          </w:tcPr>
          <w:p w14:paraId="5F45AE23" w14:textId="6A0A3CAC" w:rsidR="00485E2D" w:rsidRDefault="00485E2D" w:rsidP="008E4C2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r>
      <w:tr w:rsidR="00485E2D" w14:paraId="5DDE5496"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485E2D" w:rsidRDefault="00485E2D" w:rsidP="008E4C23">
            <w:pPr>
              <w:pStyle w:val="ProductList-Offering2"/>
            </w:pPr>
            <w:bookmarkStart w:id="238" w:name="_Toc379797131"/>
            <w:bookmarkStart w:id="239" w:name="_Toc380513157"/>
            <w:bookmarkStart w:id="240" w:name="_Toc380655198"/>
            <w:bookmarkStart w:id="241" w:name="_Toc415586122"/>
            <w:r>
              <w:t>CAL do Microsoft Dynamics CRM Professional (Dispositivo e Usuário)</w:t>
            </w:r>
            <w:bookmarkEnd w:id="238"/>
            <w:bookmarkEnd w:id="239"/>
            <w:bookmarkEnd w:id="240"/>
            <w:bookmarkEnd w:id="241"/>
            <w:r>
              <w:fldChar w:fldCharType="begin"/>
            </w:r>
            <w:r>
              <w:instrText>XE "CAL do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485E2D" w:rsidRDefault="00485E2D"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485E2D" w:rsidRDefault="00485E2D"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485E2D" w:rsidRDefault="00485E2D"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485E2D" w:rsidRDefault="00485E2D"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485E2D" w:rsidRDefault="00485E2D" w:rsidP="008E4C23">
            <w:pPr>
              <w:pStyle w:val="ProductList-OfferingBody"/>
              <w:ind w:left="-113"/>
              <w:jc w:val="center"/>
            </w:pPr>
            <w:r>
              <w:t>10</w:t>
            </w:r>
          </w:p>
        </w:tc>
        <w:tc>
          <w:tcPr>
            <w:tcW w:w="596" w:type="dxa"/>
            <w:shd w:val="clear" w:color="auto" w:fill="70AD47" w:themeFill="accent6"/>
            <w:vAlign w:val="center"/>
          </w:tcPr>
          <w:p w14:paraId="581C1D61" w14:textId="295A171E" w:rsidR="00485E2D" w:rsidRDefault="00485E2D" w:rsidP="008E4C2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70AD47" w:themeFill="accent6"/>
            <w:vAlign w:val="center"/>
          </w:tcPr>
          <w:p w14:paraId="499FEE7A" w14:textId="0EBF3092" w:rsidR="00485E2D" w:rsidRDefault="00485E2D" w:rsidP="008E4C23">
            <w:pPr>
              <w:pStyle w:val="ProductList-OfferingBody"/>
              <w:ind w:left="-113"/>
              <w:jc w:val="center"/>
            </w:pPr>
            <w:r w:rsidRPr="008E4439">
              <w:fldChar w:fldCharType="begin"/>
            </w:r>
            <w:r w:rsidRPr="008E4439">
              <w:instrText xml:space="preserve"> AutoTextList  \s NoStyle \t “Produto Adiciona</w:instrText>
            </w:r>
            <w:r w:rsidRPr="008E4439">
              <w:rPr>
                <w:u w:val="single"/>
              </w:rPr>
              <w:instrText>l</w:instrText>
            </w:r>
            <w:r w:rsidRPr="008E4439">
              <w:instrText xml:space="preserve">” </w:instrText>
            </w:r>
            <w:r w:rsidRPr="008E4439">
              <w:fldChar w:fldCharType="separate"/>
            </w:r>
            <w:r w:rsidRPr="008E4439">
              <w:t xml:space="preserve"> A</w:t>
            </w:r>
            <w:r w:rsidRPr="008E4439">
              <w:fldChar w:fldCharType="end"/>
            </w:r>
            <w:r w:rsidRPr="008E4439">
              <w:t>,</w:t>
            </w:r>
            <w:r w:rsidRPr="008E4439">
              <w:fldChar w:fldCharType="begin"/>
            </w:r>
            <w:r w:rsidRPr="008E4439">
              <w:instrText xml:space="preserve"> AutoTextList  \s NoStyle \t “Oferta ao Aluno” </w:instrText>
            </w:r>
            <w:r w:rsidRPr="008E4439">
              <w:fldChar w:fldCharType="separate"/>
            </w:r>
            <w:r w:rsidRPr="008E4439">
              <w:t>ST</w:t>
            </w:r>
            <w:r w:rsidRPr="008E4439">
              <w:fldChar w:fldCharType="end"/>
            </w:r>
          </w:p>
        </w:tc>
        <w:tc>
          <w:tcPr>
            <w:tcW w:w="596" w:type="dxa"/>
            <w:shd w:val="clear" w:color="auto" w:fill="70AD47" w:themeFill="accent6"/>
            <w:vAlign w:val="center"/>
          </w:tcPr>
          <w:p w14:paraId="178C88CD" w14:textId="77777777" w:rsidR="00485E2D" w:rsidRDefault="00485E2D" w:rsidP="008E4C23">
            <w:pPr>
              <w:pStyle w:val="ProductList-OfferingBody"/>
              <w:ind w:left="-113"/>
              <w:jc w:val="center"/>
            </w:pPr>
          </w:p>
        </w:tc>
        <w:tc>
          <w:tcPr>
            <w:tcW w:w="595" w:type="dxa"/>
            <w:shd w:val="clear" w:color="auto" w:fill="70AD47" w:themeFill="accent6"/>
            <w:vAlign w:val="center"/>
          </w:tcPr>
          <w:p w14:paraId="0568E915" w14:textId="77777777" w:rsidR="00485E2D" w:rsidRDefault="00485E2D" w:rsidP="008E4C23">
            <w:pPr>
              <w:pStyle w:val="ProductList-OfferingBody"/>
              <w:ind w:left="-113"/>
              <w:jc w:val="center"/>
            </w:pPr>
          </w:p>
        </w:tc>
        <w:tc>
          <w:tcPr>
            <w:tcW w:w="595" w:type="dxa"/>
            <w:shd w:val="clear" w:color="auto" w:fill="70AD47" w:themeFill="accent6"/>
            <w:vAlign w:val="center"/>
          </w:tcPr>
          <w:p w14:paraId="24C27E7B" w14:textId="513B4BD2" w:rsidR="00485E2D" w:rsidRDefault="00485E2D" w:rsidP="008E4C23">
            <w:pPr>
              <w:pStyle w:val="ProductList-OfferingBody"/>
              <w:ind w:left="-113"/>
              <w:jc w:val="center"/>
            </w:pPr>
            <w:r w:rsidRPr="008E4439">
              <w:fldChar w:fldCharType="begin"/>
            </w:r>
            <w:r w:rsidRPr="008E4439">
              <w:instrText xml:space="preserve"> AutoTextList  \s NoStyle \t “Licença Open e Open Value” </w:instrText>
            </w:r>
            <w:r w:rsidRPr="008E4439">
              <w:fldChar w:fldCharType="separate"/>
            </w:r>
            <w:r w:rsidRPr="008E4439">
              <w:t>OF</w:t>
            </w:r>
            <w:r w:rsidRPr="008E4439">
              <w:fldChar w:fldCharType="end"/>
            </w:r>
          </w:p>
        </w:tc>
        <w:tc>
          <w:tcPr>
            <w:tcW w:w="596" w:type="dxa"/>
            <w:shd w:val="clear" w:color="auto" w:fill="70AD47" w:themeFill="accent6"/>
            <w:vAlign w:val="center"/>
          </w:tcPr>
          <w:p w14:paraId="547B02D5" w14:textId="106FBA3C" w:rsidR="00485E2D" w:rsidRDefault="00485E2D" w:rsidP="008E4C23">
            <w:pPr>
              <w:pStyle w:val="ProductList-OfferingBody"/>
              <w:ind w:left="-113"/>
              <w:jc w:val="center"/>
            </w:pPr>
            <w:r w:rsidRPr="008E4439">
              <w:fldChar w:fldCharType="begin"/>
            </w:r>
            <w:r w:rsidRPr="008E4439">
              <w:instrText xml:space="preserve"> AutoTextList  \s NoStyle \t “Não para Toda a Organização em Open Value” </w:instrText>
            </w:r>
            <w:r w:rsidRPr="008E4439">
              <w:fldChar w:fldCharType="separate"/>
            </w:r>
            <w:r w:rsidRPr="008E4439">
              <w:t xml:space="preserve"> P </w:t>
            </w:r>
            <w:r w:rsidRPr="008E4439">
              <w:fldChar w:fldCharType="end"/>
            </w:r>
          </w:p>
        </w:tc>
        <w:tc>
          <w:tcPr>
            <w:tcW w:w="595" w:type="dxa"/>
            <w:shd w:val="clear" w:color="auto" w:fill="70AD47" w:themeFill="accent6"/>
            <w:vAlign w:val="center"/>
          </w:tcPr>
          <w:p w14:paraId="0E289088" w14:textId="77777777" w:rsidR="00485E2D" w:rsidRDefault="00485E2D" w:rsidP="008E4C23">
            <w:pPr>
              <w:pStyle w:val="ProductList-OfferingBody"/>
              <w:ind w:left="-113"/>
              <w:jc w:val="center"/>
            </w:pPr>
          </w:p>
        </w:tc>
        <w:tc>
          <w:tcPr>
            <w:tcW w:w="596" w:type="dxa"/>
            <w:shd w:val="clear" w:color="auto" w:fill="70AD47" w:themeFill="accent6"/>
            <w:vAlign w:val="center"/>
          </w:tcPr>
          <w:p w14:paraId="453D5B24" w14:textId="4B5599DF" w:rsidR="00485E2D" w:rsidRDefault="00485E2D" w:rsidP="008E4C2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r>
      <w:tr w:rsidR="00485E2D" w14:paraId="4ECC5D69"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485E2D" w:rsidRDefault="00485E2D" w:rsidP="008E4C23">
            <w:pPr>
              <w:pStyle w:val="ProductList-Offering2"/>
            </w:pPr>
            <w:bookmarkStart w:id="242" w:name="_Toc379797132"/>
            <w:bookmarkStart w:id="243" w:name="_Toc380513158"/>
            <w:bookmarkStart w:id="244" w:name="_Toc380655200"/>
            <w:bookmarkStart w:id="245" w:name="_Toc415586123"/>
            <w:r>
              <w:t>CAL Adicional de Uso Profissional do Microsoft Dynamics CRM (Dispositivo e Usuário)</w:t>
            </w:r>
            <w:bookmarkEnd w:id="242"/>
            <w:bookmarkEnd w:id="243"/>
            <w:bookmarkEnd w:id="244"/>
            <w:bookmarkEnd w:id="245"/>
            <w:r>
              <w:fldChar w:fldCharType="begin"/>
            </w:r>
            <w:r>
              <w:instrText>XE "CAL Adicional de Uso Profissional para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485E2D" w:rsidRDefault="00485E2D"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485E2D" w:rsidRDefault="00485E2D"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485E2D" w:rsidRDefault="00485E2D"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485E2D" w:rsidRDefault="00485E2D"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485E2D" w:rsidRDefault="00485E2D" w:rsidP="008E4C23">
            <w:pPr>
              <w:pStyle w:val="ProductList-OfferingBody"/>
              <w:ind w:left="-113"/>
              <w:jc w:val="center"/>
            </w:pPr>
            <w:r>
              <w:t>5</w:t>
            </w:r>
          </w:p>
        </w:tc>
        <w:tc>
          <w:tcPr>
            <w:tcW w:w="596" w:type="dxa"/>
            <w:shd w:val="clear" w:color="auto" w:fill="70AD47" w:themeFill="accent6"/>
            <w:vAlign w:val="center"/>
          </w:tcPr>
          <w:p w14:paraId="761F57DB" w14:textId="239CB51B" w:rsidR="00485E2D" w:rsidRDefault="00485E2D" w:rsidP="008E4C2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70AD47" w:themeFill="accent6"/>
            <w:vAlign w:val="center"/>
          </w:tcPr>
          <w:p w14:paraId="2B7A5815" w14:textId="23070FB2" w:rsidR="00485E2D" w:rsidRDefault="00485E2D" w:rsidP="008E4C23">
            <w:pPr>
              <w:pStyle w:val="ProductList-OfferingBody"/>
              <w:ind w:left="-113"/>
              <w:jc w:val="center"/>
            </w:pPr>
            <w:r w:rsidRPr="008E4439">
              <w:fldChar w:fldCharType="begin"/>
            </w:r>
            <w:r w:rsidRPr="008E4439">
              <w:instrText xml:space="preserve"> AutoTextList  \s NoStyle \t “Produto Adiciona</w:instrText>
            </w:r>
            <w:r w:rsidRPr="008E4439">
              <w:rPr>
                <w:u w:val="single"/>
              </w:rPr>
              <w:instrText>l</w:instrText>
            </w:r>
            <w:r w:rsidRPr="008E4439">
              <w:instrText xml:space="preserve">” </w:instrText>
            </w:r>
            <w:r w:rsidRPr="008E4439">
              <w:fldChar w:fldCharType="separate"/>
            </w:r>
            <w:r w:rsidRPr="008E4439">
              <w:t xml:space="preserve"> A</w:t>
            </w:r>
            <w:r w:rsidRPr="008E4439">
              <w:fldChar w:fldCharType="end"/>
            </w:r>
            <w:r w:rsidRPr="008E4439">
              <w:t>,</w:t>
            </w:r>
            <w:r w:rsidRPr="008E4439">
              <w:fldChar w:fldCharType="begin"/>
            </w:r>
            <w:r w:rsidRPr="008E4439">
              <w:instrText xml:space="preserve"> AutoTextList  \s NoStyle \t “Oferta ao Aluno” </w:instrText>
            </w:r>
            <w:r w:rsidRPr="008E4439">
              <w:fldChar w:fldCharType="separate"/>
            </w:r>
            <w:r w:rsidRPr="008E4439">
              <w:t>ST</w:t>
            </w:r>
            <w:r w:rsidRPr="008E4439">
              <w:fldChar w:fldCharType="end"/>
            </w:r>
          </w:p>
        </w:tc>
        <w:tc>
          <w:tcPr>
            <w:tcW w:w="596" w:type="dxa"/>
            <w:shd w:val="clear" w:color="auto" w:fill="70AD47" w:themeFill="accent6"/>
            <w:vAlign w:val="center"/>
          </w:tcPr>
          <w:p w14:paraId="0F91EA49" w14:textId="77777777" w:rsidR="00485E2D" w:rsidRDefault="00485E2D" w:rsidP="008E4C23">
            <w:pPr>
              <w:pStyle w:val="ProductList-OfferingBody"/>
              <w:ind w:left="-113"/>
              <w:jc w:val="center"/>
            </w:pPr>
          </w:p>
        </w:tc>
        <w:tc>
          <w:tcPr>
            <w:tcW w:w="595" w:type="dxa"/>
            <w:shd w:val="clear" w:color="auto" w:fill="70AD47" w:themeFill="accent6"/>
            <w:vAlign w:val="center"/>
          </w:tcPr>
          <w:p w14:paraId="6BD59F06" w14:textId="77777777" w:rsidR="00485E2D" w:rsidRDefault="00485E2D" w:rsidP="008E4C23">
            <w:pPr>
              <w:pStyle w:val="ProductList-OfferingBody"/>
              <w:ind w:left="-113"/>
              <w:jc w:val="center"/>
            </w:pPr>
          </w:p>
        </w:tc>
        <w:tc>
          <w:tcPr>
            <w:tcW w:w="595" w:type="dxa"/>
            <w:shd w:val="clear" w:color="auto" w:fill="70AD47" w:themeFill="accent6"/>
            <w:vAlign w:val="center"/>
          </w:tcPr>
          <w:p w14:paraId="7D42A555" w14:textId="53EDAA3D" w:rsidR="00485E2D" w:rsidRDefault="00485E2D" w:rsidP="008E4C23">
            <w:pPr>
              <w:pStyle w:val="ProductList-OfferingBody"/>
              <w:ind w:left="-113"/>
              <w:jc w:val="center"/>
            </w:pPr>
            <w:r w:rsidRPr="008E4439">
              <w:fldChar w:fldCharType="begin"/>
            </w:r>
            <w:r w:rsidRPr="008E4439">
              <w:instrText xml:space="preserve"> AutoTextList  \s NoStyle \t “Licença Open e Open Value” </w:instrText>
            </w:r>
            <w:r w:rsidRPr="008E4439">
              <w:fldChar w:fldCharType="separate"/>
            </w:r>
            <w:r w:rsidRPr="008E4439">
              <w:t>OF</w:t>
            </w:r>
            <w:r w:rsidRPr="008E4439">
              <w:fldChar w:fldCharType="end"/>
            </w:r>
          </w:p>
        </w:tc>
        <w:tc>
          <w:tcPr>
            <w:tcW w:w="596" w:type="dxa"/>
            <w:shd w:val="clear" w:color="auto" w:fill="70AD47" w:themeFill="accent6"/>
            <w:vAlign w:val="center"/>
          </w:tcPr>
          <w:p w14:paraId="00CDAD56" w14:textId="6A4D357A" w:rsidR="00485E2D" w:rsidRDefault="00485E2D" w:rsidP="008E4C23">
            <w:pPr>
              <w:pStyle w:val="ProductList-OfferingBody"/>
              <w:ind w:left="-113"/>
              <w:jc w:val="center"/>
            </w:pPr>
            <w:r w:rsidRPr="008E4439">
              <w:fldChar w:fldCharType="begin"/>
            </w:r>
            <w:r w:rsidRPr="008E4439">
              <w:instrText xml:space="preserve"> AutoTextList  \s NoStyle \t “Não para Toda a Organização em Open Value” </w:instrText>
            </w:r>
            <w:r w:rsidRPr="008E4439">
              <w:fldChar w:fldCharType="separate"/>
            </w:r>
            <w:r w:rsidRPr="008E4439">
              <w:t xml:space="preserve"> P </w:t>
            </w:r>
            <w:r w:rsidRPr="008E4439">
              <w:fldChar w:fldCharType="end"/>
            </w:r>
          </w:p>
        </w:tc>
        <w:tc>
          <w:tcPr>
            <w:tcW w:w="595" w:type="dxa"/>
            <w:shd w:val="clear" w:color="auto" w:fill="70AD47" w:themeFill="accent6"/>
            <w:vAlign w:val="center"/>
          </w:tcPr>
          <w:p w14:paraId="6D7F6EAB" w14:textId="77777777" w:rsidR="00485E2D" w:rsidRDefault="00485E2D" w:rsidP="008E4C23">
            <w:pPr>
              <w:pStyle w:val="ProductList-OfferingBody"/>
              <w:ind w:left="-113"/>
              <w:jc w:val="center"/>
            </w:pPr>
          </w:p>
        </w:tc>
        <w:tc>
          <w:tcPr>
            <w:tcW w:w="596" w:type="dxa"/>
            <w:shd w:val="clear" w:color="auto" w:fill="70AD47" w:themeFill="accent6"/>
            <w:vAlign w:val="center"/>
          </w:tcPr>
          <w:p w14:paraId="4CC57954" w14:textId="58F64997" w:rsidR="00485E2D" w:rsidRDefault="00485E2D" w:rsidP="008E4C2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r>
      <w:tr w:rsidR="00485E2D" w14:paraId="667692B6"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485E2D" w:rsidRDefault="00485E2D" w:rsidP="00B65D42">
            <w:pPr>
              <w:pStyle w:val="ProductList-Offering2"/>
            </w:pPr>
            <w:bookmarkStart w:id="246" w:name="_Toc379797133"/>
            <w:bookmarkStart w:id="247" w:name="_Toc380513159"/>
            <w:bookmarkStart w:id="248" w:name="_Toc380655201"/>
            <w:bookmarkStart w:id="249" w:name="_Toc415586124"/>
            <w:r>
              <w:t>Microsoft Dynamics CRM Server 2015</w:t>
            </w:r>
            <w:bookmarkEnd w:id="246"/>
            <w:bookmarkEnd w:id="247"/>
            <w:bookmarkEnd w:id="248"/>
            <w:bookmarkEnd w:id="249"/>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485E2D" w:rsidRDefault="00485E2D"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485E2D" w:rsidRDefault="00485E2D"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485E2D" w:rsidRDefault="00485E2D"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485E2D" w:rsidRDefault="00485E2D"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485E2D" w:rsidRDefault="00485E2D" w:rsidP="008E4C23">
            <w:pPr>
              <w:pStyle w:val="ProductList-OfferingBody"/>
              <w:ind w:left="-113"/>
              <w:jc w:val="center"/>
            </w:pPr>
            <w:r>
              <w:t>50</w:t>
            </w:r>
          </w:p>
        </w:tc>
        <w:tc>
          <w:tcPr>
            <w:tcW w:w="596" w:type="dxa"/>
            <w:shd w:val="clear" w:color="auto" w:fill="70AD47" w:themeFill="accent6"/>
            <w:vAlign w:val="center"/>
          </w:tcPr>
          <w:p w14:paraId="7E4462E9" w14:textId="23234330" w:rsidR="00485E2D" w:rsidRDefault="00485E2D" w:rsidP="008E4C2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70AD47" w:themeFill="accent6"/>
            <w:vAlign w:val="center"/>
          </w:tcPr>
          <w:p w14:paraId="2093744A" w14:textId="2B8B74CC" w:rsidR="00485E2D" w:rsidRDefault="00485E2D" w:rsidP="008E4C2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6" w:type="dxa"/>
            <w:shd w:val="clear" w:color="auto" w:fill="70AD47" w:themeFill="accent6"/>
            <w:vAlign w:val="center"/>
          </w:tcPr>
          <w:p w14:paraId="53E1073C" w14:textId="77777777" w:rsidR="00485E2D" w:rsidRDefault="00485E2D" w:rsidP="008E4C23">
            <w:pPr>
              <w:pStyle w:val="ProductList-OfferingBody"/>
              <w:ind w:left="-113"/>
              <w:jc w:val="center"/>
            </w:pPr>
          </w:p>
        </w:tc>
        <w:tc>
          <w:tcPr>
            <w:tcW w:w="595" w:type="dxa"/>
            <w:shd w:val="clear" w:color="auto" w:fill="70AD47" w:themeFill="accent6"/>
            <w:vAlign w:val="center"/>
          </w:tcPr>
          <w:p w14:paraId="7ADF6627" w14:textId="77777777" w:rsidR="00485E2D" w:rsidRDefault="00485E2D" w:rsidP="008E4C23">
            <w:pPr>
              <w:pStyle w:val="ProductList-OfferingBody"/>
              <w:ind w:left="-113"/>
              <w:jc w:val="center"/>
            </w:pPr>
          </w:p>
        </w:tc>
        <w:tc>
          <w:tcPr>
            <w:tcW w:w="595" w:type="dxa"/>
            <w:shd w:val="clear" w:color="auto" w:fill="70AD47" w:themeFill="accent6"/>
            <w:vAlign w:val="center"/>
          </w:tcPr>
          <w:p w14:paraId="675EF2CE" w14:textId="197547CE" w:rsidR="00485E2D" w:rsidRDefault="00485E2D" w:rsidP="008E4C23">
            <w:pPr>
              <w:pStyle w:val="ProductList-OfferingBody"/>
              <w:ind w:left="-113"/>
              <w:jc w:val="center"/>
            </w:pPr>
            <w:r w:rsidRPr="008E4439">
              <w:fldChar w:fldCharType="begin"/>
            </w:r>
            <w:r w:rsidRPr="008E4439">
              <w:instrText xml:space="preserve"> AutoTextList  \s NoStyle \t “Licença Open e Open Value” </w:instrText>
            </w:r>
            <w:r w:rsidRPr="008E4439">
              <w:fldChar w:fldCharType="separate"/>
            </w:r>
            <w:r w:rsidRPr="008E4439">
              <w:t>OF</w:t>
            </w:r>
            <w:r w:rsidRPr="008E4439">
              <w:fldChar w:fldCharType="end"/>
            </w:r>
          </w:p>
        </w:tc>
        <w:tc>
          <w:tcPr>
            <w:tcW w:w="596" w:type="dxa"/>
            <w:shd w:val="clear" w:color="auto" w:fill="70AD47" w:themeFill="accent6"/>
            <w:vAlign w:val="center"/>
          </w:tcPr>
          <w:p w14:paraId="4095C6CA" w14:textId="00AAAE9D" w:rsidR="00485E2D" w:rsidRDefault="00485E2D" w:rsidP="008E4C23">
            <w:pPr>
              <w:pStyle w:val="ProductList-OfferingBody"/>
              <w:ind w:left="-113"/>
              <w:jc w:val="center"/>
            </w:pPr>
            <w:r w:rsidRPr="008E4439">
              <w:fldChar w:fldCharType="begin"/>
            </w:r>
            <w:r w:rsidRPr="008E4439">
              <w:instrText xml:space="preserve"> AutoTextList  \s NoStyle \t “Não para Toda a Organização em Open Value” </w:instrText>
            </w:r>
            <w:r w:rsidRPr="008E4439">
              <w:fldChar w:fldCharType="separate"/>
            </w:r>
            <w:r w:rsidRPr="008E4439">
              <w:t xml:space="preserve"> P </w:t>
            </w:r>
            <w:r w:rsidRPr="008E4439">
              <w:fldChar w:fldCharType="end"/>
            </w:r>
          </w:p>
        </w:tc>
        <w:tc>
          <w:tcPr>
            <w:tcW w:w="595" w:type="dxa"/>
            <w:shd w:val="clear" w:color="auto" w:fill="70AD47" w:themeFill="accent6"/>
            <w:vAlign w:val="center"/>
          </w:tcPr>
          <w:p w14:paraId="4CF81A2F" w14:textId="77777777" w:rsidR="00485E2D" w:rsidRDefault="00485E2D" w:rsidP="008E4C23">
            <w:pPr>
              <w:pStyle w:val="ProductList-OfferingBody"/>
              <w:ind w:left="-113"/>
              <w:jc w:val="center"/>
            </w:pPr>
          </w:p>
        </w:tc>
        <w:tc>
          <w:tcPr>
            <w:tcW w:w="596" w:type="dxa"/>
            <w:shd w:val="clear" w:color="auto" w:fill="70AD47" w:themeFill="accent6"/>
            <w:vAlign w:val="center"/>
          </w:tcPr>
          <w:p w14:paraId="65115F01" w14:textId="6011D9D5" w:rsidR="00485E2D" w:rsidRDefault="00485E2D" w:rsidP="008E4C2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r>
      <w:tr w:rsidR="00485E2D" w14:paraId="4EB29454" w14:textId="77777777" w:rsidTr="00542D64">
        <w:tc>
          <w:tcPr>
            <w:tcW w:w="3060" w:type="dxa"/>
            <w:tcBorders>
              <w:top w:val="dashSmallGap" w:sz="4" w:space="0" w:color="BFBFBF" w:themeColor="background1" w:themeShade="BF"/>
              <w:left w:val="nil"/>
              <w:bottom w:val="nil"/>
              <w:right w:val="nil"/>
            </w:tcBorders>
          </w:tcPr>
          <w:p w14:paraId="6DE738CA" w14:textId="65E982E8" w:rsidR="00485E2D" w:rsidRDefault="00485E2D" w:rsidP="00542D64">
            <w:pPr>
              <w:pStyle w:val="ProductList-Offering2"/>
              <w:ind w:right="171"/>
            </w:pPr>
            <w:bookmarkStart w:id="250" w:name="_Toc379797134"/>
            <w:bookmarkStart w:id="251" w:name="_Toc380513160"/>
            <w:bookmarkStart w:id="252" w:name="_Toc380655202"/>
            <w:bookmarkStart w:id="253" w:name="_Toc415586125"/>
            <w:r>
              <w:t>Microsoft Dynamics CRM Workgroup Server 2015</w:t>
            </w:r>
            <w:bookmarkEnd w:id="250"/>
            <w:bookmarkEnd w:id="251"/>
            <w:bookmarkEnd w:id="252"/>
            <w:bookmarkEnd w:id="253"/>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2CEE12DC" w:rsidR="00485E2D" w:rsidRDefault="00485E2D"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2B8F4597" w14:textId="69951A04" w:rsidR="00485E2D" w:rsidRDefault="00485E2D"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485E2D" w:rsidRDefault="00485E2D"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485E2D" w:rsidRDefault="00485E2D"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485E2D" w:rsidRDefault="00485E2D" w:rsidP="008E4C23">
            <w:pPr>
              <w:pStyle w:val="ProductList-OfferingBody"/>
              <w:ind w:left="-113"/>
              <w:jc w:val="center"/>
            </w:pPr>
            <w:r>
              <w:t>25</w:t>
            </w:r>
          </w:p>
        </w:tc>
        <w:tc>
          <w:tcPr>
            <w:tcW w:w="596" w:type="dxa"/>
            <w:shd w:val="clear" w:color="auto" w:fill="70AD47" w:themeFill="accent6"/>
            <w:vAlign w:val="center"/>
          </w:tcPr>
          <w:p w14:paraId="73D2CFC0" w14:textId="02512735" w:rsidR="00485E2D" w:rsidRDefault="00485E2D" w:rsidP="008E4C2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BFBFBF" w:themeFill="background1" w:themeFillShade="BF"/>
            <w:vAlign w:val="center"/>
          </w:tcPr>
          <w:p w14:paraId="7978F846" w14:textId="77777777" w:rsidR="00485E2D" w:rsidRDefault="00485E2D" w:rsidP="008E4C23">
            <w:pPr>
              <w:pStyle w:val="ProductList-OfferingBody"/>
              <w:ind w:left="-113"/>
              <w:jc w:val="center"/>
            </w:pPr>
          </w:p>
        </w:tc>
        <w:tc>
          <w:tcPr>
            <w:tcW w:w="596" w:type="dxa"/>
            <w:shd w:val="clear" w:color="auto" w:fill="70AD47" w:themeFill="accent6"/>
            <w:vAlign w:val="center"/>
          </w:tcPr>
          <w:p w14:paraId="30D99BA1" w14:textId="77777777" w:rsidR="00485E2D" w:rsidRDefault="00485E2D" w:rsidP="008E4C23">
            <w:pPr>
              <w:pStyle w:val="ProductList-OfferingBody"/>
              <w:ind w:left="-113"/>
              <w:jc w:val="center"/>
            </w:pPr>
          </w:p>
        </w:tc>
        <w:tc>
          <w:tcPr>
            <w:tcW w:w="595" w:type="dxa"/>
            <w:shd w:val="clear" w:color="auto" w:fill="70AD47" w:themeFill="accent6"/>
            <w:vAlign w:val="center"/>
          </w:tcPr>
          <w:p w14:paraId="27342F41" w14:textId="77777777" w:rsidR="00485E2D" w:rsidRDefault="00485E2D" w:rsidP="008E4C23">
            <w:pPr>
              <w:pStyle w:val="ProductList-OfferingBody"/>
              <w:ind w:left="-113"/>
              <w:jc w:val="center"/>
            </w:pPr>
          </w:p>
        </w:tc>
        <w:tc>
          <w:tcPr>
            <w:tcW w:w="595" w:type="dxa"/>
            <w:shd w:val="clear" w:color="auto" w:fill="70AD47" w:themeFill="accent6"/>
            <w:vAlign w:val="center"/>
          </w:tcPr>
          <w:p w14:paraId="18059A32" w14:textId="31612EA5" w:rsidR="00485E2D" w:rsidRDefault="00485E2D" w:rsidP="008E4C23">
            <w:pPr>
              <w:pStyle w:val="ProductList-OfferingBody"/>
              <w:ind w:left="-113"/>
              <w:jc w:val="center"/>
            </w:pPr>
            <w:r w:rsidRPr="008E4439">
              <w:fldChar w:fldCharType="begin"/>
            </w:r>
            <w:r w:rsidRPr="008E4439">
              <w:instrText xml:space="preserve"> AutoTextList  \s NoStyle \t “Licença Open e Open Value” </w:instrText>
            </w:r>
            <w:r w:rsidRPr="008E4439">
              <w:fldChar w:fldCharType="separate"/>
            </w:r>
            <w:r w:rsidRPr="008E4439">
              <w:t>OF</w:t>
            </w:r>
            <w:r w:rsidRPr="008E4439">
              <w:fldChar w:fldCharType="end"/>
            </w:r>
          </w:p>
        </w:tc>
        <w:tc>
          <w:tcPr>
            <w:tcW w:w="596" w:type="dxa"/>
            <w:shd w:val="clear" w:color="auto" w:fill="70AD47" w:themeFill="accent6"/>
            <w:vAlign w:val="center"/>
          </w:tcPr>
          <w:p w14:paraId="29F931E1" w14:textId="60697076" w:rsidR="00485E2D" w:rsidRDefault="00485E2D" w:rsidP="008E4C23">
            <w:pPr>
              <w:pStyle w:val="ProductList-OfferingBody"/>
              <w:ind w:left="-113"/>
              <w:jc w:val="center"/>
            </w:pPr>
            <w:r w:rsidRPr="008E4439">
              <w:fldChar w:fldCharType="begin"/>
            </w:r>
            <w:r w:rsidRPr="008E4439">
              <w:instrText xml:space="preserve"> AutoTextList  \s NoStyle \t “Não para Toda a Organização em Open Value” </w:instrText>
            </w:r>
            <w:r w:rsidRPr="008E4439">
              <w:fldChar w:fldCharType="separate"/>
            </w:r>
            <w:r w:rsidRPr="008E4439">
              <w:t xml:space="preserve"> P </w:t>
            </w:r>
            <w:r w:rsidRPr="008E4439">
              <w:fldChar w:fldCharType="end"/>
            </w:r>
          </w:p>
        </w:tc>
        <w:tc>
          <w:tcPr>
            <w:tcW w:w="595" w:type="dxa"/>
            <w:shd w:val="clear" w:color="auto" w:fill="70AD47" w:themeFill="accent6"/>
            <w:vAlign w:val="center"/>
          </w:tcPr>
          <w:p w14:paraId="57FB43AD" w14:textId="77777777" w:rsidR="00485E2D" w:rsidRDefault="00485E2D" w:rsidP="008E4C23">
            <w:pPr>
              <w:pStyle w:val="ProductList-OfferingBody"/>
              <w:ind w:left="-113"/>
              <w:jc w:val="center"/>
            </w:pPr>
          </w:p>
        </w:tc>
        <w:tc>
          <w:tcPr>
            <w:tcW w:w="596" w:type="dxa"/>
            <w:shd w:val="clear" w:color="auto" w:fill="70AD47" w:themeFill="accent6"/>
            <w:vAlign w:val="center"/>
          </w:tcPr>
          <w:p w14:paraId="5D6033DD" w14:textId="262A75D7" w:rsidR="00485E2D" w:rsidRDefault="00485E2D" w:rsidP="008E4C2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r>
    </w:tbl>
    <w:p w14:paraId="33F13BB3" w14:textId="77777777" w:rsidR="00CE5EEC" w:rsidRPr="006B4879" w:rsidRDefault="00CE5EEC" w:rsidP="00CE5EEC">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1"/>
        <w:gridCol w:w="3357"/>
        <w:gridCol w:w="3033"/>
      </w:tblGrid>
      <w:tr w:rsidR="00CE5EEC" w14:paraId="5EC31C27" w14:textId="77777777" w:rsidTr="00786D4D">
        <w:tc>
          <w:tcPr>
            <w:tcW w:w="4401" w:type="dxa"/>
          </w:tcPr>
          <w:p w14:paraId="488C0C0E" w14:textId="79A7CDF9" w:rsidR="00CE5EEC" w:rsidRDefault="00CE5EEC" w:rsidP="00D1755F">
            <w:pPr>
              <w:pStyle w:val="ProductList-Body"/>
              <w:spacing w:before="20" w:after="20"/>
            </w:pPr>
            <w:r>
              <w:t xml:space="preserve">Versão Anterior: </w:t>
            </w:r>
            <w:r>
              <w:rPr>
                <w:b/>
              </w:rPr>
              <w:t>Microsoft Dynamics CRM 2013</w:t>
            </w:r>
            <w:r>
              <w:t xml:space="preserve"> (10/13) </w:t>
            </w:r>
          </w:p>
        </w:tc>
        <w:tc>
          <w:tcPr>
            <w:tcW w:w="3357" w:type="dxa"/>
          </w:tcPr>
          <w:p w14:paraId="3FB7609C" w14:textId="77777777" w:rsidR="00CE5EEC" w:rsidRDefault="00CE5EEC" w:rsidP="008E4C23">
            <w:pPr>
              <w:pStyle w:val="ProductList-Body"/>
              <w:spacing w:before="20" w:after="20"/>
            </w:pPr>
            <w:r>
              <w:t xml:space="preserve">Pool de Produtos: </w:t>
            </w:r>
            <w:r>
              <w:rPr>
                <w:b/>
              </w:rPr>
              <w:t>Servidor</w:t>
            </w:r>
          </w:p>
        </w:tc>
        <w:tc>
          <w:tcPr>
            <w:tcW w:w="3033" w:type="dxa"/>
          </w:tcPr>
          <w:p w14:paraId="79020D3F" w14:textId="5428B56F" w:rsidR="00CE5EEC" w:rsidRPr="00FD3474" w:rsidRDefault="00CE5EEC" w:rsidP="008E4C23">
            <w:pPr>
              <w:pStyle w:val="ProductList-Body"/>
              <w:spacing w:before="20" w:after="20"/>
              <w:rPr>
                <w:b/>
              </w:rPr>
            </w:pPr>
            <w:r>
              <w:t xml:space="preserve">Isenção de Usuários Qualificados: </w:t>
            </w:r>
            <w:r>
              <w:rPr>
                <w:b/>
              </w:rPr>
              <w:t>Sim</w:t>
            </w:r>
          </w:p>
        </w:tc>
      </w:tr>
      <w:tr w:rsidR="00CE5EEC" w14:paraId="2C68C20C" w14:textId="77777777" w:rsidTr="00786D4D">
        <w:tc>
          <w:tcPr>
            <w:tcW w:w="4401" w:type="dxa"/>
          </w:tcPr>
          <w:p w14:paraId="7E1BDE27" w14:textId="207DA127" w:rsidR="00CE5EEC" w:rsidRDefault="00ED18E4" w:rsidP="008E4C23">
            <w:pPr>
              <w:pStyle w:val="ProductList-Body"/>
              <w:spacing w:before="20" w:after="20"/>
            </w:pPr>
            <w:r>
              <w:rPr>
                <w:b/>
              </w:rPr>
              <w:t xml:space="preserve"> </w:t>
            </w:r>
            <w:r w:rsidR="00D1755F">
              <w:rPr>
                <w:b/>
              </w:rPr>
              <w:t>Microsoft Dynamics CRM 2011</w:t>
            </w:r>
            <w:r w:rsidR="00D1755F">
              <w:t xml:space="preserve"> (8/12)</w:t>
            </w:r>
          </w:p>
        </w:tc>
        <w:tc>
          <w:tcPr>
            <w:tcW w:w="3357" w:type="dxa"/>
          </w:tcPr>
          <w:p w14:paraId="0E268425" w14:textId="77777777" w:rsidR="00CE5EEC" w:rsidRPr="00786D4D" w:rsidRDefault="00087449" w:rsidP="008E4C23">
            <w:pPr>
              <w:pStyle w:val="ProductList-Body"/>
              <w:spacing w:before="20" w:after="20"/>
              <w:rPr>
                <w:spacing w:val="-2"/>
              </w:rPr>
            </w:pPr>
            <w:hyperlink w:anchor="SoftwareAssurance" w:history="1">
              <w:r w:rsidR="005C7C1B" w:rsidRPr="00786D4D">
                <w:rPr>
                  <w:rStyle w:val="Hyperlink"/>
                  <w:color w:val="000000" w:themeColor="text1"/>
                  <w:spacing w:val="-2"/>
                  <w:u w:val="none"/>
                </w:rPr>
                <w:t>Benefícios do Software Assurance</w:t>
              </w:r>
            </w:hyperlink>
            <w:r w:rsidR="005C7C1B" w:rsidRPr="00786D4D">
              <w:rPr>
                <w:spacing w:val="-2"/>
              </w:rPr>
              <w:t xml:space="preserve">: </w:t>
            </w:r>
            <w:r w:rsidR="005C7C1B" w:rsidRPr="00786D4D">
              <w:rPr>
                <w:b/>
                <w:spacing w:val="-2"/>
              </w:rPr>
              <w:t>Servidor</w:t>
            </w:r>
          </w:p>
        </w:tc>
        <w:tc>
          <w:tcPr>
            <w:tcW w:w="3033" w:type="dxa"/>
          </w:tcPr>
          <w:p w14:paraId="76A82A39" w14:textId="77777777" w:rsidR="00CE5EEC" w:rsidRDefault="00CE5EEC" w:rsidP="008E4C23">
            <w:pPr>
              <w:pStyle w:val="ProductList-Body"/>
              <w:spacing w:before="20" w:after="20"/>
            </w:pPr>
          </w:p>
        </w:tc>
      </w:tr>
    </w:tbl>
    <w:p w14:paraId="49E90B38" w14:textId="77777777" w:rsidR="00CE5EEC" w:rsidRPr="006B4879" w:rsidRDefault="00CE5EEC" w:rsidP="00CE5EEC">
      <w:pPr>
        <w:pStyle w:val="ProductList-Body"/>
        <w:shd w:val="clear" w:color="auto" w:fill="D9D9D9" w:themeFill="background1" w:themeFillShade="D9"/>
        <w:spacing w:before="120" w:after="120"/>
      </w:pPr>
      <w:r>
        <w:rPr>
          <w:b/>
        </w:rPr>
        <w:t>Informações Adicionais</w:t>
      </w:r>
    </w:p>
    <w:p w14:paraId="0C603A6A" w14:textId="77777777" w:rsidR="00CE5EEC" w:rsidRPr="006B4879" w:rsidRDefault="00CE5EEC" w:rsidP="00CE5EEC">
      <w:pPr>
        <w:pStyle w:val="ProductList-Body"/>
      </w:pPr>
      <w:r>
        <w:rPr>
          <w:b/>
          <w:color w:val="00188F"/>
        </w:rPr>
        <w:t>Outorgas de licença associadas ao término da validade do Microsoft Dynamics CRM 2011 External Connector</w:t>
      </w:r>
      <w:r>
        <w:fldChar w:fldCharType="begin"/>
      </w:r>
      <w:r>
        <w:instrText>XE "Conector Externo para Microsoft Dynamics CRM 2011"</w:instrText>
      </w:r>
      <w:r>
        <w:fldChar w:fldCharType="end"/>
      </w:r>
    </w:p>
    <w:p w14:paraId="62ADAA88" w14:textId="1D9241F8" w:rsidR="00CE5EEC" w:rsidRPr="006B4879" w:rsidRDefault="00CE5EEC" w:rsidP="00CE5EEC">
      <w:pPr>
        <w:pStyle w:val="ProductList-Body"/>
      </w:pPr>
      <w:r>
        <w:t xml:space="preserve">Os clientes de licenciamento por volume com SA para licenças do Microsoft Dynamics CRM External Connector em 1º de outubro de 2013 ou posterior poderão estar qualificados para uma cessão de licenças do Microsoft Dynamics CRM 2013 Server. Consulte a Lista de Produtos de novembro de 2014 para obter mais detalhes em </w:t>
      </w:r>
      <w:hyperlink r:id="rId30" w:history="1">
        <w:r>
          <w:rPr>
            <w:rStyle w:val="Hyperlink"/>
          </w:rPr>
          <w:t>http://go.microsoft.com/?linkid=9839207</w:t>
        </w:r>
      </w:hyperlink>
      <w:r>
        <w:t>.</w:t>
      </w:r>
    </w:p>
    <w:p w14:paraId="3B73FBD2" w14:textId="77777777" w:rsidR="00CE5EEC" w:rsidRPr="00542D64" w:rsidRDefault="00CE5EEC" w:rsidP="00CE5EEC">
      <w:pPr>
        <w:pStyle w:val="ProductList-Body"/>
        <w:rPr>
          <w:sz w:val="16"/>
          <w:szCs w:val="16"/>
        </w:rPr>
      </w:pPr>
    </w:p>
    <w:p w14:paraId="6B908E03" w14:textId="17CB3794" w:rsidR="00CE5EEC" w:rsidRPr="006B4879" w:rsidRDefault="00F776A8" w:rsidP="00CE5EEC">
      <w:pPr>
        <w:pStyle w:val="ProductList-Body"/>
      </w:pPr>
      <w:r>
        <w:rPr>
          <w:b/>
          <w:color w:val="00188F"/>
        </w:rPr>
        <w:t>Direitos de Atualização/Downgrade de Software Assurance para Versões Anteriores do CRM Server</w:t>
      </w:r>
    </w:p>
    <w:p w14:paraId="283A9F8B" w14:textId="3EE282D1" w:rsidR="00CE5EEC" w:rsidRPr="006B4879" w:rsidRDefault="00F776A8" w:rsidP="00CE5EEC">
      <w:pPr>
        <w:pStyle w:val="ProductList-Body"/>
      </w:pPr>
      <w:r>
        <w:t xml:space="preserve">Os clientes do Microsoft Dynamics CRM 2011 que tinham uma cobertura de SA para Licenças de Acesso para Cliente (CALs) do Microsoft Dynamics CRM 2013 a partir de 1º de outubro de 2013 ou posterior poderão estar qualificados para atualizar para a versão 2013 de acordo com os Direitos de Atualização. Os clientes com licenças do Microsoft Dynamics CRM 2013 podem usar o Microsoft Dynamics CRM 2011 de acordo com os Direitos de Downgrade; Consulte a Lista de Produtos de novembro de 2014 para obter mais detalhes em </w:t>
      </w:r>
      <w:hyperlink r:id="rId31" w:history="1">
        <w:r>
          <w:rPr>
            <w:rStyle w:val="Hyperlink"/>
          </w:rPr>
          <w:t>http://go.microsoft.com/?linkid=9839207</w:t>
        </w:r>
      </w:hyperlink>
      <w:r w:rsidR="00316129" w:rsidRPr="00316129">
        <w:rPr>
          <w:rStyle w:val="Hyperlink"/>
          <w:color w:val="auto"/>
          <w:u w:val="none"/>
        </w:rPr>
        <w:t>.</w:t>
      </w:r>
    </w:p>
    <w:p w14:paraId="574347FD" w14:textId="77777777" w:rsidR="005442A2" w:rsidRPr="00542D64" w:rsidRDefault="005442A2" w:rsidP="00CE5EEC">
      <w:pPr>
        <w:pStyle w:val="ProductList-Body"/>
        <w:rPr>
          <w:sz w:val="16"/>
          <w:szCs w:val="16"/>
        </w:rPr>
      </w:pPr>
    </w:p>
    <w:p w14:paraId="6C07572F" w14:textId="77777777" w:rsidR="00CE5EEC" w:rsidRPr="006B4879" w:rsidRDefault="00CE5EEC" w:rsidP="00CE5EEC">
      <w:pPr>
        <w:pStyle w:val="ProductList-Body"/>
      </w:pPr>
      <w:r>
        <w:rPr>
          <w:b/>
          <w:color w:val="00188F"/>
        </w:rPr>
        <w:t>Opções de Licença de Acesso para Cliente</w:t>
      </w:r>
    </w:p>
    <w:p w14:paraId="785ED078" w14:textId="2350B94B" w:rsidR="00B959E3" w:rsidRPr="006B4879" w:rsidRDefault="00CE5EEC" w:rsidP="00CE5EEC">
      <w:pPr>
        <w:pStyle w:val="ProductList-Body"/>
      </w:pPr>
      <w:r>
        <w:t xml:space="preserve">Os usos permitidos sob as CALs diferentes do Microsoft Dynamics CRM estão destacados abaixo. </w:t>
      </w:r>
    </w:p>
    <w:p w14:paraId="4BE11139" w14:textId="77777777" w:rsidR="00B959E3" w:rsidRPr="00542D64" w:rsidRDefault="00B959E3" w:rsidP="00CE5EEC">
      <w:pPr>
        <w:pStyle w:val="ProductList-Body"/>
        <w:rPr>
          <w:sz w:val="16"/>
          <w:szCs w:val="16"/>
        </w:rPr>
      </w:pPr>
    </w:p>
    <w:p w14:paraId="3D68889F" w14:textId="0D69C020" w:rsidR="00B959E3" w:rsidRPr="006B4879" w:rsidRDefault="00B959E3" w:rsidP="00CE5EEC">
      <w:pPr>
        <w:pStyle w:val="ProductList-Body"/>
      </w:pPr>
      <w:r>
        <w:t>Os usos permitidos na CAL Essencial do Microsoft Dynamics CRM:</w:t>
      </w:r>
    </w:p>
    <w:p w14:paraId="1713A792" w14:textId="77777777" w:rsidR="00B959E3" w:rsidRPr="006B4879" w:rsidRDefault="00B959E3" w:rsidP="00B959E3">
      <w:pPr>
        <w:pStyle w:val="ProductList-Body"/>
        <w:numPr>
          <w:ilvl w:val="0"/>
          <w:numId w:val="79"/>
        </w:numPr>
        <w:ind w:left="450" w:hanging="270"/>
      </w:pPr>
      <w:r>
        <w:t>Direitos totais de acesso:</w:t>
      </w:r>
    </w:p>
    <w:p w14:paraId="68105A30" w14:textId="77777777" w:rsidR="00B959E3" w:rsidRPr="006B4879" w:rsidRDefault="00B959E3" w:rsidP="00B959E3">
      <w:pPr>
        <w:pStyle w:val="ProductList-Body"/>
        <w:numPr>
          <w:ilvl w:val="1"/>
          <w:numId w:val="79"/>
        </w:numPr>
        <w:tabs>
          <w:tab w:val="left" w:pos="450"/>
        </w:tabs>
        <w:ind w:left="720" w:hanging="270"/>
      </w:pPr>
      <w:r>
        <w:t>Atividades, anotações, entidades personalizadas</w:t>
      </w:r>
    </w:p>
    <w:p w14:paraId="6E4E03D7" w14:textId="77777777" w:rsidR="00B959E3" w:rsidRPr="00542D64" w:rsidRDefault="00B959E3" w:rsidP="00CE5EEC">
      <w:pPr>
        <w:pStyle w:val="ProductList-Body"/>
        <w:rPr>
          <w:sz w:val="16"/>
          <w:szCs w:val="16"/>
        </w:rPr>
      </w:pPr>
    </w:p>
    <w:p w14:paraId="70A88F0C" w14:textId="2591A205" w:rsidR="00CE5EEC" w:rsidRPr="006B4879" w:rsidRDefault="00B959E3" w:rsidP="00CE5EEC">
      <w:pPr>
        <w:pStyle w:val="ProductList-Body"/>
      </w:pPr>
      <w:r>
        <w:t>Os usos permitidos de acordo com uma CAL Básica do Microsoft Dynamics CRM incluem todos os usos fornecidos em uma CAL Essencial do Microsoft Dynamics CRM, além desses:</w:t>
      </w:r>
    </w:p>
    <w:p w14:paraId="6181EC9E" w14:textId="77777777" w:rsidR="00B959E3" w:rsidRPr="006B4879" w:rsidRDefault="00B959E3" w:rsidP="00B959E3">
      <w:pPr>
        <w:pStyle w:val="ProductList-Body"/>
        <w:numPr>
          <w:ilvl w:val="0"/>
          <w:numId w:val="79"/>
        </w:numPr>
        <w:ind w:left="450" w:hanging="270"/>
      </w:pPr>
      <w:r>
        <w:t>Direitos totais de acesso:</w:t>
      </w:r>
    </w:p>
    <w:p w14:paraId="505F4CAE" w14:textId="77777777" w:rsidR="00B959E3" w:rsidRPr="006B4879" w:rsidRDefault="00B959E3" w:rsidP="00B959E3">
      <w:pPr>
        <w:pStyle w:val="ProductList-Body"/>
        <w:numPr>
          <w:ilvl w:val="1"/>
          <w:numId w:val="79"/>
        </w:numPr>
        <w:ind w:left="720" w:hanging="270"/>
      </w:pPr>
      <w:r>
        <w:t>Contas, contatos, casos, clientes em potencial, relatórios do usuário, painéis e gráficos</w:t>
      </w:r>
    </w:p>
    <w:p w14:paraId="730D7C89" w14:textId="07487211" w:rsidR="00B959E3" w:rsidRPr="006B4879" w:rsidRDefault="00B959E3" w:rsidP="00B959E3">
      <w:pPr>
        <w:pStyle w:val="ProductList-Body"/>
        <w:numPr>
          <w:ilvl w:val="0"/>
          <w:numId w:val="79"/>
        </w:numPr>
        <w:ind w:left="450" w:hanging="270"/>
      </w:pPr>
      <w:r>
        <w:t>Direitos somente para leitura/acesso limitado:</w:t>
      </w:r>
      <w:r w:rsidR="00ED18E4">
        <w:t xml:space="preserve"> </w:t>
      </w:r>
    </w:p>
    <w:p w14:paraId="676F7EFD" w14:textId="77777777" w:rsidR="00B959E3" w:rsidRPr="006B4879" w:rsidRDefault="00B959E3" w:rsidP="00B959E3">
      <w:pPr>
        <w:pStyle w:val="ProductList-Body"/>
        <w:numPr>
          <w:ilvl w:val="1"/>
          <w:numId w:val="79"/>
        </w:numPr>
        <w:ind w:left="720" w:hanging="270"/>
      </w:pPr>
      <w:r>
        <w:t>Relatórios do sistema, gráficos do sistema, painéis do sistema e dados do aplicativo CRM</w:t>
      </w:r>
    </w:p>
    <w:p w14:paraId="3B67AD6A" w14:textId="77777777" w:rsidR="00B959E3" w:rsidRPr="006B4879" w:rsidRDefault="00B959E3" w:rsidP="00B959E3">
      <w:pPr>
        <w:pStyle w:val="ProductList-Body"/>
        <w:numPr>
          <w:ilvl w:val="1"/>
          <w:numId w:val="79"/>
        </w:numPr>
        <w:ind w:left="720" w:hanging="270"/>
      </w:pPr>
      <w:r>
        <w:t>Serviços, recursos, horas de trabalho, instalação, equipamento, artigos</w:t>
      </w:r>
    </w:p>
    <w:p w14:paraId="13749EDE" w14:textId="77777777" w:rsidR="00B959E3" w:rsidRPr="006B4879" w:rsidRDefault="00B959E3" w:rsidP="00B959E3">
      <w:pPr>
        <w:pStyle w:val="ProductList-Body"/>
        <w:numPr>
          <w:ilvl w:val="1"/>
          <w:numId w:val="79"/>
        </w:numPr>
        <w:ind w:left="720" w:hanging="270"/>
      </w:pPr>
      <w:r>
        <w:t>Campanhas de vendas, campanhas rápidas, listas de marketing, listas de preços, listas de produtos</w:t>
      </w:r>
    </w:p>
    <w:p w14:paraId="7BFF5893" w14:textId="77777777" w:rsidR="00B959E3" w:rsidRPr="006B4879" w:rsidRDefault="00B959E3" w:rsidP="00B959E3">
      <w:pPr>
        <w:pStyle w:val="ProductList-Body"/>
        <w:numPr>
          <w:ilvl w:val="1"/>
          <w:numId w:val="79"/>
        </w:numPr>
        <w:ind w:left="720" w:hanging="270"/>
      </w:pPr>
      <w:r>
        <w:t>Oportunidades, metas, contratos, cotações, pedidos, faturas, concorrentes</w:t>
      </w:r>
    </w:p>
    <w:p w14:paraId="0DF60CDF" w14:textId="77777777" w:rsidR="00B959E3" w:rsidRDefault="00B959E3" w:rsidP="00B959E3">
      <w:pPr>
        <w:pStyle w:val="ProductList-Body"/>
        <w:numPr>
          <w:ilvl w:val="1"/>
          <w:numId w:val="79"/>
        </w:numPr>
        <w:ind w:left="720" w:hanging="270"/>
      </w:pPr>
      <w:r>
        <w:t>Executar fluxos de trabalho</w:t>
      </w:r>
    </w:p>
    <w:p w14:paraId="12C1598E" w14:textId="77777777" w:rsidR="00316129" w:rsidRPr="006B4879" w:rsidRDefault="00316129" w:rsidP="00316129">
      <w:pPr>
        <w:pStyle w:val="ProductList-Body"/>
      </w:pPr>
    </w:p>
    <w:p w14:paraId="5B219411" w14:textId="74A2DED7" w:rsidR="00E0647C" w:rsidRPr="006B4879" w:rsidRDefault="00E0647C" w:rsidP="00E0647C">
      <w:pPr>
        <w:pStyle w:val="ProductList-Body"/>
      </w:pPr>
      <w:r>
        <w:t>Os usos permitidos de acordo com uma CAL Profissional do Microsoft Dynamics CRM incluem todos os usos fornecidos em uma CAL Básica do Microsoft Dynamics CRM, além desses:</w:t>
      </w:r>
    </w:p>
    <w:p w14:paraId="3CD715D5" w14:textId="77777777" w:rsidR="00B959E3" w:rsidRPr="006B4879" w:rsidRDefault="00B959E3" w:rsidP="00B959E3">
      <w:pPr>
        <w:pStyle w:val="ProductList-Body"/>
        <w:numPr>
          <w:ilvl w:val="0"/>
          <w:numId w:val="54"/>
        </w:numPr>
        <w:ind w:left="450" w:hanging="270"/>
      </w:pPr>
      <w:r>
        <w:t>Direitos totais de Acesso:</w:t>
      </w:r>
    </w:p>
    <w:p w14:paraId="226D4E8B" w14:textId="77777777" w:rsidR="00B959E3" w:rsidRPr="006B4879" w:rsidRDefault="00B959E3" w:rsidP="00B959E3">
      <w:pPr>
        <w:pStyle w:val="ProductList-Body"/>
        <w:numPr>
          <w:ilvl w:val="1"/>
          <w:numId w:val="54"/>
        </w:numPr>
        <w:ind w:left="720" w:hanging="270"/>
      </w:pPr>
      <w:r>
        <w:t>Relatórios do sistema, gráficos do sistema, painéis do sistema e dados do aplicativo CRM</w:t>
      </w:r>
    </w:p>
    <w:p w14:paraId="566AECE2" w14:textId="77777777" w:rsidR="00B959E3" w:rsidRPr="006B4879" w:rsidRDefault="00B959E3" w:rsidP="00B959E3">
      <w:pPr>
        <w:pStyle w:val="ProductList-Body"/>
        <w:numPr>
          <w:ilvl w:val="1"/>
          <w:numId w:val="54"/>
        </w:numPr>
        <w:ind w:left="720" w:hanging="270"/>
      </w:pPr>
      <w:r>
        <w:t>Serviços, recursos, horas de trabalho, instalação, equipamento, artigos</w:t>
      </w:r>
    </w:p>
    <w:p w14:paraId="5F0E7164" w14:textId="77777777" w:rsidR="00B959E3" w:rsidRPr="006B4879" w:rsidRDefault="00B959E3" w:rsidP="00B959E3">
      <w:pPr>
        <w:pStyle w:val="ProductList-Body"/>
        <w:numPr>
          <w:ilvl w:val="1"/>
          <w:numId w:val="54"/>
        </w:numPr>
        <w:ind w:left="720" w:hanging="270"/>
      </w:pPr>
      <w:r>
        <w:t>Campanhas de vendas, campanhas rápidas, listas de marketing, listas de preços, listas de produtos</w:t>
      </w:r>
    </w:p>
    <w:p w14:paraId="4820FA9F" w14:textId="77777777" w:rsidR="00B959E3" w:rsidRPr="006B4879" w:rsidRDefault="00B959E3" w:rsidP="00B959E3">
      <w:pPr>
        <w:pStyle w:val="ProductList-Body"/>
        <w:numPr>
          <w:ilvl w:val="1"/>
          <w:numId w:val="54"/>
        </w:numPr>
        <w:ind w:left="720" w:hanging="270"/>
      </w:pPr>
      <w:r>
        <w:t>Oportunidades, metas, contratos, cotações, pedidos, faturas, concorrentes</w:t>
      </w:r>
    </w:p>
    <w:p w14:paraId="343B71D1" w14:textId="23B8CD47" w:rsidR="00B959E3" w:rsidRPr="006B4879" w:rsidRDefault="00B959E3" w:rsidP="00B959E3">
      <w:pPr>
        <w:pStyle w:val="ProductList-Body"/>
        <w:numPr>
          <w:ilvl w:val="1"/>
          <w:numId w:val="54"/>
        </w:numPr>
        <w:ind w:left="720" w:hanging="270"/>
      </w:pPr>
      <w:r>
        <w:t>Executar fluxos de trabalho</w:t>
      </w:r>
    </w:p>
    <w:p w14:paraId="27BD0E64" w14:textId="678A2069" w:rsidR="00B959E3" w:rsidRPr="006B4879" w:rsidRDefault="00B959E3" w:rsidP="00B959E3">
      <w:pPr>
        <w:pStyle w:val="ProductList-Body"/>
        <w:numPr>
          <w:ilvl w:val="1"/>
          <w:numId w:val="54"/>
        </w:numPr>
        <w:ind w:left="720" w:hanging="270"/>
      </w:pPr>
      <w:r>
        <w:t>Criar fluxos de trabalho, importar dados em lote e personalizações por qualquer entidade</w:t>
      </w:r>
    </w:p>
    <w:p w14:paraId="7C6E4B8F" w14:textId="4F702F04" w:rsidR="00CE5EEC" w:rsidRPr="006B4879" w:rsidRDefault="00087449" w:rsidP="00CE5EEC">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AF96" w14:textId="21892A71" w:rsidR="00407E60" w:rsidRPr="006B4879" w:rsidRDefault="00407E60" w:rsidP="00680B4D">
      <w:pPr>
        <w:pStyle w:val="ProductList-Offering1Heading"/>
        <w:outlineLvl w:val="1"/>
      </w:pPr>
      <w:bookmarkStart w:id="254" w:name="_Toc415586126"/>
      <w:r>
        <w:t>Aplicativos Desktop do Office</w:t>
      </w:r>
      <w:bookmarkEnd w:id="172"/>
      <w:bookmarkEnd w:id="173"/>
      <w:bookmarkEnd w:id="177"/>
      <w:bookmarkEnd w:id="178"/>
      <w:bookmarkEnd w:id="179"/>
      <w:bookmarkEnd w:id="25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73DD" w14:paraId="4FDCAFA5" w14:textId="77777777" w:rsidTr="00542D64">
        <w:trPr>
          <w:tblHeader/>
        </w:trPr>
        <w:tc>
          <w:tcPr>
            <w:tcW w:w="3060" w:type="dxa"/>
            <w:tcBorders>
              <w:bottom w:val="nil"/>
            </w:tcBorders>
            <w:shd w:val="clear" w:color="auto" w:fill="00188F"/>
          </w:tcPr>
          <w:p w14:paraId="4FDCAF97" w14:textId="77777777" w:rsidR="00CE73DD" w:rsidRPr="00EE0836" w:rsidRDefault="00CE73DD"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AF98" w14:textId="3727A9D6"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AF99" w14:textId="51FA38E7"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AF9A" w14:textId="6B21B1A4"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16D2B545"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6529F85D"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AF9D" w14:textId="61C9D163"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AF9E" w14:textId="4918586D"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AF9F" w14:textId="4EE0A432"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AFA0" w14:textId="1A15529D"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AFA1" w14:textId="42D011DA"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AFA2" w14:textId="7B150DE6"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AFA3" w14:textId="669746A4"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AFA4" w14:textId="7D5CD243"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485E2D" w14:paraId="4FDCAFB4" w14:textId="77777777" w:rsidTr="00542D64">
        <w:tc>
          <w:tcPr>
            <w:tcW w:w="3060" w:type="dxa"/>
            <w:tcBorders>
              <w:top w:val="nil"/>
              <w:left w:val="nil"/>
              <w:bottom w:val="dashSmallGap" w:sz="4" w:space="0" w:color="BFBFBF" w:themeColor="background1" w:themeShade="BF"/>
              <w:right w:val="nil"/>
            </w:tcBorders>
          </w:tcPr>
          <w:p w14:paraId="4FDCAFA6" w14:textId="6E700DA4" w:rsidR="00485E2D" w:rsidRDefault="00485E2D" w:rsidP="00C05A53">
            <w:pPr>
              <w:pStyle w:val="ProductList-Offering1"/>
            </w:pPr>
            <w:bookmarkStart w:id="255" w:name="_Toc379797147"/>
            <w:bookmarkStart w:id="256" w:name="_Toc380513172"/>
            <w:bookmarkStart w:id="257" w:name="_Toc380655214"/>
            <w:bookmarkStart w:id="258" w:name="_Toc415586127"/>
            <w:r>
              <w:t>Access 2013</w:t>
            </w:r>
            <w:bookmarkEnd w:id="255"/>
            <w:bookmarkEnd w:id="256"/>
            <w:bookmarkEnd w:id="257"/>
            <w:bookmarkEnd w:id="258"/>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485E2D" w:rsidRDefault="00485E2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485E2D" w:rsidRDefault="00485E2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485E2D" w:rsidRDefault="00485E2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AFAC"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AFAD"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AFAE"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AFAF"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AFB0"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AFB1" w14:textId="65C44773" w:rsidR="00485E2D" w:rsidRPr="009F6DEB" w:rsidRDefault="00485E2D" w:rsidP="00C05A53">
            <w:pPr>
              <w:pStyle w:val="ProductList-OfferingBody"/>
              <w:ind w:left="-113"/>
              <w:jc w:val="center"/>
            </w:pPr>
            <w:r w:rsidRPr="009F6DEB">
              <w:fldChar w:fldCharType="begin"/>
            </w:r>
            <w:r w:rsidRPr="009F6DEB">
              <w:instrText xml:space="preserve"> AutoTextList  \s NoStyle \t “Não para Toda a Organização em Open Value” </w:instrText>
            </w:r>
            <w:r w:rsidRPr="009F6DEB">
              <w:fldChar w:fldCharType="separate"/>
            </w:r>
            <w:r w:rsidRPr="009F6DEB">
              <w:t xml:space="preserve"> P </w:t>
            </w:r>
            <w:r w:rsidRPr="009F6DEB">
              <w:fldChar w:fldCharType="end"/>
            </w:r>
          </w:p>
        </w:tc>
        <w:tc>
          <w:tcPr>
            <w:tcW w:w="595" w:type="dxa"/>
            <w:shd w:val="clear" w:color="auto" w:fill="70AD47" w:themeFill="accent6"/>
            <w:vAlign w:val="center"/>
          </w:tcPr>
          <w:p w14:paraId="4FDCAFB2"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AFB3" w14:textId="77777777" w:rsidR="00485E2D" w:rsidRDefault="00485E2D" w:rsidP="00C05A53">
            <w:pPr>
              <w:pStyle w:val="ProductList-OfferingBody"/>
              <w:ind w:left="-113"/>
              <w:jc w:val="center"/>
            </w:pPr>
          </w:p>
        </w:tc>
      </w:tr>
      <w:tr w:rsidR="00485E2D" w14:paraId="4FDCAFC3"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485E2D" w:rsidRDefault="00485E2D" w:rsidP="0003651D">
            <w:pPr>
              <w:pStyle w:val="ProductList-Offering1"/>
            </w:pPr>
            <w:bookmarkStart w:id="259" w:name="_Toc379797148"/>
            <w:bookmarkStart w:id="260" w:name="_Toc380513173"/>
            <w:bookmarkStart w:id="261" w:name="_Toc380655215"/>
            <w:bookmarkStart w:id="262" w:name="_Toc415586128"/>
            <w:r>
              <w:t>Excel 2013</w:t>
            </w:r>
            <w:bookmarkEnd w:id="259"/>
            <w:bookmarkEnd w:id="260"/>
            <w:bookmarkEnd w:id="261"/>
            <w:bookmarkEnd w:id="262"/>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485E2D" w:rsidRDefault="00485E2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485E2D" w:rsidRDefault="00485E2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485E2D" w:rsidRDefault="00485E2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AFBB"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AFBC"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AFBD"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AFBE"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AFBF"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AFC0" w14:textId="3A290059" w:rsidR="00485E2D" w:rsidRDefault="00485E2D" w:rsidP="00C05A53">
            <w:pPr>
              <w:pStyle w:val="ProductList-OfferingBody"/>
              <w:ind w:left="-113"/>
              <w:jc w:val="center"/>
            </w:pPr>
            <w:r w:rsidRPr="009F6DEB">
              <w:fldChar w:fldCharType="begin"/>
            </w:r>
            <w:r w:rsidRPr="009F6DEB">
              <w:instrText xml:space="preserve"> AutoTextList  \s NoStyle \t “Não para Toda a Organização em Open Value” </w:instrText>
            </w:r>
            <w:r w:rsidRPr="009F6DEB">
              <w:fldChar w:fldCharType="separate"/>
            </w:r>
            <w:r w:rsidRPr="009F6DEB">
              <w:t xml:space="preserve"> P </w:t>
            </w:r>
            <w:r w:rsidRPr="009F6DEB">
              <w:fldChar w:fldCharType="end"/>
            </w:r>
          </w:p>
        </w:tc>
        <w:tc>
          <w:tcPr>
            <w:tcW w:w="595" w:type="dxa"/>
            <w:shd w:val="clear" w:color="auto" w:fill="70AD47" w:themeFill="accent6"/>
            <w:vAlign w:val="center"/>
          </w:tcPr>
          <w:p w14:paraId="4FDCAFC1"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AFC2" w14:textId="77777777" w:rsidR="00485E2D" w:rsidRDefault="00485E2D" w:rsidP="00C05A53">
            <w:pPr>
              <w:pStyle w:val="ProductList-OfferingBody"/>
              <w:ind w:left="-113"/>
              <w:jc w:val="center"/>
            </w:pPr>
          </w:p>
        </w:tc>
      </w:tr>
      <w:tr w:rsidR="00485E2D" w14:paraId="4FDCAFD2"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485E2D" w:rsidRDefault="00485E2D" w:rsidP="00C05A53">
            <w:pPr>
              <w:pStyle w:val="ProductList-Offering1"/>
            </w:pPr>
            <w:bookmarkStart w:id="263" w:name="_Toc379797149"/>
            <w:bookmarkStart w:id="264" w:name="_Toc380513174"/>
            <w:bookmarkStart w:id="265" w:name="_Toc380655216"/>
            <w:bookmarkStart w:id="266" w:name="_Toc415586129"/>
            <w:r>
              <w:t>InfoPath 2013</w:t>
            </w:r>
            <w:bookmarkEnd w:id="263"/>
            <w:bookmarkEnd w:id="264"/>
            <w:bookmarkEnd w:id="265"/>
            <w:bookmarkEnd w:id="266"/>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485E2D" w:rsidRDefault="00485E2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485E2D" w:rsidRDefault="00485E2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485E2D" w:rsidRDefault="00485E2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AFCA"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AFCB"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AFCC"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AFCD"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AFCE"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AFCF" w14:textId="45440107" w:rsidR="00485E2D" w:rsidRDefault="00485E2D" w:rsidP="00C05A53">
            <w:pPr>
              <w:pStyle w:val="ProductList-OfferingBody"/>
              <w:ind w:left="-113"/>
              <w:jc w:val="center"/>
            </w:pPr>
            <w:r w:rsidRPr="009F6DEB">
              <w:fldChar w:fldCharType="begin"/>
            </w:r>
            <w:r w:rsidRPr="009F6DEB">
              <w:instrText xml:space="preserve"> AutoTextList  \s NoStyle \t “Não para Toda a Organização em Open Value” </w:instrText>
            </w:r>
            <w:r w:rsidRPr="009F6DEB">
              <w:fldChar w:fldCharType="separate"/>
            </w:r>
            <w:r w:rsidRPr="009F6DEB">
              <w:t xml:space="preserve"> P </w:t>
            </w:r>
            <w:r w:rsidRPr="009F6DEB">
              <w:fldChar w:fldCharType="end"/>
            </w:r>
          </w:p>
        </w:tc>
        <w:tc>
          <w:tcPr>
            <w:tcW w:w="595" w:type="dxa"/>
            <w:shd w:val="clear" w:color="auto" w:fill="70AD47" w:themeFill="accent6"/>
            <w:vAlign w:val="center"/>
          </w:tcPr>
          <w:p w14:paraId="4FDCAFD0"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AFD1" w14:textId="77777777" w:rsidR="00485E2D" w:rsidRDefault="00485E2D" w:rsidP="00C05A53">
            <w:pPr>
              <w:pStyle w:val="ProductList-OfferingBody"/>
              <w:ind w:left="-113"/>
              <w:jc w:val="center"/>
            </w:pPr>
          </w:p>
        </w:tc>
      </w:tr>
      <w:tr w:rsidR="00485E2D" w14:paraId="4FDCAFE1"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485E2D" w:rsidRDefault="00485E2D" w:rsidP="00C05A53">
            <w:pPr>
              <w:pStyle w:val="ProductList-Offering1"/>
            </w:pPr>
            <w:bookmarkStart w:id="267" w:name="_Toc379797150"/>
            <w:bookmarkStart w:id="268" w:name="_Toc380513175"/>
            <w:bookmarkStart w:id="269" w:name="_Toc380655217"/>
            <w:bookmarkStart w:id="270" w:name="_Toc415586130"/>
            <w:r>
              <w:t>Lync 2013</w:t>
            </w:r>
            <w:bookmarkEnd w:id="267"/>
            <w:bookmarkEnd w:id="268"/>
            <w:bookmarkEnd w:id="269"/>
            <w:bookmarkEnd w:id="270"/>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485E2D" w:rsidRDefault="00485E2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485E2D" w:rsidRDefault="00485E2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485E2D" w:rsidRDefault="00485E2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485E2D" w:rsidRDefault="00485E2D" w:rsidP="00C05A53">
            <w:pPr>
              <w:pStyle w:val="ProductList-OfferingBody"/>
              <w:ind w:left="-113"/>
              <w:jc w:val="center"/>
            </w:pPr>
            <w:r>
              <w:t>1</w:t>
            </w:r>
          </w:p>
        </w:tc>
        <w:tc>
          <w:tcPr>
            <w:tcW w:w="596" w:type="dxa"/>
            <w:shd w:val="clear" w:color="auto" w:fill="70AD47" w:themeFill="accent6"/>
            <w:vAlign w:val="center"/>
          </w:tcPr>
          <w:p w14:paraId="4FDCAFD9" w14:textId="71065B63" w:rsidR="00485E2D" w:rsidRDefault="00485E2D" w:rsidP="00C05A5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70AD47" w:themeFill="accent6"/>
            <w:vAlign w:val="center"/>
          </w:tcPr>
          <w:p w14:paraId="4FDCAFDA" w14:textId="18CDB24B" w:rsidR="00485E2D" w:rsidRPr="009F6DEB" w:rsidRDefault="00485E2D" w:rsidP="009F6DEB">
            <w:pPr>
              <w:pStyle w:val="ProductList-OfferingBody"/>
              <w:ind w:left="-113"/>
              <w:jc w:val="center"/>
            </w:pPr>
            <w:r w:rsidRPr="009F6DEB">
              <w:fldChar w:fldCharType="begin"/>
            </w:r>
            <w:r w:rsidRPr="009F6DEB">
              <w:instrText xml:space="preserve"> AutoTextList  \s NoStyle \t “Produto Adiciona</w:instrText>
            </w:r>
            <w:r w:rsidRPr="009F6DEB">
              <w:rPr>
                <w:u w:val="single"/>
              </w:rPr>
              <w:instrText>l</w:instrText>
            </w:r>
            <w:r w:rsidRPr="009F6DEB">
              <w:instrText xml:space="preserve">” </w:instrText>
            </w:r>
            <w:r w:rsidRPr="009F6DEB">
              <w:fldChar w:fldCharType="separate"/>
            </w:r>
            <w:r w:rsidRPr="009F6DEB">
              <w:t xml:space="preserve"> A</w:t>
            </w:r>
            <w:r w:rsidRPr="009F6DEB">
              <w:fldChar w:fldCharType="end"/>
            </w:r>
            <w:r w:rsidRPr="009F6DEB">
              <w:t>,</w:t>
            </w:r>
            <w:r w:rsidRPr="009F6DEB">
              <w:fldChar w:fldCharType="begin"/>
            </w:r>
            <w:r w:rsidRPr="009F6DEB">
              <w:instrText xml:space="preserve"> AutoTextList  \s NoStyle \t “Oferta ao Aluno” </w:instrText>
            </w:r>
            <w:r w:rsidRPr="009F6DEB">
              <w:fldChar w:fldCharType="separate"/>
            </w:r>
            <w:r w:rsidRPr="009F6DEB">
              <w:t>ST</w:t>
            </w:r>
            <w:r w:rsidRPr="009F6DEB">
              <w:fldChar w:fldCharType="end"/>
            </w:r>
          </w:p>
        </w:tc>
        <w:tc>
          <w:tcPr>
            <w:tcW w:w="596" w:type="dxa"/>
            <w:shd w:val="clear" w:color="auto" w:fill="70AD47" w:themeFill="accent6"/>
            <w:vAlign w:val="center"/>
          </w:tcPr>
          <w:p w14:paraId="4FDCAFDB"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AFDC"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AFDD"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AFDE" w14:textId="5611B0E7" w:rsidR="00485E2D" w:rsidRDefault="00485E2D" w:rsidP="00C05A53">
            <w:pPr>
              <w:pStyle w:val="ProductList-OfferingBody"/>
              <w:ind w:left="-113"/>
              <w:jc w:val="center"/>
            </w:pPr>
            <w:r w:rsidRPr="009F6DEB">
              <w:fldChar w:fldCharType="begin"/>
            </w:r>
            <w:r w:rsidRPr="009F6DEB">
              <w:instrText xml:space="preserve"> AutoTextList  \s NoStyle \t “Não para Toda a Organização em Open Value” </w:instrText>
            </w:r>
            <w:r w:rsidRPr="009F6DEB">
              <w:fldChar w:fldCharType="separate"/>
            </w:r>
            <w:r w:rsidRPr="009F6DEB">
              <w:t xml:space="preserve"> P </w:t>
            </w:r>
            <w:r w:rsidRPr="009F6DEB">
              <w:fldChar w:fldCharType="end"/>
            </w:r>
          </w:p>
        </w:tc>
        <w:tc>
          <w:tcPr>
            <w:tcW w:w="595" w:type="dxa"/>
            <w:shd w:val="clear" w:color="auto" w:fill="70AD47" w:themeFill="accent6"/>
            <w:vAlign w:val="center"/>
          </w:tcPr>
          <w:p w14:paraId="4FDCAFDF"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AFE0" w14:textId="3DB6490E" w:rsidR="00485E2D" w:rsidRDefault="00485E2D" w:rsidP="00C05A5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r>
      <w:tr w:rsidR="0003651D" w14:paraId="4FDCAFF0"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71" w:name="_Toc379797151"/>
            <w:bookmarkStart w:id="272" w:name="_Toc380513176"/>
            <w:bookmarkStart w:id="273" w:name="_Toc380655218"/>
            <w:bookmarkStart w:id="274" w:name="_Toc415586131"/>
            <w:r>
              <w:t>Uso Comercial do Office Home &amp; Student 2013 RT</w:t>
            </w:r>
            <w:bookmarkEnd w:id="271"/>
            <w:bookmarkEnd w:id="272"/>
            <w:bookmarkEnd w:id="273"/>
            <w:bookmarkEnd w:id="274"/>
            <w:r>
              <w:fldChar w:fldCharType="begin"/>
            </w:r>
            <w:r>
              <w:instrText>XE "Uso Comercial do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Default="0003651D" w:rsidP="00C05A53">
            <w:pPr>
              <w:pStyle w:val="ProductList-OfferingBody"/>
              <w:ind w:left="-113"/>
              <w:jc w:val="center"/>
            </w:pPr>
          </w:p>
        </w:tc>
      </w:tr>
      <w:tr w:rsidR="00DA65E9" w14:paraId="4FDCAFFF"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DA65E9" w:rsidRDefault="00DA65E9" w:rsidP="00C05A53">
            <w:pPr>
              <w:pStyle w:val="ProductList-Offering1"/>
            </w:pPr>
            <w:bookmarkStart w:id="275" w:name="_Toc379797152"/>
            <w:bookmarkStart w:id="276" w:name="_Toc380513177"/>
            <w:bookmarkStart w:id="277" w:name="_Toc380655219"/>
            <w:bookmarkStart w:id="278" w:name="_Toc415586132"/>
            <w:r>
              <w:t>Office Multi Language Pack 2013</w:t>
            </w:r>
            <w:bookmarkEnd w:id="275"/>
            <w:bookmarkEnd w:id="276"/>
            <w:bookmarkEnd w:id="277"/>
            <w:bookmarkEnd w:id="278"/>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DA65E9" w:rsidRDefault="00DA65E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DA65E9" w:rsidRDefault="00DA65E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DA65E9" w:rsidRDefault="00DA65E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DA65E9" w:rsidRDefault="00DA65E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DA65E9" w:rsidRDefault="00DA65E9" w:rsidP="00C05A53">
            <w:pPr>
              <w:pStyle w:val="ProductList-OfferingBody"/>
              <w:ind w:left="-113"/>
              <w:jc w:val="center"/>
            </w:pPr>
            <w:r>
              <w:t>1</w:t>
            </w:r>
          </w:p>
        </w:tc>
        <w:tc>
          <w:tcPr>
            <w:tcW w:w="596" w:type="dxa"/>
            <w:shd w:val="clear" w:color="auto" w:fill="70AD47" w:themeFill="accent6"/>
            <w:vAlign w:val="center"/>
          </w:tcPr>
          <w:p w14:paraId="4FDCAFF7" w14:textId="3F6FAC04" w:rsidR="00DA65E9" w:rsidRDefault="00DA65E9" w:rsidP="00C05A5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70AD47" w:themeFill="accent6"/>
            <w:vAlign w:val="center"/>
          </w:tcPr>
          <w:p w14:paraId="4FDCAFF8" w14:textId="04660E86" w:rsidR="00DA65E9" w:rsidRDefault="00DA65E9" w:rsidP="00C05A5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6" w:type="dxa"/>
            <w:shd w:val="clear" w:color="auto" w:fill="70AD47" w:themeFill="accent6"/>
            <w:vAlign w:val="center"/>
          </w:tcPr>
          <w:p w14:paraId="4FDCAFF9" w14:textId="77777777" w:rsidR="00DA65E9" w:rsidRDefault="00DA65E9" w:rsidP="00C05A53">
            <w:pPr>
              <w:pStyle w:val="ProductList-OfferingBody"/>
              <w:ind w:left="-113"/>
              <w:jc w:val="center"/>
            </w:pPr>
          </w:p>
        </w:tc>
        <w:tc>
          <w:tcPr>
            <w:tcW w:w="595" w:type="dxa"/>
            <w:shd w:val="clear" w:color="auto" w:fill="70AD47" w:themeFill="accent6"/>
            <w:vAlign w:val="center"/>
          </w:tcPr>
          <w:p w14:paraId="4FDCAFFA" w14:textId="77777777" w:rsidR="00DA65E9" w:rsidRDefault="00DA65E9" w:rsidP="00C05A53">
            <w:pPr>
              <w:pStyle w:val="ProductList-OfferingBody"/>
              <w:ind w:left="-113"/>
              <w:jc w:val="center"/>
            </w:pPr>
          </w:p>
        </w:tc>
        <w:tc>
          <w:tcPr>
            <w:tcW w:w="595" w:type="dxa"/>
            <w:shd w:val="clear" w:color="auto" w:fill="BFBFBF" w:themeFill="background1" w:themeFillShade="BF"/>
            <w:vAlign w:val="center"/>
          </w:tcPr>
          <w:p w14:paraId="4FDCAFFB" w14:textId="77777777" w:rsidR="00DA65E9" w:rsidRDefault="00DA65E9" w:rsidP="00C05A53">
            <w:pPr>
              <w:pStyle w:val="ProductList-OfferingBody"/>
              <w:ind w:left="-113"/>
              <w:jc w:val="center"/>
            </w:pPr>
          </w:p>
        </w:tc>
        <w:tc>
          <w:tcPr>
            <w:tcW w:w="596" w:type="dxa"/>
            <w:shd w:val="clear" w:color="auto" w:fill="BFBFBF" w:themeFill="background1" w:themeFillShade="BF"/>
            <w:vAlign w:val="center"/>
          </w:tcPr>
          <w:p w14:paraId="4FDCAFFC" w14:textId="77777777" w:rsidR="00DA65E9" w:rsidRDefault="00DA65E9" w:rsidP="00C05A53">
            <w:pPr>
              <w:pStyle w:val="ProductList-OfferingBody"/>
              <w:ind w:left="-113"/>
              <w:jc w:val="center"/>
            </w:pPr>
          </w:p>
        </w:tc>
        <w:tc>
          <w:tcPr>
            <w:tcW w:w="595" w:type="dxa"/>
            <w:shd w:val="clear" w:color="auto" w:fill="70AD47" w:themeFill="accent6"/>
            <w:vAlign w:val="center"/>
          </w:tcPr>
          <w:p w14:paraId="4FDCAFFD" w14:textId="77777777" w:rsidR="00DA65E9" w:rsidRDefault="00DA65E9" w:rsidP="00C05A53">
            <w:pPr>
              <w:pStyle w:val="ProductList-OfferingBody"/>
              <w:ind w:left="-113"/>
              <w:jc w:val="center"/>
            </w:pPr>
          </w:p>
        </w:tc>
        <w:tc>
          <w:tcPr>
            <w:tcW w:w="596" w:type="dxa"/>
            <w:shd w:val="clear" w:color="auto" w:fill="70AD47" w:themeFill="accent6"/>
            <w:vAlign w:val="center"/>
          </w:tcPr>
          <w:p w14:paraId="4FDCAFFE" w14:textId="207EE6EC" w:rsidR="00DA65E9" w:rsidRDefault="00DA65E9" w:rsidP="00C05A5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r>
      <w:tr w:rsidR="0003651D" w14:paraId="4FDCB00E"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9" w:name="_Toc379797153"/>
            <w:bookmarkStart w:id="280" w:name="_Toc380513178"/>
            <w:bookmarkStart w:id="281" w:name="_Toc380655220"/>
            <w:bookmarkStart w:id="282" w:name="_Toc415586133"/>
            <w:r>
              <w:t>Office Professional Plus 2013</w:t>
            </w:r>
            <w:bookmarkEnd w:id="279"/>
            <w:bookmarkEnd w:id="280"/>
            <w:bookmarkEnd w:id="281"/>
            <w:bookmarkEnd w:id="282"/>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67426FB0" w:rsidR="0003651D" w:rsidRPr="00DA65E9" w:rsidRDefault="00DA65E9" w:rsidP="00C05A53">
            <w:pPr>
              <w:pStyle w:val="ProductList-OfferingBody"/>
              <w:ind w:left="-113"/>
              <w:jc w:val="center"/>
            </w:pPr>
            <w:r w:rsidRPr="00DA65E9">
              <w:t>1,</w:t>
            </w:r>
            <w:r w:rsidRPr="00DA65E9">
              <w:fldChar w:fldCharType="begin"/>
            </w:r>
            <w:r w:rsidRPr="00DA65E9">
              <w:instrText xml:space="preserve"> AutoTextList  \s NoStyle \t “Produto da Plataforma Desktop Escolar” </w:instrText>
            </w:r>
            <w:r w:rsidRPr="00DA65E9">
              <w:fldChar w:fldCharType="separate"/>
            </w:r>
            <w:r w:rsidRPr="00DA65E9">
              <w:t>SD</w:t>
            </w:r>
            <w:r w:rsidRPr="00DA65E9">
              <w:fldChar w:fldCharType="end"/>
            </w:r>
          </w:p>
        </w:tc>
        <w:tc>
          <w:tcPr>
            <w:tcW w:w="596" w:type="dxa"/>
            <w:shd w:val="clear" w:color="auto" w:fill="70AD47" w:themeFill="accent6"/>
            <w:vAlign w:val="center"/>
          </w:tcPr>
          <w:p w14:paraId="4FDCB006" w14:textId="02E37C8E" w:rsidR="0003651D" w:rsidRPr="00DA65E9" w:rsidRDefault="00DA65E9" w:rsidP="00C05A53">
            <w:pPr>
              <w:pStyle w:val="ProductList-OfferingBody"/>
              <w:ind w:left="-113"/>
              <w:jc w:val="center"/>
            </w:pPr>
            <w:r w:rsidRPr="00DA65E9">
              <w:fldChar w:fldCharType="begin"/>
            </w:r>
            <w:r w:rsidRPr="00DA65E9">
              <w:instrText xml:space="preserve"> AutoTextList  \s NoStyle \t “Produto da Plataforma Desktop Empresarial” </w:instrText>
            </w:r>
            <w:r w:rsidRPr="00DA65E9">
              <w:fldChar w:fldCharType="separate"/>
            </w:r>
            <w:r w:rsidRPr="00DA65E9">
              <w:t>EP</w:t>
            </w:r>
            <w:r w:rsidRPr="00DA65E9">
              <w:fldChar w:fldCharType="end"/>
            </w:r>
            <w:r w:rsidRPr="00DA65E9">
              <w:t>,</w:t>
            </w:r>
            <w:r w:rsidRPr="00DA65E9">
              <w:fldChar w:fldCharType="begin"/>
            </w:r>
            <w:r w:rsidRPr="00DA65E9">
              <w:instrText xml:space="preserve"> AutoTextList  \s NoStyle \t “Produto da Plataforma Desktop Profissional” </w:instrText>
            </w:r>
            <w:r w:rsidRPr="00DA65E9">
              <w:fldChar w:fldCharType="separate"/>
            </w:r>
            <w:r w:rsidRPr="00DA65E9">
              <w:t>PP</w:t>
            </w:r>
            <w:r w:rsidRPr="00DA65E9">
              <w:fldChar w:fldCharType="end"/>
            </w:r>
          </w:p>
        </w:tc>
        <w:tc>
          <w:tcPr>
            <w:tcW w:w="595" w:type="dxa"/>
            <w:shd w:val="clear" w:color="auto" w:fill="70AD47" w:themeFill="accent6"/>
            <w:vAlign w:val="center"/>
          </w:tcPr>
          <w:p w14:paraId="4FDCB007" w14:textId="3ADDFD7C" w:rsidR="0003651D" w:rsidRPr="00DA65E9" w:rsidRDefault="00DA65E9" w:rsidP="00C05A53">
            <w:pPr>
              <w:pStyle w:val="ProductList-OfferingBody"/>
              <w:ind w:left="-113"/>
              <w:jc w:val="center"/>
            </w:pPr>
            <w:r w:rsidRPr="00DA65E9">
              <w:fldChar w:fldCharType="begin"/>
            </w:r>
            <w:r w:rsidRPr="00DA65E9">
              <w:instrText xml:space="preserve"> AutoTextList  \s NoStyle \t “Desktop Educacional” </w:instrText>
            </w:r>
            <w:r w:rsidRPr="00DA65E9">
              <w:fldChar w:fldCharType="separate"/>
            </w:r>
            <w:r w:rsidRPr="00DA65E9">
              <w:t>ED</w:t>
            </w:r>
            <w:r w:rsidRPr="00DA65E9">
              <w:fldChar w:fldCharType="end"/>
            </w:r>
            <w:r w:rsidRPr="00DA65E9">
              <w:t>,</w:t>
            </w:r>
            <w:r w:rsidRPr="00DA65E9">
              <w:fldChar w:fldCharType="begin"/>
            </w:r>
            <w:r w:rsidRPr="00DA65E9">
              <w:instrText xml:space="preserve"> AutoTextList  \s NoStyle \t “Oferta ao Aluno” </w:instrText>
            </w:r>
            <w:r w:rsidRPr="00DA65E9">
              <w:fldChar w:fldCharType="separate"/>
            </w:r>
            <w:r w:rsidRPr="00DA65E9">
              <w:t>ST</w:t>
            </w:r>
            <w:r w:rsidRPr="00DA65E9">
              <w:fldChar w:fldCharType="end"/>
            </w:r>
          </w:p>
        </w:tc>
        <w:tc>
          <w:tcPr>
            <w:tcW w:w="596" w:type="dxa"/>
            <w:shd w:val="clear" w:color="auto" w:fill="70AD47" w:themeFill="accent6"/>
            <w:vAlign w:val="center"/>
          </w:tcPr>
          <w:p w14:paraId="4FDCB008"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B00B" w14:textId="0B8EB71D" w:rsidR="0003651D" w:rsidRPr="009F6DEB" w:rsidRDefault="009F6DEB" w:rsidP="00C05A53">
            <w:pPr>
              <w:pStyle w:val="ProductList-OfferingBody"/>
              <w:ind w:left="-113"/>
              <w:jc w:val="center"/>
            </w:pPr>
            <w:r w:rsidRPr="009F6DEB">
              <w:fldChar w:fldCharType="begin"/>
            </w:r>
            <w:r w:rsidRPr="009F6DEB">
              <w:instrText xml:space="preserve"> AutoTextList  \s NoStyle \t “Plataforma Desktop Personalizado” </w:instrText>
            </w:r>
            <w:r w:rsidRPr="009F6DEB">
              <w:fldChar w:fldCharType="separate"/>
            </w:r>
            <w:r w:rsidRPr="009F6DEB">
              <w:t>CP</w:t>
            </w:r>
            <w:r w:rsidRPr="009F6DEB">
              <w:fldChar w:fldCharType="end"/>
            </w:r>
            <w:r w:rsidRPr="009F6DEB">
              <w:fldChar w:fldCharType="begin"/>
            </w:r>
            <w:r w:rsidRPr="009F6DEB">
              <w:instrText xml:space="preserve"> AutoTextList  \s NoStyle \t “Não para Toda a Organização em Open Value” </w:instrText>
            </w:r>
            <w:r w:rsidRPr="009F6DEB">
              <w:fldChar w:fldCharType="separate"/>
            </w:r>
            <w:r w:rsidRPr="009F6DEB">
              <w:t xml:space="preserve">,P </w:t>
            </w:r>
            <w:r w:rsidRPr="009F6DEB">
              <w:fldChar w:fldCharType="end"/>
            </w:r>
          </w:p>
        </w:tc>
        <w:tc>
          <w:tcPr>
            <w:tcW w:w="595" w:type="dxa"/>
            <w:shd w:val="clear" w:color="auto" w:fill="70AD47" w:themeFill="accent6"/>
            <w:vAlign w:val="center"/>
          </w:tcPr>
          <w:p w14:paraId="4FDCB00C"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Default="0003651D" w:rsidP="00C05A53">
            <w:pPr>
              <w:pStyle w:val="ProductList-OfferingBody"/>
              <w:ind w:left="-113"/>
              <w:jc w:val="center"/>
            </w:pPr>
          </w:p>
        </w:tc>
      </w:tr>
      <w:tr w:rsidR="00485E2D" w14:paraId="4FDCB01D"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485E2D" w:rsidRDefault="00485E2D" w:rsidP="00C05A53">
            <w:pPr>
              <w:pStyle w:val="ProductList-Offering1"/>
            </w:pPr>
            <w:bookmarkStart w:id="283" w:name="_Toc379797154"/>
            <w:bookmarkStart w:id="284" w:name="_Toc380513179"/>
            <w:bookmarkStart w:id="285" w:name="_Toc380655221"/>
            <w:bookmarkStart w:id="286" w:name="_Toc415586134"/>
            <w:r>
              <w:t>Office Standard 2013</w:t>
            </w:r>
            <w:bookmarkEnd w:id="283"/>
            <w:bookmarkEnd w:id="284"/>
            <w:bookmarkEnd w:id="285"/>
            <w:bookmarkEnd w:id="286"/>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485E2D" w:rsidRDefault="00485E2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485E2D" w:rsidRDefault="00485E2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485E2D" w:rsidRDefault="00485E2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015"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016"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017"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B018"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019"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01A" w14:textId="7F747EAC" w:rsidR="00485E2D" w:rsidRDefault="00485E2D" w:rsidP="00C05A53">
            <w:pPr>
              <w:pStyle w:val="ProductList-OfferingBody"/>
              <w:ind w:left="-113"/>
              <w:jc w:val="center"/>
            </w:pPr>
            <w:r w:rsidRPr="009F6DEB">
              <w:fldChar w:fldCharType="begin"/>
            </w:r>
            <w:r w:rsidRPr="009F6DEB">
              <w:instrText xml:space="preserve"> AutoTextList  \s NoStyle \t “Não para Toda a Organização em Open Value” </w:instrText>
            </w:r>
            <w:r w:rsidRPr="009F6DEB">
              <w:fldChar w:fldCharType="separate"/>
            </w:r>
            <w:r w:rsidRPr="009F6DEB">
              <w:t xml:space="preserve"> P </w:t>
            </w:r>
            <w:r w:rsidRPr="009F6DEB">
              <w:fldChar w:fldCharType="end"/>
            </w:r>
          </w:p>
        </w:tc>
        <w:tc>
          <w:tcPr>
            <w:tcW w:w="595" w:type="dxa"/>
            <w:shd w:val="clear" w:color="auto" w:fill="70AD47" w:themeFill="accent6"/>
            <w:vAlign w:val="center"/>
          </w:tcPr>
          <w:p w14:paraId="4FDCB01B"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01C" w14:textId="77777777" w:rsidR="00485E2D" w:rsidRDefault="00485E2D" w:rsidP="00C05A53">
            <w:pPr>
              <w:pStyle w:val="ProductList-OfferingBody"/>
              <w:ind w:left="-113"/>
              <w:jc w:val="center"/>
            </w:pPr>
          </w:p>
        </w:tc>
      </w:tr>
      <w:tr w:rsidR="00485E2D" w14:paraId="4FDCB02C"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485E2D" w:rsidRDefault="00485E2D" w:rsidP="0003651D">
            <w:pPr>
              <w:pStyle w:val="ProductList-Offering1"/>
            </w:pPr>
            <w:bookmarkStart w:id="287" w:name="_Toc379797155"/>
            <w:bookmarkStart w:id="288" w:name="_Toc380513180"/>
            <w:bookmarkStart w:id="289" w:name="_Toc380655222"/>
            <w:bookmarkStart w:id="290" w:name="_Toc415586135"/>
            <w:r>
              <w:t>OneNote 2013</w:t>
            </w:r>
            <w:bookmarkEnd w:id="287"/>
            <w:bookmarkEnd w:id="288"/>
            <w:bookmarkEnd w:id="289"/>
            <w:bookmarkEnd w:id="290"/>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485E2D" w:rsidRDefault="00485E2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485E2D" w:rsidRDefault="00485E2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485E2D" w:rsidRDefault="00485E2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024"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025"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026" w14:textId="77777777" w:rsidR="00485E2D" w:rsidRPr="008E36F2" w:rsidRDefault="00485E2D"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028"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029" w14:textId="50547FB7" w:rsidR="00485E2D" w:rsidRDefault="00485E2D" w:rsidP="00C05A53">
            <w:pPr>
              <w:pStyle w:val="ProductList-OfferingBody"/>
              <w:ind w:left="-113"/>
              <w:jc w:val="center"/>
            </w:pPr>
            <w:r w:rsidRPr="009F6DEB">
              <w:fldChar w:fldCharType="begin"/>
            </w:r>
            <w:r w:rsidRPr="009F6DEB">
              <w:instrText xml:space="preserve"> AutoTextList  \s NoStyle \t “Não para Toda a Organização em Open Value” </w:instrText>
            </w:r>
            <w:r w:rsidRPr="009F6DEB">
              <w:fldChar w:fldCharType="separate"/>
            </w:r>
            <w:r w:rsidRPr="009F6DEB">
              <w:t xml:space="preserve"> P </w:t>
            </w:r>
            <w:r w:rsidRPr="009F6DEB">
              <w:fldChar w:fldCharType="end"/>
            </w:r>
          </w:p>
        </w:tc>
        <w:tc>
          <w:tcPr>
            <w:tcW w:w="595" w:type="dxa"/>
            <w:shd w:val="clear" w:color="auto" w:fill="70AD47" w:themeFill="accent6"/>
            <w:vAlign w:val="center"/>
          </w:tcPr>
          <w:p w14:paraId="4FDCB02A"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02B" w14:textId="77777777" w:rsidR="00485E2D" w:rsidRDefault="00485E2D" w:rsidP="00C05A53">
            <w:pPr>
              <w:pStyle w:val="ProductList-OfferingBody"/>
              <w:ind w:left="-113"/>
              <w:jc w:val="center"/>
            </w:pPr>
          </w:p>
        </w:tc>
      </w:tr>
      <w:tr w:rsidR="00485E2D" w14:paraId="4FDCB03B"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485E2D" w:rsidRDefault="00485E2D" w:rsidP="00C05A53">
            <w:pPr>
              <w:pStyle w:val="ProductList-Offering1"/>
            </w:pPr>
            <w:bookmarkStart w:id="291" w:name="_Toc379797156"/>
            <w:bookmarkStart w:id="292" w:name="_Toc380513181"/>
            <w:bookmarkStart w:id="293" w:name="_Toc380655223"/>
            <w:bookmarkStart w:id="294" w:name="_Toc415586136"/>
            <w:r>
              <w:t>Outlook 2013</w:t>
            </w:r>
            <w:bookmarkEnd w:id="291"/>
            <w:bookmarkEnd w:id="292"/>
            <w:bookmarkEnd w:id="293"/>
            <w:bookmarkEnd w:id="294"/>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485E2D" w:rsidRDefault="00485E2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485E2D" w:rsidRDefault="00485E2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485E2D" w:rsidRDefault="00485E2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033"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034"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035"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B036"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037"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038" w14:textId="2B7DBAD4" w:rsidR="00485E2D" w:rsidRDefault="00485E2D" w:rsidP="00C05A53">
            <w:pPr>
              <w:pStyle w:val="ProductList-OfferingBody"/>
              <w:ind w:left="-113"/>
              <w:jc w:val="center"/>
            </w:pPr>
            <w:r w:rsidRPr="009F6DEB">
              <w:fldChar w:fldCharType="begin"/>
            </w:r>
            <w:r w:rsidRPr="009F6DEB">
              <w:instrText xml:space="preserve"> AutoTextList  \s NoStyle \t “Não para Toda a Organização em Open Value” </w:instrText>
            </w:r>
            <w:r w:rsidRPr="009F6DEB">
              <w:fldChar w:fldCharType="separate"/>
            </w:r>
            <w:r w:rsidRPr="009F6DEB">
              <w:t xml:space="preserve"> P </w:t>
            </w:r>
            <w:r w:rsidRPr="009F6DEB">
              <w:fldChar w:fldCharType="end"/>
            </w:r>
          </w:p>
        </w:tc>
        <w:tc>
          <w:tcPr>
            <w:tcW w:w="595" w:type="dxa"/>
            <w:shd w:val="clear" w:color="auto" w:fill="70AD47" w:themeFill="accent6"/>
            <w:vAlign w:val="center"/>
          </w:tcPr>
          <w:p w14:paraId="4FDCB039"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03A" w14:textId="77777777" w:rsidR="00485E2D" w:rsidRDefault="00485E2D" w:rsidP="00C05A53">
            <w:pPr>
              <w:pStyle w:val="ProductList-OfferingBody"/>
              <w:ind w:left="-113"/>
              <w:jc w:val="center"/>
            </w:pPr>
          </w:p>
        </w:tc>
      </w:tr>
      <w:tr w:rsidR="00485E2D" w14:paraId="4FDCB04A"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485E2D" w:rsidRDefault="00485E2D" w:rsidP="00C05A53">
            <w:pPr>
              <w:pStyle w:val="ProductList-Offering1"/>
            </w:pPr>
            <w:bookmarkStart w:id="295" w:name="_Toc379797157"/>
            <w:bookmarkStart w:id="296" w:name="_Toc380513182"/>
            <w:bookmarkStart w:id="297" w:name="_Toc380655224"/>
            <w:bookmarkStart w:id="298" w:name="_Toc415586137"/>
            <w:r>
              <w:t>PowerPoint 2013</w:t>
            </w:r>
            <w:bookmarkEnd w:id="295"/>
            <w:bookmarkEnd w:id="296"/>
            <w:bookmarkEnd w:id="297"/>
            <w:bookmarkEnd w:id="298"/>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485E2D" w:rsidRDefault="00485E2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485E2D" w:rsidRDefault="00485E2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485E2D" w:rsidRDefault="00485E2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042"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043"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044"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B045"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046"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047" w14:textId="56508535" w:rsidR="00485E2D" w:rsidRDefault="00485E2D" w:rsidP="00C05A53">
            <w:pPr>
              <w:pStyle w:val="ProductList-OfferingBody"/>
              <w:ind w:left="-113"/>
              <w:jc w:val="center"/>
            </w:pPr>
            <w:r w:rsidRPr="009F6DEB">
              <w:fldChar w:fldCharType="begin"/>
            </w:r>
            <w:r w:rsidRPr="009F6DEB">
              <w:instrText xml:space="preserve"> AutoTextList  \s NoStyle \t “Não para Toda a Organização em Open Value” </w:instrText>
            </w:r>
            <w:r w:rsidRPr="009F6DEB">
              <w:fldChar w:fldCharType="separate"/>
            </w:r>
            <w:r w:rsidRPr="009F6DEB">
              <w:t xml:space="preserve"> P </w:t>
            </w:r>
            <w:r w:rsidRPr="009F6DEB">
              <w:fldChar w:fldCharType="end"/>
            </w:r>
          </w:p>
        </w:tc>
        <w:tc>
          <w:tcPr>
            <w:tcW w:w="595" w:type="dxa"/>
            <w:shd w:val="clear" w:color="auto" w:fill="70AD47" w:themeFill="accent6"/>
            <w:vAlign w:val="center"/>
          </w:tcPr>
          <w:p w14:paraId="4FDCB048"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049" w14:textId="77777777" w:rsidR="00485E2D" w:rsidRDefault="00485E2D" w:rsidP="00C05A53">
            <w:pPr>
              <w:pStyle w:val="ProductList-OfferingBody"/>
              <w:ind w:left="-113"/>
              <w:jc w:val="center"/>
            </w:pPr>
          </w:p>
        </w:tc>
      </w:tr>
      <w:tr w:rsidR="00485E2D" w14:paraId="4FDCB059"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485E2D" w:rsidRDefault="00485E2D" w:rsidP="00AC7E59">
            <w:pPr>
              <w:pStyle w:val="ProductList-Offering1"/>
            </w:pPr>
            <w:bookmarkStart w:id="299" w:name="_Toc379797158"/>
            <w:bookmarkStart w:id="300" w:name="_Toc380513183"/>
            <w:bookmarkStart w:id="301" w:name="_Toc380655225"/>
            <w:bookmarkStart w:id="302" w:name="_Toc415586138"/>
            <w:r>
              <w:t>Project Professional 2013</w:t>
            </w:r>
            <w:bookmarkEnd w:id="299"/>
            <w:bookmarkEnd w:id="300"/>
            <w:bookmarkEnd w:id="301"/>
            <w:bookmarkEnd w:id="302"/>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485E2D" w:rsidRDefault="00485E2D"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485E2D" w:rsidRDefault="00485E2D"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485E2D" w:rsidRDefault="00485E2D"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485E2D" w:rsidRDefault="00485E2D"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485E2D" w:rsidRDefault="00485E2D" w:rsidP="00306B0E">
            <w:pPr>
              <w:pStyle w:val="ProductList-OfferingBody"/>
              <w:ind w:left="-113"/>
              <w:jc w:val="center"/>
            </w:pPr>
            <w:r>
              <w:t>1</w:t>
            </w:r>
          </w:p>
        </w:tc>
        <w:tc>
          <w:tcPr>
            <w:tcW w:w="596" w:type="dxa"/>
            <w:shd w:val="clear" w:color="auto" w:fill="70AD47" w:themeFill="accent6"/>
            <w:vAlign w:val="center"/>
          </w:tcPr>
          <w:p w14:paraId="4FDCB051" w14:textId="46A94606" w:rsidR="00485E2D" w:rsidRDefault="00485E2D" w:rsidP="00306B0E">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70AD47" w:themeFill="accent6"/>
            <w:vAlign w:val="center"/>
          </w:tcPr>
          <w:p w14:paraId="4FDCB052" w14:textId="0B3156E3" w:rsidR="00485E2D" w:rsidRPr="009F6DEB" w:rsidRDefault="00485E2D" w:rsidP="009F6DEB">
            <w:pPr>
              <w:pStyle w:val="ProductList-OfferingBody"/>
              <w:ind w:left="-113"/>
              <w:jc w:val="center"/>
            </w:pPr>
            <w:r w:rsidRPr="009F6DEB">
              <w:fldChar w:fldCharType="begin"/>
            </w:r>
            <w:r w:rsidRPr="009F6DEB">
              <w:instrText xml:space="preserve"> AutoTextList  \s NoStyle \t “Produto Adiciona</w:instrText>
            </w:r>
            <w:r w:rsidRPr="009F6DEB">
              <w:rPr>
                <w:u w:val="single"/>
              </w:rPr>
              <w:instrText>l</w:instrText>
            </w:r>
            <w:r w:rsidRPr="009F6DEB">
              <w:instrText xml:space="preserve">” </w:instrText>
            </w:r>
            <w:r w:rsidRPr="009F6DEB">
              <w:fldChar w:fldCharType="separate"/>
            </w:r>
            <w:r w:rsidRPr="009F6DEB">
              <w:t xml:space="preserve"> A</w:t>
            </w:r>
            <w:r w:rsidRPr="009F6DEB">
              <w:fldChar w:fldCharType="end"/>
            </w:r>
            <w:r w:rsidRPr="009F6DEB">
              <w:fldChar w:fldCharType="begin"/>
            </w:r>
            <w:r w:rsidRPr="009F6DEB">
              <w:instrText xml:space="preserve"> AutoTextList  \s NoStyle \t “Não para Toda a Organização em Open Value” </w:instrText>
            </w:r>
            <w:r w:rsidRPr="009F6DEB">
              <w:fldChar w:fldCharType="separate"/>
            </w:r>
            <w:r w:rsidRPr="009F6DEB">
              <w:t>,P</w:t>
            </w:r>
            <w:r w:rsidRPr="009F6DEB">
              <w:fldChar w:fldCharType="end"/>
            </w:r>
            <w:r w:rsidRPr="009F6DEB">
              <w:t>,</w:t>
            </w:r>
            <w:r w:rsidRPr="009F6DEB">
              <w:fldChar w:fldCharType="begin"/>
            </w:r>
            <w:r w:rsidRPr="009F6DEB">
              <w:instrText xml:space="preserve"> AutoTextList  \s NoStyle \t “Oferta ao Aluno” </w:instrText>
            </w:r>
            <w:r w:rsidRPr="009F6DEB">
              <w:fldChar w:fldCharType="separate"/>
            </w:r>
            <w:r w:rsidRPr="009F6DEB">
              <w:t>ST</w:t>
            </w:r>
            <w:r w:rsidRPr="009F6DEB">
              <w:fldChar w:fldCharType="end"/>
            </w:r>
          </w:p>
        </w:tc>
        <w:tc>
          <w:tcPr>
            <w:tcW w:w="596" w:type="dxa"/>
            <w:shd w:val="clear" w:color="auto" w:fill="70AD47" w:themeFill="accent6"/>
            <w:vAlign w:val="center"/>
          </w:tcPr>
          <w:p w14:paraId="4FDCB053" w14:textId="77777777" w:rsidR="00485E2D" w:rsidRDefault="00485E2D" w:rsidP="00306B0E">
            <w:pPr>
              <w:pStyle w:val="ProductList-OfferingBody"/>
              <w:ind w:left="-113"/>
              <w:jc w:val="center"/>
            </w:pPr>
          </w:p>
        </w:tc>
        <w:tc>
          <w:tcPr>
            <w:tcW w:w="595" w:type="dxa"/>
            <w:shd w:val="clear" w:color="auto" w:fill="BFBFBF" w:themeFill="background1" w:themeFillShade="BF"/>
            <w:vAlign w:val="center"/>
          </w:tcPr>
          <w:p w14:paraId="4FDCB054" w14:textId="77777777" w:rsidR="00485E2D" w:rsidRDefault="00485E2D" w:rsidP="00306B0E">
            <w:pPr>
              <w:pStyle w:val="ProductList-OfferingBody"/>
              <w:ind w:left="-113"/>
              <w:jc w:val="center"/>
            </w:pPr>
          </w:p>
        </w:tc>
        <w:tc>
          <w:tcPr>
            <w:tcW w:w="595" w:type="dxa"/>
            <w:shd w:val="clear" w:color="auto" w:fill="BFBFBF" w:themeFill="background1" w:themeFillShade="BF"/>
            <w:vAlign w:val="center"/>
          </w:tcPr>
          <w:p w14:paraId="4FDCB055" w14:textId="77777777" w:rsidR="00485E2D" w:rsidRDefault="00485E2D" w:rsidP="00306B0E">
            <w:pPr>
              <w:pStyle w:val="ProductList-OfferingBody"/>
              <w:ind w:left="-113"/>
              <w:jc w:val="center"/>
            </w:pPr>
          </w:p>
        </w:tc>
        <w:tc>
          <w:tcPr>
            <w:tcW w:w="596" w:type="dxa"/>
            <w:shd w:val="clear" w:color="auto" w:fill="70AD47" w:themeFill="accent6"/>
            <w:vAlign w:val="center"/>
          </w:tcPr>
          <w:p w14:paraId="4FDCB056" w14:textId="79B3BBB1" w:rsidR="00485E2D" w:rsidRDefault="00485E2D" w:rsidP="00306B0E">
            <w:pPr>
              <w:pStyle w:val="ProductList-OfferingBody"/>
              <w:ind w:left="-113"/>
              <w:jc w:val="center"/>
            </w:pPr>
            <w:r w:rsidRPr="009F6DEB">
              <w:fldChar w:fldCharType="begin"/>
            </w:r>
            <w:r w:rsidRPr="009F6DEB">
              <w:instrText xml:space="preserve"> AutoTextList  \s NoStyle \t “Não para Toda a Organização em Open Value” </w:instrText>
            </w:r>
            <w:r w:rsidRPr="009F6DEB">
              <w:fldChar w:fldCharType="separate"/>
            </w:r>
            <w:r w:rsidRPr="009F6DEB">
              <w:t xml:space="preserve"> P </w:t>
            </w:r>
            <w:r w:rsidRPr="009F6DEB">
              <w:fldChar w:fldCharType="end"/>
            </w:r>
          </w:p>
        </w:tc>
        <w:tc>
          <w:tcPr>
            <w:tcW w:w="595" w:type="dxa"/>
            <w:shd w:val="clear" w:color="auto" w:fill="70AD47" w:themeFill="accent6"/>
            <w:vAlign w:val="center"/>
          </w:tcPr>
          <w:p w14:paraId="4FDCB057" w14:textId="77777777" w:rsidR="00485E2D" w:rsidRDefault="00485E2D" w:rsidP="00306B0E">
            <w:pPr>
              <w:pStyle w:val="ProductList-OfferingBody"/>
              <w:ind w:left="-113"/>
              <w:jc w:val="center"/>
            </w:pPr>
          </w:p>
        </w:tc>
        <w:tc>
          <w:tcPr>
            <w:tcW w:w="596" w:type="dxa"/>
            <w:shd w:val="clear" w:color="auto" w:fill="70AD47" w:themeFill="accent6"/>
            <w:vAlign w:val="center"/>
          </w:tcPr>
          <w:p w14:paraId="4FDCB058" w14:textId="0BC815F0" w:rsidR="00485E2D" w:rsidRDefault="00485E2D" w:rsidP="00306B0E">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r>
      <w:tr w:rsidR="00485E2D" w14:paraId="4FDCB068"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485E2D" w:rsidRDefault="00485E2D" w:rsidP="00AC7E59">
            <w:pPr>
              <w:pStyle w:val="ProductList-Offering1"/>
            </w:pPr>
            <w:bookmarkStart w:id="303" w:name="_Toc379797159"/>
            <w:bookmarkStart w:id="304" w:name="_Toc380513184"/>
            <w:bookmarkStart w:id="305" w:name="_Toc380655226"/>
            <w:bookmarkStart w:id="306" w:name="_Toc415586139"/>
            <w:r>
              <w:t>Project Standard 2013</w:t>
            </w:r>
            <w:bookmarkEnd w:id="303"/>
            <w:bookmarkEnd w:id="304"/>
            <w:bookmarkEnd w:id="305"/>
            <w:bookmarkEnd w:id="306"/>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485E2D" w:rsidRDefault="00485E2D"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485E2D" w:rsidRDefault="00485E2D"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485E2D" w:rsidRDefault="00485E2D"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485E2D" w:rsidRDefault="00485E2D"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485E2D" w:rsidRDefault="00485E2D" w:rsidP="00306B0E">
            <w:pPr>
              <w:pStyle w:val="ProductList-OfferingBody"/>
              <w:ind w:left="-113"/>
              <w:jc w:val="center"/>
            </w:pPr>
          </w:p>
        </w:tc>
        <w:tc>
          <w:tcPr>
            <w:tcW w:w="596" w:type="dxa"/>
            <w:shd w:val="clear" w:color="auto" w:fill="70AD47" w:themeFill="accent6"/>
            <w:vAlign w:val="center"/>
          </w:tcPr>
          <w:p w14:paraId="4FDCB060" w14:textId="2778839C" w:rsidR="00485E2D" w:rsidRDefault="00485E2D" w:rsidP="00306B0E">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BFBFBF" w:themeFill="background1" w:themeFillShade="BF"/>
            <w:vAlign w:val="center"/>
          </w:tcPr>
          <w:p w14:paraId="4FDCB061" w14:textId="77777777" w:rsidR="00485E2D" w:rsidRDefault="00485E2D" w:rsidP="00306B0E">
            <w:pPr>
              <w:pStyle w:val="ProductList-OfferingBody"/>
              <w:ind w:left="-113"/>
              <w:jc w:val="center"/>
            </w:pPr>
          </w:p>
        </w:tc>
        <w:tc>
          <w:tcPr>
            <w:tcW w:w="596" w:type="dxa"/>
            <w:shd w:val="clear" w:color="auto" w:fill="70AD47" w:themeFill="accent6"/>
            <w:vAlign w:val="center"/>
          </w:tcPr>
          <w:p w14:paraId="4FDCB062" w14:textId="77777777" w:rsidR="00485E2D" w:rsidRDefault="00485E2D" w:rsidP="00306B0E">
            <w:pPr>
              <w:pStyle w:val="ProductList-OfferingBody"/>
              <w:ind w:left="-113"/>
              <w:jc w:val="center"/>
            </w:pPr>
          </w:p>
        </w:tc>
        <w:tc>
          <w:tcPr>
            <w:tcW w:w="595" w:type="dxa"/>
            <w:shd w:val="clear" w:color="auto" w:fill="BFBFBF" w:themeFill="background1" w:themeFillShade="BF"/>
            <w:vAlign w:val="center"/>
          </w:tcPr>
          <w:p w14:paraId="4FDCB063" w14:textId="77777777" w:rsidR="00485E2D" w:rsidRDefault="00485E2D" w:rsidP="00306B0E">
            <w:pPr>
              <w:pStyle w:val="ProductList-OfferingBody"/>
              <w:ind w:left="-113"/>
              <w:jc w:val="center"/>
            </w:pPr>
          </w:p>
        </w:tc>
        <w:tc>
          <w:tcPr>
            <w:tcW w:w="595" w:type="dxa"/>
            <w:shd w:val="clear" w:color="auto" w:fill="BFBFBF" w:themeFill="background1" w:themeFillShade="BF"/>
            <w:vAlign w:val="center"/>
          </w:tcPr>
          <w:p w14:paraId="4FDCB064" w14:textId="77777777" w:rsidR="00485E2D" w:rsidRDefault="00485E2D" w:rsidP="00306B0E">
            <w:pPr>
              <w:pStyle w:val="ProductList-OfferingBody"/>
              <w:ind w:left="-113"/>
              <w:jc w:val="center"/>
            </w:pPr>
          </w:p>
        </w:tc>
        <w:tc>
          <w:tcPr>
            <w:tcW w:w="596" w:type="dxa"/>
            <w:shd w:val="clear" w:color="auto" w:fill="70AD47" w:themeFill="accent6"/>
            <w:vAlign w:val="center"/>
          </w:tcPr>
          <w:p w14:paraId="4FDCB065" w14:textId="170EAFC2" w:rsidR="00485E2D" w:rsidRDefault="00485E2D" w:rsidP="00306B0E">
            <w:pPr>
              <w:pStyle w:val="ProductList-OfferingBody"/>
              <w:ind w:left="-113"/>
              <w:jc w:val="center"/>
            </w:pPr>
            <w:r w:rsidRPr="009F6DEB">
              <w:fldChar w:fldCharType="begin"/>
            </w:r>
            <w:r w:rsidRPr="009F6DEB">
              <w:instrText xml:space="preserve"> AutoTextList  \s NoStyle \t “Não para Toda a Organização em Open Value” </w:instrText>
            </w:r>
            <w:r w:rsidRPr="009F6DEB">
              <w:fldChar w:fldCharType="separate"/>
            </w:r>
            <w:r w:rsidRPr="009F6DEB">
              <w:t xml:space="preserve"> P </w:t>
            </w:r>
            <w:r w:rsidRPr="009F6DEB">
              <w:fldChar w:fldCharType="end"/>
            </w:r>
          </w:p>
        </w:tc>
        <w:tc>
          <w:tcPr>
            <w:tcW w:w="595" w:type="dxa"/>
            <w:shd w:val="clear" w:color="auto" w:fill="70AD47" w:themeFill="accent6"/>
            <w:vAlign w:val="center"/>
          </w:tcPr>
          <w:p w14:paraId="4FDCB066" w14:textId="77777777" w:rsidR="00485E2D" w:rsidRDefault="00485E2D" w:rsidP="00306B0E">
            <w:pPr>
              <w:pStyle w:val="ProductList-OfferingBody"/>
              <w:ind w:left="-113"/>
              <w:jc w:val="center"/>
            </w:pPr>
          </w:p>
        </w:tc>
        <w:tc>
          <w:tcPr>
            <w:tcW w:w="596" w:type="dxa"/>
            <w:shd w:val="clear" w:color="auto" w:fill="70AD47" w:themeFill="accent6"/>
            <w:vAlign w:val="center"/>
          </w:tcPr>
          <w:p w14:paraId="4FDCB067" w14:textId="57EBA774" w:rsidR="00485E2D" w:rsidRDefault="00485E2D" w:rsidP="00306B0E">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r>
      <w:tr w:rsidR="00485E2D" w14:paraId="4FDCB077"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485E2D" w:rsidRDefault="00485E2D" w:rsidP="00C05A53">
            <w:pPr>
              <w:pStyle w:val="ProductList-Offering1"/>
            </w:pPr>
            <w:bookmarkStart w:id="307" w:name="_Toc379797160"/>
            <w:bookmarkStart w:id="308" w:name="_Toc380513185"/>
            <w:bookmarkStart w:id="309" w:name="_Toc380655227"/>
            <w:bookmarkStart w:id="310" w:name="_Toc415586140"/>
            <w:r>
              <w:t>Publisher 2013</w:t>
            </w:r>
            <w:bookmarkEnd w:id="307"/>
            <w:bookmarkEnd w:id="308"/>
            <w:bookmarkEnd w:id="309"/>
            <w:bookmarkEnd w:id="310"/>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485E2D" w:rsidRDefault="00485E2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485E2D" w:rsidRDefault="00485E2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485E2D" w:rsidRDefault="00485E2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06F"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070"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071"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B072"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073"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074" w14:textId="31A0BFEE" w:rsidR="00485E2D" w:rsidRDefault="00485E2D" w:rsidP="00C05A53">
            <w:pPr>
              <w:pStyle w:val="ProductList-OfferingBody"/>
              <w:ind w:left="-113"/>
              <w:jc w:val="center"/>
            </w:pPr>
            <w:r w:rsidRPr="009F6DEB">
              <w:fldChar w:fldCharType="begin"/>
            </w:r>
            <w:r w:rsidRPr="009F6DEB">
              <w:instrText xml:space="preserve"> AutoTextList  \s NoStyle \t “Não para Toda a Organização em Open Value” </w:instrText>
            </w:r>
            <w:r w:rsidRPr="009F6DEB">
              <w:fldChar w:fldCharType="separate"/>
            </w:r>
            <w:r w:rsidRPr="009F6DEB">
              <w:t xml:space="preserve"> P </w:t>
            </w:r>
            <w:r w:rsidRPr="009F6DEB">
              <w:fldChar w:fldCharType="end"/>
            </w:r>
          </w:p>
        </w:tc>
        <w:tc>
          <w:tcPr>
            <w:tcW w:w="595" w:type="dxa"/>
            <w:shd w:val="clear" w:color="auto" w:fill="70AD47" w:themeFill="accent6"/>
            <w:vAlign w:val="center"/>
          </w:tcPr>
          <w:p w14:paraId="4FDCB075"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076" w14:textId="77777777" w:rsidR="00485E2D" w:rsidRDefault="00485E2D" w:rsidP="00C05A53">
            <w:pPr>
              <w:pStyle w:val="ProductList-OfferingBody"/>
              <w:ind w:left="-113"/>
              <w:jc w:val="center"/>
            </w:pPr>
          </w:p>
        </w:tc>
      </w:tr>
      <w:tr w:rsidR="00485E2D" w14:paraId="4FDCB086"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485E2D" w:rsidRDefault="00485E2D" w:rsidP="00C05A53">
            <w:pPr>
              <w:pStyle w:val="ProductList-Offering1"/>
            </w:pPr>
            <w:bookmarkStart w:id="311" w:name="_Toc379797161"/>
            <w:bookmarkStart w:id="312" w:name="_Toc380513186"/>
            <w:bookmarkStart w:id="313" w:name="_Toc380655228"/>
            <w:bookmarkStart w:id="314" w:name="_Toc415586141"/>
            <w:r>
              <w:t>Visio 2013 Professional</w:t>
            </w:r>
            <w:bookmarkEnd w:id="311"/>
            <w:bookmarkEnd w:id="312"/>
            <w:bookmarkEnd w:id="313"/>
            <w:bookmarkEnd w:id="314"/>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485E2D" w:rsidRDefault="00485E2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485E2D" w:rsidRDefault="00485E2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485E2D" w:rsidRDefault="00485E2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485E2D" w:rsidRDefault="00485E2D" w:rsidP="00C05A53">
            <w:pPr>
              <w:pStyle w:val="ProductList-OfferingBody"/>
              <w:ind w:left="-113"/>
              <w:jc w:val="center"/>
            </w:pPr>
            <w:r>
              <w:t>1</w:t>
            </w:r>
          </w:p>
        </w:tc>
        <w:tc>
          <w:tcPr>
            <w:tcW w:w="596" w:type="dxa"/>
            <w:shd w:val="clear" w:color="auto" w:fill="70AD47" w:themeFill="accent6"/>
            <w:vAlign w:val="center"/>
          </w:tcPr>
          <w:p w14:paraId="4FDCB07E" w14:textId="052DC283" w:rsidR="00485E2D" w:rsidRDefault="00485E2D" w:rsidP="00C05A5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BFBFBF" w:themeFill="background1" w:themeFillShade="BF"/>
            <w:vAlign w:val="center"/>
          </w:tcPr>
          <w:p w14:paraId="4FDCB07F"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080"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B081"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082"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083" w14:textId="54F681BB" w:rsidR="00485E2D" w:rsidRDefault="00485E2D" w:rsidP="00C05A53">
            <w:pPr>
              <w:pStyle w:val="ProductList-OfferingBody"/>
              <w:ind w:left="-113"/>
              <w:jc w:val="center"/>
            </w:pPr>
            <w:r w:rsidRPr="009F6DEB">
              <w:fldChar w:fldCharType="begin"/>
            </w:r>
            <w:r w:rsidRPr="009F6DEB">
              <w:instrText xml:space="preserve"> AutoTextList  \s NoStyle \t “Não para Toda a Organização em Open Value” </w:instrText>
            </w:r>
            <w:r w:rsidRPr="009F6DEB">
              <w:fldChar w:fldCharType="separate"/>
            </w:r>
            <w:r w:rsidRPr="009F6DEB">
              <w:t xml:space="preserve"> P </w:t>
            </w:r>
            <w:r w:rsidRPr="009F6DEB">
              <w:fldChar w:fldCharType="end"/>
            </w:r>
          </w:p>
        </w:tc>
        <w:tc>
          <w:tcPr>
            <w:tcW w:w="595" w:type="dxa"/>
            <w:shd w:val="clear" w:color="auto" w:fill="70AD47" w:themeFill="accent6"/>
            <w:vAlign w:val="center"/>
          </w:tcPr>
          <w:p w14:paraId="4FDCB084"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085" w14:textId="77777777" w:rsidR="00485E2D" w:rsidRDefault="00485E2D" w:rsidP="00C05A53">
            <w:pPr>
              <w:pStyle w:val="ProductList-OfferingBody"/>
              <w:ind w:left="-113"/>
              <w:jc w:val="center"/>
            </w:pPr>
          </w:p>
        </w:tc>
      </w:tr>
      <w:tr w:rsidR="00485E2D" w14:paraId="4FDCB095"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485E2D" w:rsidRDefault="00485E2D" w:rsidP="00C05A53">
            <w:pPr>
              <w:pStyle w:val="ProductList-Offering1"/>
            </w:pPr>
            <w:bookmarkStart w:id="315" w:name="_Toc379797162"/>
            <w:bookmarkStart w:id="316" w:name="_Toc380513187"/>
            <w:bookmarkStart w:id="317" w:name="_Toc380655229"/>
            <w:bookmarkStart w:id="318" w:name="_Toc415586142"/>
            <w:r>
              <w:t>Visio 2013 Standard</w:t>
            </w:r>
            <w:bookmarkEnd w:id="315"/>
            <w:bookmarkEnd w:id="316"/>
            <w:bookmarkEnd w:id="317"/>
            <w:bookmarkEnd w:id="318"/>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485E2D" w:rsidRDefault="00485E2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485E2D" w:rsidRDefault="00485E2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485E2D" w:rsidRDefault="00485E2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08D" w14:textId="5B70BB61" w:rsidR="00485E2D" w:rsidRDefault="00485E2D" w:rsidP="00C05A5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BFBFBF" w:themeFill="background1" w:themeFillShade="BF"/>
            <w:vAlign w:val="center"/>
          </w:tcPr>
          <w:p w14:paraId="4FDCB08E"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08F"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B090"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091"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092" w14:textId="7B5BCFCE" w:rsidR="00485E2D" w:rsidRDefault="00485E2D" w:rsidP="00C05A53">
            <w:pPr>
              <w:pStyle w:val="ProductList-OfferingBody"/>
              <w:ind w:left="-113"/>
              <w:jc w:val="center"/>
            </w:pPr>
            <w:r w:rsidRPr="009F6DEB">
              <w:fldChar w:fldCharType="begin"/>
            </w:r>
            <w:r w:rsidRPr="009F6DEB">
              <w:instrText xml:space="preserve"> AutoTextList  \s NoStyle \t “Não para Toda a Organização em Open Value” </w:instrText>
            </w:r>
            <w:r w:rsidRPr="009F6DEB">
              <w:fldChar w:fldCharType="separate"/>
            </w:r>
            <w:r w:rsidRPr="009F6DEB">
              <w:t xml:space="preserve"> P </w:t>
            </w:r>
            <w:r w:rsidRPr="009F6DEB">
              <w:fldChar w:fldCharType="end"/>
            </w:r>
          </w:p>
        </w:tc>
        <w:tc>
          <w:tcPr>
            <w:tcW w:w="595" w:type="dxa"/>
            <w:shd w:val="clear" w:color="auto" w:fill="70AD47" w:themeFill="accent6"/>
            <w:vAlign w:val="center"/>
          </w:tcPr>
          <w:p w14:paraId="4FDCB093"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094" w14:textId="77777777" w:rsidR="00485E2D" w:rsidRDefault="00485E2D" w:rsidP="00C05A53">
            <w:pPr>
              <w:pStyle w:val="ProductList-OfferingBody"/>
              <w:ind w:left="-113"/>
              <w:jc w:val="center"/>
            </w:pPr>
          </w:p>
        </w:tc>
      </w:tr>
      <w:tr w:rsidR="00485E2D" w14:paraId="4FDCB0A4"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485E2D" w:rsidRDefault="00485E2D" w:rsidP="00C05A53">
            <w:pPr>
              <w:pStyle w:val="ProductList-Offering1"/>
            </w:pPr>
            <w:bookmarkStart w:id="319" w:name="_Toc379797163"/>
            <w:bookmarkStart w:id="320" w:name="_Toc380513188"/>
            <w:bookmarkStart w:id="321" w:name="_Toc380655230"/>
            <w:bookmarkStart w:id="322" w:name="_Toc415586143"/>
            <w:r>
              <w:t>Word 2013</w:t>
            </w:r>
            <w:bookmarkEnd w:id="319"/>
            <w:bookmarkEnd w:id="320"/>
            <w:bookmarkEnd w:id="321"/>
            <w:bookmarkEnd w:id="322"/>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485E2D" w:rsidRDefault="00485E2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485E2D" w:rsidRDefault="00485E2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485E2D" w:rsidRDefault="00485E2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09C"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09D"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09E"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B09F"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0A0"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0A1" w14:textId="11D591D0" w:rsidR="00485E2D" w:rsidRDefault="00485E2D" w:rsidP="00C05A53">
            <w:pPr>
              <w:pStyle w:val="ProductList-OfferingBody"/>
              <w:ind w:left="-113"/>
              <w:jc w:val="center"/>
            </w:pPr>
            <w:r w:rsidRPr="009F6DEB">
              <w:fldChar w:fldCharType="begin"/>
            </w:r>
            <w:r w:rsidRPr="009F6DEB">
              <w:instrText xml:space="preserve"> AutoTextList  \s NoStyle \t “Não para Toda a Organização em Open Value” </w:instrText>
            </w:r>
            <w:r w:rsidRPr="009F6DEB">
              <w:fldChar w:fldCharType="separate"/>
            </w:r>
            <w:r w:rsidRPr="009F6DEB">
              <w:t xml:space="preserve"> P </w:t>
            </w:r>
            <w:r w:rsidRPr="009F6DEB">
              <w:fldChar w:fldCharType="end"/>
            </w:r>
          </w:p>
        </w:tc>
        <w:tc>
          <w:tcPr>
            <w:tcW w:w="595" w:type="dxa"/>
            <w:shd w:val="clear" w:color="auto" w:fill="70AD47" w:themeFill="accent6"/>
            <w:vAlign w:val="center"/>
          </w:tcPr>
          <w:p w14:paraId="4FDCB0A2"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0A3" w14:textId="77777777" w:rsidR="00485E2D" w:rsidRDefault="00485E2D" w:rsidP="00C05A53">
            <w:pPr>
              <w:pStyle w:val="ProductList-OfferingBody"/>
              <w:ind w:left="-113"/>
              <w:jc w:val="center"/>
            </w:pPr>
          </w:p>
        </w:tc>
      </w:tr>
      <w:tr w:rsidR="00DA65E9" w14:paraId="4FDCB0B3"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DA65E9" w:rsidRDefault="00DA65E9" w:rsidP="00542D64">
            <w:pPr>
              <w:pStyle w:val="ProductList-Offering1"/>
              <w:ind w:right="81"/>
            </w:pPr>
            <w:bookmarkStart w:id="323" w:name="_Toc379797164"/>
            <w:bookmarkStart w:id="324" w:name="_Toc380513189"/>
            <w:bookmarkStart w:id="325" w:name="_Toc380655231"/>
            <w:bookmarkStart w:id="326" w:name="_Toc415586144"/>
            <w:r>
              <w:t>Work At Home para Office Professional Plus 2013</w:t>
            </w:r>
            <w:bookmarkEnd w:id="323"/>
            <w:bookmarkEnd w:id="324"/>
            <w:bookmarkEnd w:id="325"/>
            <w:bookmarkEnd w:id="326"/>
            <w:r>
              <w:fldChar w:fldCharType="begin"/>
            </w:r>
            <w:r>
              <w:instrText>XE "Work At Home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DA65E9" w:rsidRDefault="00DA65E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DA65E9" w:rsidRDefault="00DA65E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DA65E9" w:rsidRDefault="00DA65E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DA65E9" w:rsidRDefault="00DA65E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DA65E9" w:rsidRDefault="00DA65E9" w:rsidP="00C05A53">
            <w:pPr>
              <w:pStyle w:val="ProductList-OfferingBody"/>
              <w:ind w:left="-113"/>
              <w:jc w:val="center"/>
            </w:pPr>
          </w:p>
        </w:tc>
        <w:tc>
          <w:tcPr>
            <w:tcW w:w="596" w:type="dxa"/>
            <w:shd w:val="clear" w:color="auto" w:fill="70AD47" w:themeFill="accent6"/>
            <w:vAlign w:val="center"/>
          </w:tcPr>
          <w:p w14:paraId="4FDCB0AB" w14:textId="4AF88A09" w:rsidR="00DA65E9" w:rsidRDefault="00DA65E9" w:rsidP="00C05A5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BFBFBF" w:themeFill="background1" w:themeFillShade="BF"/>
            <w:vAlign w:val="center"/>
          </w:tcPr>
          <w:p w14:paraId="4FDCB0AC" w14:textId="77777777" w:rsidR="00DA65E9" w:rsidRDefault="00DA65E9" w:rsidP="00C05A53">
            <w:pPr>
              <w:pStyle w:val="ProductList-OfferingBody"/>
              <w:ind w:left="-113"/>
              <w:jc w:val="center"/>
            </w:pPr>
          </w:p>
        </w:tc>
        <w:tc>
          <w:tcPr>
            <w:tcW w:w="596" w:type="dxa"/>
            <w:shd w:val="clear" w:color="auto" w:fill="BFBFBF" w:themeFill="background1" w:themeFillShade="BF"/>
            <w:vAlign w:val="center"/>
          </w:tcPr>
          <w:p w14:paraId="4FDCB0AD" w14:textId="77777777" w:rsidR="00DA65E9" w:rsidRDefault="00DA65E9" w:rsidP="00C05A53">
            <w:pPr>
              <w:pStyle w:val="ProductList-OfferingBody"/>
              <w:ind w:left="-113"/>
              <w:jc w:val="center"/>
            </w:pPr>
          </w:p>
        </w:tc>
        <w:tc>
          <w:tcPr>
            <w:tcW w:w="595" w:type="dxa"/>
            <w:shd w:val="clear" w:color="auto" w:fill="BFBFBF" w:themeFill="background1" w:themeFillShade="BF"/>
            <w:vAlign w:val="center"/>
          </w:tcPr>
          <w:p w14:paraId="4FDCB0AE" w14:textId="77777777" w:rsidR="00DA65E9" w:rsidRDefault="00DA65E9" w:rsidP="00C05A53">
            <w:pPr>
              <w:pStyle w:val="ProductList-OfferingBody"/>
              <w:ind w:left="-113"/>
              <w:jc w:val="center"/>
            </w:pPr>
          </w:p>
        </w:tc>
        <w:tc>
          <w:tcPr>
            <w:tcW w:w="595" w:type="dxa"/>
            <w:shd w:val="clear" w:color="auto" w:fill="BFBFBF" w:themeFill="background1" w:themeFillShade="BF"/>
            <w:vAlign w:val="center"/>
          </w:tcPr>
          <w:p w14:paraId="4FDCB0AF" w14:textId="77777777" w:rsidR="00DA65E9" w:rsidRDefault="00DA65E9" w:rsidP="00C05A53">
            <w:pPr>
              <w:pStyle w:val="ProductList-OfferingBody"/>
              <w:ind w:left="-113"/>
              <w:jc w:val="center"/>
            </w:pPr>
          </w:p>
        </w:tc>
        <w:tc>
          <w:tcPr>
            <w:tcW w:w="596" w:type="dxa"/>
            <w:shd w:val="clear" w:color="auto" w:fill="BFBFBF" w:themeFill="background1" w:themeFillShade="BF"/>
            <w:vAlign w:val="center"/>
          </w:tcPr>
          <w:p w14:paraId="4FDCB0B0" w14:textId="77777777" w:rsidR="00DA65E9" w:rsidRDefault="00DA65E9" w:rsidP="00C05A53">
            <w:pPr>
              <w:pStyle w:val="ProductList-OfferingBody"/>
              <w:ind w:left="-113"/>
              <w:jc w:val="center"/>
            </w:pPr>
          </w:p>
        </w:tc>
        <w:tc>
          <w:tcPr>
            <w:tcW w:w="595" w:type="dxa"/>
            <w:shd w:val="clear" w:color="auto" w:fill="70AD47" w:themeFill="accent6"/>
            <w:vAlign w:val="center"/>
          </w:tcPr>
          <w:p w14:paraId="4FDCB0B1" w14:textId="77777777" w:rsidR="00DA65E9" w:rsidRDefault="00DA65E9" w:rsidP="00C05A53">
            <w:pPr>
              <w:pStyle w:val="ProductList-OfferingBody"/>
              <w:ind w:left="-113"/>
              <w:jc w:val="center"/>
            </w:pPr>
          </w:p>
        </w:tc>
        <w:tc>
          <w:tcPr>
            <w:tcW w:w="596" w:type="dxa"/>
            <w:shd w:val="clear" w:color="auto" w:fill="BFBFBF" w:themeFill="background1" w:themeFillShade="BF"/>
            <w:vAlign w:val="center"/>
          </w:tcPr>
          <w:p w14:paraId="4FDCB0B2" w14:textId="77777777" w:rsidR="00DA65E9" w:rsidRDefault="00DA65E9" w:rsidP="00C05A53">
            <w:pPr>
              <w:pStyle w:val="ProductList-OfferingBody"/>
              <w:ind w:left="-113"/>
              <w:jc w:val="center"/>
            </w:pPr>
          </w:p>
        </w:tc>
      </w:tr>
      <w:tr w:rsidR="00DA65E9" w14:paraId="4FDCB0C2" w14:textId="77777777" w:rsidTr="00542D64">
        <w:tc>
          <w:tcPr>
            <w:tcW w:w="3060" w:type="dxa"/>
            <w:tcBorders>
              <w:top w:val="dashSmallGap" w:sz="4" w:space="0" w:color="BFBFBF" w:themeColor="background1" w:themeShade="BF"/>
              <w:left w:val="nil"/>
              <w:bottom w:val="nil"/>
              <w:right w:val="nil"/>
            </w:tcBorders>
          </w:tcPr>
          <w:p w14:paraId="4FDCB0B4" w14:textId="65EC3368" w:rsidR="00DA65E9" w:rsidRDefault="00DA65E9" w:rsidP="00C05A53">
            <w:pPr>
              <w:pStyle w:val="ProductList-Offering1"/>
            </w:pPr>
            <w:bookmarkStart w:id="327" w:name="_Toc379797165"/>
            <w:bookmarkStart w:id="328" w:name="_Toc380513190"/>
            <w:bookmarkStart w:id="329" w:name="_Toc380655232"/>
            <w:bookmarkStart w:id="330" w:name="_Toc415586145"/>
            <w:r>
              <w:t>Work at Home para Office Standard 2013</w:t>
            </w:r>
            <w:bookmarkEnd w:id="327"/>
            <w:bookmarkEnd w:id="328"/>
            <w:bookmarkEnd w:id="329"/>
            <w:bookmarkEnd w:id="330"/>
            <w:r>
              <w:fldChar w:fldCharType="begin"/>
            </w:r>
            <w:r>
              <w:instrText>XE "Work at Home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DA65E9" w:rsidRDefault="00DA65E9"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DA65E9" w:rsidRDefault="00DA65E9"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DA65E9" w:rsidRDefault="00DA65E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DA65E9" w:rsidRDefault="00DA65E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DA65E9" w:rsidRDefault="00DA65E9" w:rsidP="00C05A53">
            <w:pPr>
              <w:pStyle w:val="ProductList-OfferingBody"/>
              <w:ind w:left="-113"/>
              <w:jc w:val="center"/>
            </w:pPr>
          </w:p>
        </w:tc>
        <w:tc>
          <w:tcPr>
            <w:tcW w:w="596" w:type="dxa"/>
            <w:shd w:val="clear" w:color="auto" w:fill="70AD47" w:themeFill="accent6"/>
            <w:vAlign w:val="center"/>
          </w:tcPr>
          <w:p w14:paraId="4FDCB0BA" w14:textId="5C561EE5" w:rsidR="00DA65E9" w:rsidRDefault="00DA65E9" w:rsidP="00C05A53">
            <w:pPr>
              <w:pStyle w:val="ProductList-OfferingBody"/>
              <w:ind w:left="-113"/>
              <w:jc w:val="center"/>
            </w:pPr>
            <w:r w:rsidRPr="00A34994">
              <w:fldChar w:fldCharType="begin"/>
            </w:r>
            <w:r w:rsidRPr="00A34994">
              <w:instrText xml:space="preserve"> AutoTextList  \s NoStyle \t “Produto Adiciona</w:instrText>
            </w:r>
            <w:r w:rsidRPr="00A34994">
              <w:rPr>
                <w:u w:val="single"/>
              </w:rPr>
              <w:instrText>l</w:instrText>
            </w:r>
            <w:r w:rsidRPr="00A34994">
              <w:instrText xml:space="preserve">” </w:instrText>
            </w:r>
            <w:r w:rsidRPr="00A34994">
              <w:fldChar w:fldCharType="separate"/>
            </w:r>
            <w:r w:rsidRPr="00A34994">
              <w:t xml:space="preserve"> A </w:t>
            </w:r>
            <w:r w:rsidRPr="00A34994">
              <w:fldChar w:fldCharType="end"/>
            </w:r>
          </w:p>
        </w:tc>
        <w:tc>
          <w:tcPr>
            <w:tcW w:w="595" w:type="dxa"/>
            <w:shd w:val="clear" w:color="auto" w:fill="BFBFBF" w:themeFill="background1" w:themeFillShade="BF"/>
            <w:vAlign w:val="center"/>
          </w:tcPr>
          <w:p w14:paraId="4FDCB0BB" w14:textId="77777777" w:rsidR="00DA65E9" w:rsidRDefault="00DA65E9" w:rsidP="00C05A53">
            <w:pPr>
              <w:pStyle w:val="ProductList-OfferingBody"/>
              <w:ind w:left="-113"/>
              <w:jc w:val="center"/>
            </w:pPr>
          </w:p>
        </w:tc>
        <w:tc>
          <w:tcPr>
            <w:tcW w:w="596" w:type="dxa"/>
            <w:shd w:val="clear" w:color="auto" w:fill="BFBFBF" w:themeFill="background1" w:themeFillShade="BF"/>
            <w:vAlign w:val="center"/>
          </w:tcPr>
          <w:p w14:paraId="4FDCB0BC" w14:textId="77777777" w:rsidR="00DA65E9" w:rsidRDefault="00DA65E9" w:rsidP="00C05A53">
            <w:pPr>
              <w:pStyle w:val="ProductList-OfferingBody"/>
              <w:ind w:left="-113"/>
              <w:jc w:val="center"/>
            </w:pPr>
          </w:p>
        </w:tc>
        <w:tc>
          <w:tcPr>
            <w:tcW w:w="595" w:type="dxa"/>
            <w:shd w:val="clear" w:color="auto" w:fill="BFBFBF" w:themeFill="background1" w:themeFillShade="BF"/>
            <w:vAlign w:val="center"/>
          </w:tcPr>
          <w:p w14:paraId="4FDCB0BD" w14:textId="77777777" w:rsidR="00DA65E9" w:rsidRDefault="00DA65E9" w:rsidP="00C05A53">
            <w:pPr>
              <w:pStyle w:val="ProductList-OfferingBody"/>
              <w:ind w:left="-113"/>
              <w:jc w:val="center"/>
            </w:pPr>
          </w:p>
        </w:tc>
        <w:tc>
          <w:tcPr>
            <w:tcW w:w="595" w:type="dxa"/>
            <w:shd w:val="clear" w:color="auto" w:fill="BFBFBF" w:themeFill="background1" w:themeFillShade="BF"/>
            <w:vAlign w:val="center"/>
          </w:tcPr>
          <w:p w14:paraId="4FDCB0BE" w14:textId="77777777" w:rsidR="00DA65E9" w:rsidRDefault="00DA65E9" w:rsidP="00C05A53">
            <w:pPr>
              <w:pStyle w:val="ProductList-OfferingBody"/>
              <w:ind w:left="-113"/>
              <w:jc w:val="center"/>
            </w:pPr>
          </w:p>
        </w:tc>
        <w:tc>
          <w:tcPr>
            <w:tcW w:w="596" w:type="dxa"/>
            <w:shd w:val="clear" w:color="auto" w:fill="BFBFBF" w:themeFill="background1" w:themeFillShade="BF"/>
            <w:vAlign w:val="center"/>
          </w:tcPr>
          <w:p w14:paraId="4FDCB0BF" w14:textId="77777777" w:rsidR="00DA65E9" w:rsidRDefault="00DA65E9" w:rsidP="00C05A53">
            <w:pPr>
              <w:pStyle w:val="ProductList-OfferingBody"/>
              <w:ind w:left="-113"/>
              <w:jc w:val="center"/>
            </w:pPr>
          </w:p>
        </w:tc>
        <w:tc>
          <w:tcPr>
            <w:tcW w:w="595" w:type="dxa"/>
            <w:shd w:val="clear" w:color="auto" w:fill="70AD47" w:themeFill="accent6"/>
            <w:vAlign w:val="center"/>
          </w:tcPr>
          <w:p w14:paraId="4FDCB0C0" w14:textId="77777777" w:rsidR="00DA65E9" w:rsidRDefault="00DA65E9" w:rsidP="00C05A53">
            <w:pPr>
              <w:pStyle w:val="ProductList-OfferingBody"/>
              <w:ind w:left="-113"/>
              <w:jc w:val="center"/>
            </w:pPr>
          </w:p>
        </w:tc>
        <w:tc>
          <w:tcPr>
            <w:tcW w:w="596" w:type="dxa"/>
            <w:shd w:val="clear" w:color="auto" w:fill="BFBFBF" w:themeFill="background1" w:themeFillShade="BF"/>
            <w:vAlign w:val="center"/>
          </w:tcPr>
          <w:p w14:paraId="4FDCB0C1" w14:textId="77777777" w:rsidR="00DA65E9" w:rsidRDefault="00DA65E9" w:rsidP="00C05A53">
            <w:pPr>
              <w:pStyle w:val="ProductList-OfferingBody"/>
              <w:ind w:left="-113"/>
              <w:jc w:val="center"/>
            </w:pPr>
          </w:p>
        </w:tc>
      </w:tr>
    </w:tbl>
    <w:p w14:paraId="4FDCB0C3" w14:textId="77777777" w:rsidR="00407E60" w:rsidRPr="006B4879"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B0C8" w14:textId="77777777" w:rsidTr="00542D64">
        <w:tc>
          <w:tcPr>
            <w:tcW w:w="3596" w:type="dxa"/>
          </w:tcPr>
          <w:p w14:paraId="4FDCB0C4" w14:textId="46EB8610" w:rsidR="00AA0F4D" w:rsidRDefault="00542D64" w:rsidP="006E6A2F">
            <w:pPr>
              <w:pStyle w:val="ProductList-Body"/>
              <w:tabs>
                <w:tab w:val="clear" w:pos="158"/>
                <w:tab w:val="left" w:pos="1062"/>
              </w:tabs>
              <w:spacing w:before="20" w:after="20"/>
              <w:ind w:left="162" w:hanging="162"/>
            </w:pPr>
            <w:r>
              <w:t xml:space="preserve">Versão Anterior: </w:t>
            </w:r>
            <w:r w:rsidR="00AA0F4D">
              <w:rPr>
                <w:b/>
              </w:rPr>
              <w:t xml:space="preserve">Office 2010 e Office 2010 Applications </w:t>
            </w:r>
            <w:r w:rsidR="00AA0F4D">
              <w:t>(4/10)</w:t>
            </w:r>
          </w:p>
        </w:tc>
        <w:tc>
          <w:tcPr>
            <w:tcW w:w="3597" w:type="dxa"/>
          </w:tcPr>
          <w:p w14:paraId="4FDCB0C5" w14:textId="77777777" w:rsidR="00AA0F4D" w:rsidRPr="006B4879" w:rsidRDefault="00AA0F4D" w:rsidP="00AA0F4D">
            <w:pPr>
              <w:pStyle w:val="ProductList-Body"/>
              <w:spacing w:before="20" w:after="20"/>
            </w:pPr>
            <w:r>
              <w:t xml:space="preserve">Pool de Produtos: </w:t>
            </w:r>
            <w:r>
              <w:rPr>
                <w:b/>
              </w:rPr>
              <w:t>Crédito</w:t>
            </w:r>
          </w:p>
          <w:p w14:paraId="4FDCB0C6" w14:textId="77777777" w:rsidR="00AA0F4D" w:rsidRDefault="00087449" w:rsidP="00AA0F4D">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Desktop</w:t>
            </w:r>
          </w:p>
        </w:tc>
        <w:tc>
          <w:tcPr>
            <w:tcW w:w="3597" w:type="dxa"/>
          </w:tcPr>
          <w:p w14:paraId="4FDCB0C7" w14:textId="389B31F8" w:rsidR="00AA0F4D" w:rsidRDefault="00AA0F4D" w:rsidP="00BC7AF7">
            <w:pPr>
              <w:pStyle w:val="ProductList-Body"/>
              <w:spacing w:before="20" w:after="20"/>
              <w:ind w:left="169" w:hanging="169"/>
            </w:pPr>
            <w:r>
              <w:t xml:space="preserve">Independentes da plataforma: </w:t>
            </w:r>
            <w:r>
              <w:rPr>
                <w:b/>
              </w:rPr>
              <w:t>Pacotes do Office e Office Applications</w:t>
            </w:r>
          </w:p>
        </w:tc>
      </w:tr>
      <w:tr w:rsidR="006E6A2F" w14:paraId="1D587369" w14:textId="77777777" w:rsidTr="00542D64">
        <w:tc>
          <w:tcPr>
            <w:tcW w:w="3596" w:type="dxa"/>
          </w:tcPr>
          <w:p w14:paraId="63BB282D" w14:textId="7F6B049A" w:rsidR="006E6A2F" w:rsidRDefault="006E6A2F" w:rsidP="006E6A2F">
            <w:pPr>
              <w:pStyle w:val="ProductList-Body"/>
              <w:spacing w:before="20" w:after="20"/>
              <w:ind w:left="162" w:hanging="162"/>
            </w:pPr>
            <w:r>
              <w:tab/>
            </w:r>
            <w:r>
              <w:rPr>
                <w:b/>
              </w:rPr>
              <w:t>Office 2007 e Office 2007 Applications</w:t>
            </w:r>
            <w:r>
              <w:t xml:space="preserve"> (11/06)</w:t>
            </w:r>
          </w:p>
        </w:tc>
        <w:tc>
          <w:tcPr>
            <w:tcW w:w="3597" w:type="dxa"/>
          </w:tcPr>
          <w:p w14:paraId="1E0127D5" w14:textId="008A5204" w:rsidR="006E6A2F" w:rsidRDefault="006E6A2F" w:rsidP="00BC7AF7">
            <w:pPr>
              <w:pStyle w:val="ProductList-Body"/>
              <w:spacing w:before="20" w:after="20"/>
              <w:ind w:left="166" w:hanging="166"/>
            </w:pPr>
            <w:r>
              <w:t xml:space="preserve">Pacote: </w:t>
            </w:r>
            <w:r>
              <w:rPr>
                <w:b/>
              </w:rPr>
              <w:t>Office Professional Plus 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597" w:type="dxa"/>
          </w:tcPr>
          <w:p w14:paraId="2D61D5EB" w14:textId="2B369F8F" w:rsidR="006E6A2F" w:rsidRDefault="006E6A2F" w:rsidP="00AA0F4D">
            <w:pPr>
              <w:pStyle w:val="ProductList-Body"/>
              <w:spacing w:before="20" w:after="20"/>
            </w:pPr>
            <w:r>
              <w:t xml:space="preserve">Desconto de Atualização: </w:t>
            </w:r>
            <w:r>
              <w:rPr>
                <w:b/>
              </w:rPr>
              <w:t>Office Professional Plus</w:t>
            </w:r>
          </w:p>
        </w:tc>
      </w:tr>
      <w:tr w:rsidR="00AA0F4D" w14:paraId="4FDCB0CC" w14:textId="77777777" w:rsidTr="00542D64">
        <w:tc>
          <w:tcPr>
            <w:tcW w:w="3596" w:type="dxa"/>
          </w:tcPr>
          <w:p w14:paraId="4FDCB0C9" w14:textId="77777777" w:rsidR="00AA0F4D" w:rsidRDefault="00AA0F4D" w:rsidP="00BC7AF7">
            <w:pPr>
              <w:pStyle w:val="ProductList-Body"/>
              <w:spacing w:before="20" w:after="20"/>
              <w:ind w:left="162" w:hanging="162"/>
            </w:pPr>
            <w:r>
              <w:t xml:space="preserve">Qualificados para Transição: </w:t>
            </w:r>
            <w:r>
              <w:rPr>
                <w:b/>
              </w:rPr>
              <w:t>Office Professional Plus, Project Professional, Visio Professional</w:t>
            </w:r>
          </w:p>
        </w:tc>
        <w:tc>
          <w:tcPr>
            <w:tcW w:w="3597" w:type="dxa"/>
          </w:tcPr>
          <w:p w14:paraId="4FDCB0CA" w14:textId="69A170AF" w:rsidR="00AA0F4D" w:rsidRDefault="00AA0F4D" w:rsidP="00AA0F4D">
            <w:pPr>
              <w:pStyle w:val="ProductList-Body"/>
              <w:spacing w:before="20" w:after="20"/>
            </w:pPr>
          </w:p>
        </w:tc>
        <w:tc>
          <w:tcPr>
            <w:tcW w:w="3597" w:type="dxa"/>
          </w:tcPr>
          <w:p w14:paraId="4FDCB0CB" w14:textId="70013C94" w:rsidR="00AA0F4D" w:rsidRDefault="00AA0F4D" w:rsidP="00AA0F4D">
            <w:pPr>
              <w:pStyle w:val="ProductList-Body"/>
              <w:spacing w:before="20" w:after="20"/>
            </w:pPr>
          </w:p>
        </w:tc>
      </w:tr>
    </w:tbl>
    <w:p w14:paraId="4FDCB0CD"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DCB0CE" w14:textId="77777777" w:rsidR="00306B0E" w:rsidRPr="006B4879" w:rsidRDefault="00306B0E" w:rsidP="00306B0E">
      <w:pPr>
        <w:pStyle w:val="ProductList-Body"/>
      </w:pPr>
      <w:r>
        <w:rPr>
          <w:b/>
          <w:color w:val="00188F"/>
        </w:rPr>
        <w:t>Work at Home</w:t>
      </w:r>
    </w:p>
    <w:p w14:paraId="67B78847" w14:textId="5932EDC1" w:rsidR="00F8294E" w:rsidRPr="006B4879" w:rsidRDefault="00F8294E" w:rsidP="00306B0E">
      <w:pPr>
        <w:pStyle w:val="ProductList-Body"/>
      </w:pPr>
      <w:r>
        <w:t>Uma licença Work at Home é uma licença opcional que pode ser adquirida junto com uma licença integral do Office Standard ou Office Professional Plus. Ela permite que um usuário principal do software instale-o e use-o também em um desktop fora das instalações do cliente de Licenciamento por Volume ou de sua afiliada (por exemplo, na casa do usuário). A oferta Work-at-Home não é uma oferta de plano de compra para funcionários. O cliente de Licenciamento por Volume (não o funcionário) detém os direitos da licença Work at Home.</w:t>
      </w:r>
      <w:r w:rsidR="00ED18E4">
        <w:t xml:space="preserve"> </w:t>
      </w:r>
      <w:r w:rsidR="001A662F">
        <w:t>“</w:t>
      </w:r>
      <w:r>
        <w:t>Usuário Principal</w:t>
      </w:r>
      <w:r w:rsidR="001A662F">
        <w:t>”</w:t>
      </w:r>
      <w:r>
        <w:t>, para os fins desta seção, significa o usuário que usa o Dispositivo Licenciado nas instalações do cliente de Licenciamento por Volume em mais de 50% do tempo em qualquer período de 90 dias.</w:t>
      </w:r>
    </w:p>
    <w:p w14:paraId="4FDCB0D0" w14:textId="77777777" w:rsidR="00306B0E" w:rsidRPr="006B4879" w:rsidRDefault="00306B0E" w:rsidP="00306B0E">
      <w:pPr>
        <w:pStyle w:val="ProductList-Body"/>
      </w:pPr>
    </w:p>
    <w:p w14:paraId="4FDCB0D1" w14:textId="0D3116EE" w:rsidR="00056FAF" w:rsidRPr="006B4879"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14:paraId="4FDCB0D2" w14:textId="743DBB54" w:rsidR="00056FAF" w:rsidRPr="006B4879" w:rsidRDefault="00056FAF" w:rsidP="00056FAF">
      <w:pPr>
        <w:pStyle w:val="ProductList-Body"/>
      </w:pPr>
      <w:r>
        <w:t>Uma Licença para Office Professional Plus 2013</w:t>
      </w:r>
      <w:r>
        <w:fldChar w:fldCharType="begin"/>
      </w:r>
      <w:r>
        <w:instrText>XE "Office Professional Plus 2013"</w:instrText>
      </w:r>
      <w:r>
        <w:fldChar w:fldCharType="end"/>
      </w:r>
      <w:r>
        <w:t xml:space="preserve"> também inclui uma licença para Uso Comercial do Office Home and Student RT 2013</w:t>
      </w:r>
      <w:r>
        <w:fldChar w:fldCharType="begin"/>
      </w:r>
      <w:r>
        <w:instrText>XE "Uso Comercial do Office Home and Student RT 2013"</w:instrText>
      </w:r>
      <w:r>
        <w:fldChar w:fldCharType="end"/>
      </w:r>
      <w:r>
        <w:t xml:space="preserve"> e direitos do Office Web Apps Server 2013</w:t>
      </w:r>
      <w:r>
        <w:fldChar w:fldCharType="begin"/>
      </w:r>
      <w:r>
        <w:instrText>XE "Office Web Apps Server 2013"</w:instrText>
      </w:r>
      <w:r>
        <w:fldChar w:fldCharType="end"/>
      </w:r>
      <w:r>
        <w:t>.</w:t>
      </w:r>
    </w:p>
    <w:p w14:paraId="4FDCB0D3" w14:textId="77777777" w:rsidR="00056FAF" w:rsidRPr="006B4879" w:rsidRDefault="00056FAF" w:rsidP="00056FAF">
      <w:pPr>
        <w:pStyle w:val="ProductList-Body"/>
      </w:pPr>
    </w:p>
    <w:p w14:paraId="4FDCB0D4" w14:textId="2299022D" w:rsidR="00056FAF" w:rsidRPr="006B4879" w:rsidRDefault="00056FAF" w:rsidP="00056FAF">
      <w:pPr>
        <w:pStyle w:val="ProductList-Body"/>
      </w:pPr>
      <w:r>
        <w:t>Clientes Open Value podem estar qualificados para um Desconto Atualizado com base em licenças existentes do Office Professional 2010</w:t>
      </w:r>
      <w:r>
        <w:fldChar w:fldCharType="begin"/>
      </w:r>
      <w:r>
        <w:instrText>XE "Office Professional 2010"</w:instrText>
      </w:r>
      <w:r>
        <w:fldChar w:fldCharType="end"/>
      </w:r>
      <w:r>
        <w:t xml:space="preserve"> ou 2013 ou Office Professional Plus 2010</w:t>
      </w:r>
      <w:r>
        <w:fldChar w:fldCharType="begin"/>
      </w:r>
      <w:r>
        <w:instrText>XE "Office Professional Plus 2010"</w:instrText>
      </w:r>
      <w:r>
        <w:fldChar w:fldCharType="end"/>
      </w:r>
      <w:r>
        <w:t xml:space="preserve"> ou 2013.</w:t>
      </w:r>
    </w:p>
    <w:p w14:paraId="4FDCB0D5" w14:textId="77777777" w:rsidR="00056FAF" w:rsidRPr="006B4879" w:rsidRDefault="00056FAF" w:rsidP="00056FAF">
      <w:pPr>
        <w:pStyle w:val="ProductList-Body"/>
      </w:pPr>
    </w:p>
    <w:p w14:paraId="4FDCB0D6" w14:textId="4F1AE618" w:rsidR="00056FAF" w:rsidRPr="006B4879" w:rsidRDefault="00056FAF" w:rsidP="00056FAF">
      <w:pPr>
        <w:pStyle w:val="ProductList-Body"/>
      </w:pPr>
      <w:r>
        <w:rPr>
          <w:b/>
          <w:color w:val="00188F"/>
        </w:rPr>
        <w:t>Office Standard 2013</w:t>
      </w:r>
      <w:r>
        <w:fldChar w:fldCharType="begin"/>
      </w:r>
      <w:r>
        <w:instrText>XE "Office Standard 2013"</w:instrText>
      </w:r>
      <w:r>
        <w:fldChar w:fldCharType="end"/>
      </w:r>
    </w:p>
    <w:p w14:paraId="4FDCB0D7" w14:textId="59A8675E" w:rsidR="00056FAF" w:rsidRPr="006B4879" w:rsidRDefault="00056FAF" w:rsidP="00056FAF">
      <w:pPr>
        <w:pStyle w:val="ProductList-Body"/>
      </w:pPr>
      <w:r>
        <w:t>Uma Licença para Office Standard 2013</w:t>
      </w:r>
      <w:r>
        <w:fldChar w:fldCharType="begin"/>
      </w:r>
      <w:r>
        <w:instrText>XE "Office Standard 2013"</w:instrText>
      </w:r>
      <w:r>
        <w:fldChar w:fldCharType="end"/>
      </w:r>
      <w:r>
        <w:t xml:space="preserve"> também inclui uma licença para Uso Comercial do Office Home and Student RT 2013</w:t>
      </w:r>
      <w:r>
        <w:fldChar w:fldCharType="begin"/>
      </w:r>
      <w:r>
        <w:instrText>XE "Uso Comercial do Office Home and Student RT 2013"</w:instrText>
      </w:r>
      <w:r>
        <w:fldChar w:fldCharType="end"/>
      </w:r>
      <w:r>
        <w:t xml:space="preserve"> e direitos do Office Web Apps Server 2013</w:t>
      </w:r>
      <w:r>
        <w:fldChar w:fldCharType="begin"/>
      </w:r>
      <w:r>
        <w:instrText>XE "Office Web Apps Server 2013"</w:instrText>
      </w:r>
      <w:r>
        <w:fldChar w:fldCharType="end"/>
      </w:r>
      <w:r>
        <w:t>.</w:t>
      </w:r>
    </w:p>
    <w:p w14:paraId="4FDCB0D8" w14:textId="77777777" w:rsidR="00306B0E" w:rsidRPr="006B4879" w:rsidRDefault="00306B0E" w:rsidP="00056FAF">
      <w:pPr>
        <w:pStyle w:val="ProductList-Body"/>
      </w:pPr>
    </w:p>
    <w:p w14:paraId="4FDCB0D9" w14:textId="77777777" w:rsidR="00306B0E" w:rsidRPr="006B4879" w:rsidRDefault="00306B0E" w:rsidP="00306B0E">
      <w:pPr>
        <w:pStyle w:val="ProductList-Body"/>
      </w:pPr>
      <w:r>
        <w:rPr>
          <w:b/>
          <w:color w:val="00188F"/>
        </w:rPr>
        <w:t>Direitos de Downgrade para Office Multi-Language Pack 2013</w:t>
      </w:r>
    </w:p>
    <w:p w14:paraId="4FDCB0DA" w14:textId="293AEA7B" w:rsidR="00306B0E" w:rsidRPr="006B4879" w:rsidRDefault="00306B0E" w:rsidP="00306B0E">
      <w:pPr>
        <w:pStyle w:val="ProductList-Body"/>
      </w:pPr>
      <w:r>
        <w:t>Os clientes com uma licença para Office Multi-Language Pack 2013 e uma licença para qualquer um dos produtos a seguir estão qualificados a usar a versão em inglês/multilíngue de uma versão com downgrade do Produto, em vez da versão licenciada. O uso da versão com downgrade do produto está sujeito aos direitos de uso da versão 2013 do Produto. Esses direitos terminam quando os direitos dos clientes para o Office Multi-Language Pack 2013 ou um dos Produtos da versão 2013 listados acima terminarem.</w:t>
      </w:r>
    </w:p>
    <w:p w14:paraId="4FDCB0DB" w14:textId="01080F7A" w:rsidR="00306B0E" w:rsidRPr="006B4879"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6B4879"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Pr="006B4879"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6B4879"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6B4879"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6B4879"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6B4879" w:rsidRDefault="00056FAF" w:rsidP="00056FAF">
      <w:pPr>
        <w:pStyle w:val="ProductList-Body"/>
      </w:pPr>
    </w:p>
    <w:p w14:paraId="0CC4098A" w14:textId="77777777" w:rsidR="00B17611" w:rsidRPr="006B4879" w:rsidRDefault="00B17611" w:rsidP="00B17611">
      <w:pPr>
        <w:pStyle w:val="ProductList-Body"/>
        <w:tabs>
          <w:tab w:val="clear" w:pos="158"/>
          <w:tab w:val="left" w:pos="720"/>
        </w:tabs>
      </w:pPr>
      <w:r>
        <w:rPr>
          <w:b/>
          <w:color w:val="00188F"/>
        </w:rPr>
        <w:t>Transições</w:t>
      </w:r>
    </w:p>
    <w:tbl>
      <w:tblPr>
        <w:tblStyle w:val="TableGrid"/>
        <w:tblW w:w="0" w:type="auto"/>
        <w:tblInd w:w="117" w:type="dxa"/>
        <w:tblLook w:val="04A0" w:firstRow="1" w:lastRow="0" w:firstColumn="1" w:lastColumn="0" w:noHBand="0" w:noVBand="1"/>
      </w:tblPr>
      <w:tblGrid>
        <w:gridCol w:w="4311"/>
        <w:gridCol w:w="5040"/>
      </w:tblGrid>
      <w:tr w:rsidR="00B17611" w14:paraId="08B0C6FB" w14:textId="77777777" w:rsidTr="009B4D76">
        <w:trPr>
          <w:tblHeader/>
        </w:trPr>
        <w:tc>
          <w:tcPr>
            <w:tcW w:w="4311"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Produtos em Transição</w:t>
            </w:r>
          </w:p>
        </w:tc>
        <w:tc>
          <w:tcPr>
            <w:tcW w:w="504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Opções de Transições Válidas</w:t>
            </w:r>
          </w:p>
        </w:tc>
      </w:tr>
      <w:tr w:rsidR="00B17611" w14:paraId="37830B91" w14:textId="77777777" w:rsidTr="009B4D76">
        <w:tc>
          <w:tcPr>
            <w:tcW w:w="4311" w:type="dxa"/>
          </w:tcPr>
          <w:p w14:paraId="00CE39DE" w14:textId="24C934CA" w:rsidR="00B17611" w:rsidRDefault="00642513" w:rsidP="00EA5FCC">
            <w:pPr>
              <w:pStyle w:val="ProductList-Body"/>
            </w:pPr>
            <w:r>
              <w:t>Office Professional Plus</w:t>
            </w:r>
          </w:p>
        </w:tc>
        <w:tc>
          <w:tcPr>
            <w:tcW w:w="5040" w:type="dxa"/>
          </w:tcPr>
          <w:p w14:paraId="028EB359" w14:textId="0E53E0E6" w:rsidR="00B17611" w:rsidRDefault="00B17611" w:rsidP="009472AC">
            <w:pPr>
              <w:pStyle w:val="ProductList-Body"/>
            </w:pPr>
            <w:r>
              <w:t>Office 365 (Enterprise &amp; Government E3, E4)*, Office 365 ProPlus</w:t>
            </w:r>
          </w:p>
        </w:tc>
      </w:tr>
      <w:tr w:rsidR="00642513" w14:paraId="1464CF4F" w14:textId="77777777" w:rsidTr="009B4D76">
        <w:tc>
          <w:tcPr>
            <w:tcW w:w="4311" w:type="dxa"/>
          </w:tcPr>
          <w:p w14:paraId="395F7B6C" w14:textId="30937EC5" w:rsidR="00642513" w:rsidRDefault="00642513" w:rsidP="00642513">
            <w:pPr>
              <w:pStyle w:val="ProductList-Body"/>
            </w:pPr>
            <w:r>
              <w:t>Office Professional Plus e Pacote de CALs Principais</w:t>
            </w:r>
          </w:p>
        </w:tc>
        <w:tc>
          <w:tcPr>
            <w:tcW w:w="5040" w:type="dxa"/>
          </w:tcPr>
          <w:p w14:paraId="1F0EC33D" w14:textId="42E77F1F" w:rsidR="00642513" w:rsidRDefault="00642513" w:rsidP="009472AC">
            <w:pPr>
              <w:pStyle w:val="ProductList-Body"/>
            </w:pPr>
            <w:r>
              <w:t>Office 365 (Enterprise &amp; Government E3, E4)*</w:t>
            </w:r>
          </w:p>
        </w:tc>
      </w:tr>
      <w:tr w:rsidR="00642513" w14:paraId="16E59545" w14:textId="77777777" w:rsidTr="009B4D76">
        <w:tc>
          <w:tcPr>
            <w:tcW w:w="4311" w:type="dxa"/>
          </w:tcPr>
          <w:p w14:paraId="7A71BC7F" w14:textId="257305F0" w:rsidR="00642513" w:rsidRDefault="00642513" w:rsidP="00642513">
            <w:pPr>
              <w:pStyle w:val="ProductList-Body"/>
            </w:pPr>
            <w:r>
              <w:t>Office Professional Plus e Pacote de CALs Empresariais</w:t>
            </w:r>
          </w:p>
        </w:tc>
        <w:tc>
          <w:tcPr>
            <w:tcW w:w="5040" w:type="dxa"/>
          </w:tcPr>
          <w:p w14:paraId="78595A2E" w14:textId="46048F25" w:rsidR="00642513" w:rsidRDefault="00642513" w:rsidP="009472AC">
            <w:pPr>
              <w:pStyle w:val="ProductList-Body"/>
            </w:pPr>
            <w:r>
              <w:t>Office 365 (Enterprise &amp; Government E3, E4)*</w:t>
            </w:r>
          </w:p>
        </w:tc>
      </w:tr>
      <w:tr w:rsidR="00B17611" w14:paraId="2725839A" w14:textId="77777777" w:rsidTr="009B4D76">
        <w:tc>
          <w:tcPr>
            <w:tcW w:w="4311" w:type="dxa"/>
          </w:tcPr>
          <w:p w14:paraId="009C239B" w14:textId="48B78EC5" w:rsidR="00B17611" w:rsidRDefault="00642513" w:rsidP="00EA5FCC">
            <w:pPr>
              <w:pStyle w:val="ProductList-Body"/>
            </w:pPr>
            <w:r>
              <w:t>Project Professional</w:t>
            </w:r>
          </w:p>
        </w:tc>
        <w:tc>
          <w:tcPr>
            <w:tcW w:w="5040" w:type="dxa"/>
          </w:tcPr>
          <w:p w14:paraId="010E92E1" w14:textId="46250567" w:rsidR="00B17611" w:rsidRDefault="00642513" w:rsidP="00EA5FCC">
            <w:pPr>
              <w:pStyle w:val="ProductList-Body"/>
            </w:pPr>
            <w:r>
              <w:t>Project Pro para Office 365</w:t>
            </w:r>
          </w:p>
        </w:tc>
      </w:tr>
      <w:tr w:rsidR="00642513" w14:paraId="31D2454B" w14:textId="77777777" w:rsidTr="009B4D76">
        <w:tc>
          <w:tcPr>
            <w:tcW w:w="4311" w:type="dxa"/>
          </w:tcPr>
          <w:p w14:paraId="5A77B48C" w14:textId="44ECF974" w:rsidR="00642513" w:rsidRDefault="00642513" w:rsidP="00EA5FCC">
            <w:pPr>
              <w:pStyle w:val="ProductList-Body"/>
            </w:pPr>
            <w:r>
              <w:t>Visio Professional</w:t>
            </w:r>
          </w:p>
        </w:tc>
        <w:tc>
          <w:tcPr>
            <w:tcW w:w="5040" w:type="dxa"/>
          </w:tcPr>
          <w:p w14:paraId="3D564643" w14:textId="154D153D" w:rsidR="00642513" w:rsidRDefault="00642513" w:rsidP="00EA5FCC">
            <w:pPr>
              <w:pStyle w:val="ProductList-Body"/>
            </w:pPr>
            <w:r>
              <w:t>Visio Pro para Office 365</w:t>
            </w:r>
          </w:p>
        </w:tc>
      </w:tr>
    </w:tbl>
    <w:p w14:paraId="65368352" w14:textId="77777777" w:rsidR="00B17611" w:rsidRPr="006B4879" w:rsidRDefault="00B17611" w:rsidP="00B17611">
      <w:pPr>
        <w:pStyle w:val="ProductList-Body"/>
        <w:tabs>
          <w:tab w:val="clear" w:pos="158"/>
          <w:tab w:val="left" w:pos="720"/>
        </w:tabs>
      </w:pPr>
      <w:r>
        <w:t>* Requer Bridge do Pacote de CALs adequado.</w:t>
      </w:r>
    </w:p>
    <w:p w14:paraId="3453C547" w14:textId="77777777" w:rsidR="00B17611" w:rsidRPr="006B4879" w:rsidRDefault="00B17611" w:rsidP="00056FAF">
      <w:pPr>
        <w:pStyle w:val="ProductList-Body"/>
      </w:pPr>
    </w:p>
    <w:p w14:paraId="4FDCB0E2" w14:textId="28F83BA3" w:rsidR="00056FAF" w:rsidRPr="006B4879" w:rsidRDefault="00056FAF" w:rsidP="00056FAF">
      <w:pPr>
        <w:pStyle w:val="ProductList-Body"/>
      </w:pPr>
      <w:r>
        <w:rPr>
          <w:b/>
          <w:color w:val="00188F"/>
        </w:rPr>
        <w:t>Project Professional 2013</w:t>
      </w:r>
      <w:r>
        <w:fldChar w:fldCharType="begin"/>
      </w:r>
      <w:r>
        <w:instrText>XE "Project Professional 2013"</w:instrText>
      </w:r>
      <w:r>
        <w:fldChar w:fldCharType="end"/>
      </w:r>
    </w:p>
    <w:p w14:paraId="4FDCB0E3" w14:textId="6394BAD7" w:rsidR="00056FAF" w:rsidRPr="006B4879" w:rsidRDefault="00056FAF" w:rsidP="00056FAF">
      <w:pPr>
        <w:pStyle w:val="ProductList-Body"/>
      </w:pPr>
      <w:r>
        <w:t>Os clientes que licenciarem o Project Professional 2013</w:t>
      </w:r>
      <w:r>
        <w:fldChar w:fldCharType="begin"/>
      </w:r>
      <w:r>
        <w:instrText>XE "Project Professional 2013"</w:instrText>
      </w:r>
      <w:r>
        <w:fldChar w:fldCharType="end"/>
      </w:r>
      <w:r>
        <w:t xml:space="preserve"> terão uma CAL do Dispositivo do Project Server 2013</w:t>
      </w:r>
      <w:r>
        <w:fldChar w:fldCharType="begin"/>
      </w:r>
      <w:r>
        <w:instrText>XE "Project Server 2013"</w:instrText>
      </w:r>
      <w:r>
        <w:fldChar w:fldCharType="end"/>
      </w:r>
      <w:r>
        <w:t>. O direito de acesso ao Project Server 2013 sob essa CAL se encerrará no término da Licença do Project Professional correspondente. Os clientes com SA ativo para a licença do Project Professional terão a cobertura do SA para suas CALs do Project Server complementares. Essa cobertura se encerrará no término da cobertura do Project Professional correspondente.</w:t>
      </w:r>
    </w:p>
    <w:p w14:paraId="4FDCB0E4" w14:textId="77777777" w:rsidR="00056FAF" w:rsidRPr="006B4879" w:rsidRDefault="00056FAF" w:rsidP="00056FAF">
      <w:pPr>
        <w:pStyle w:val="ProductList-Body"/>
      </w:pPr>
    </w:p>
    <w:p w14:paraId="4FDCB0E5" w14:textId="54422FC6" w:rsidR="00056FAF" w:rsidRPr="006B4879" w:rsidRDefault="00056FAF" w:rsidP="00056FAF">
      <w:pPr>
        <w:pStyle w:val="ProductList-Body"/>
      </w:pPr>
      <w:r>
        <w:t>Consulte as notas de condição do Produto do Project Server para obter direitos adicionais aplicáveis a essas CALs.</w:t>
      </w:r>
    </w:p>
    <w:p w14:paraId="4FDCB0E6" w14:textId="77777777" w:rsidR="00056FAF" w:rsidRPr="006B4879" w:rsidRDefault="00056FAF" w:rsidP="00056FAF">
      <w:pPr>
        <w:pStyle w:val="ProductList-Body"/>
      </w:pPr>
    </w:p>
    <w:p w14:paraId="4FDCB0E7" w14:textId="59628E35" w:rsidR="00056FAF" w:rsidRPr="006B4879" w:rsidRDefault="00056FAF" w:rsidP="00056FAF">
      <w:pPr>
        <w:pStyle w:val="ProductList-Body"/>
      </w:pPr>
      <w:r>
        <w:rPr>
          <w:b/>
          <w:color w:val="00188F"/>
        </w:rPr>
        <w:t>Visio Professional 2013</w:t>
      </w:r>
      <w:r>
        <w:fldChar w:fldCharType="begin"/>
      </w:r>
      <w:r>
        <w:instrText>XE "Visio Professional 2013"</w:instrText>
      </w:r>
      <w:r>
        <w:fldChar w:fldCharType="end"/>
      </w:r>
    </w:p>
    <w:p w14:paraId="4FDCB0E9" w14:textId="7B1A0CC4" w:rsidR="00056FAF" w:rsidRPr="006B4879" w:rsidRDefault="00056FAF" w:rsidP="00D67524">
      <w:pPr>
        <w:pStyle w:val="ProductList-Body"/>
        <w:ind w:left="180"/>
      </w:pPr>
      <w:r>
        <w:rPr>
          <w:b/>
          <w:color w:val="00188F"/>
        </w:rPr>
        <w:t>Caminho de Migração do Software Assurance para Visio Premium 2010</w:t>
      </w:r>
      <w:r>
        <w:fldChar w:fldCharType="begin"/>
      </w:r>
      <w:r>
        <w:instrText>XE "Visio Premium 2010"</w:instrText>
      </w:r>
      <w:r>
        <w:fldChar w:fldCharType="end"/>
      </w:r>
    </w:p>
    <w:p w14:paraId="4FDCB0EA" w14:textId="7FDCD330" w:rsidR="00056FAF" w:rsidRPr="006B4879" w:rsidRDefault="00056FAF" w:rsidP="00D67524">
      <w:pPr>
        <w:pStyle w:val="ProductList-Body"/>
        <w:ind w:left="180"/>
      </w:pPr>
      <w:r>
        <w:t>Os Clientes com cobertura do SA ativa para Visio Premium 2010</w:t>
      </w:r>
      <w:r>
        <w:fldChar w:fldCharType="begin"/>
      </w:r>
      <w:r>
        <w:instrText>XE "Visio Premium 2010"</w:instrText>
      </w:r>
      <w:r>
        <w:fldChar w:fldCharType="end"/>
      </w:r>
      <w:r>
        <w:t xml:space="preserve"> a partir da data de disponibilidade de download para Visio Professional 2013</w:t>
      </w:r>
      <w:r>
        <w:fldChar w:fldCharType="begin"/>
      </w:r>
      <w:r>
        <w:instrText>XE "Visio Professional 2013"</w:instrText>
      </w:r>
      <w:r>
        <w:fldChar w:fldCharType="end"/>
      </w:r>
      <w:r>
        <w:t xml:space="preserve"> estão qualificados para usar o Visio Professional 2013 em vez do Visio Premium 2010. Os termos e as condições para Concessões de Migração se aplicam (consulte a Seção </w:t>
      </w:r>
      <w:hyperlink w:anchor="SoftwareAssurance" w:history="1">
        <w:r>
          <w:rPr>
            <w:rStyle w:val="Hyperlink"/>
          </w:rPr>
          <w:t>Software Assurance</w:t>
        </w:r>
      </w:hyperlink>
      <w:r>
        <w:t>).</w:t>
      </w:r>
    </w:p>
    <w:p w14:paraId="4FDCB0EB" w14:textId="77777777" w:rsidR="00056FAF" w:rsidRPr="006B4879" w:rsidRDefault="00056FAF" w:rsidP="00D67524">
      <w:pPr>
        <w:pStyle w:val="ProductList-Body"/>
        <w:ind w:left="180"/>
      </w:pPr>
    </w:p>
    <w:p w14:paraId="4FDCB0EC" w14:textId="3DEFB116" w:rsidR="00056FAF" w:rsidRPr="006B4879" w:rsidRDefault="00056FAF" w:rsidP="00D67524">
      <w:pPr>
        <w:pStyle w:val="ProductList-Body"/>
        <w:ind w:left="180"/>
      </w:pPr>
      <w:r>
        <w:rPr>
          <w:b/>
          <w:color w:val="00188F"/>
        </w:rPr>
        <w:t>Direitos de Downgrade para o Visio Professional 2013</w:t>
      </w:r>
      <w:r>
        <w:fldChar w:fldCharType="begin"/>
      </w:r>
      <w:r>
        <w:instrText>XE "Visio Professional 2013"</w:instrText>
      </w:r>
      <w:r>
        <w:fldChar w:fldCharType="end"/>
      </w:r>
    </w:p>
    <w:p w14:paraId="4FDCB0ED" w14:textId="2ABE0FA9" w:rsidR="00056FAF" w:rsidRPr="006B4879" w:rsidRDefault="00056FAF" w:rsidP="00D67524">
      <w:pPr>
        <w:pStyle w:val="ProductList-Body"/>
        <w:ind w:left="180"/>
      </w:pPr>
      <w:r>
        <w:t>Os clientes de SA que implantaram somente o Visio Premium 2010</w:t>
      </w:r>
      <w:r>
        <w:fldChar w:fldCharType="begin"/>
      </w:r>
      <w:r>
        <w:instrText>XE "Visio Premium 2010"</w:instrText>
      </w:r>
      <w:r>
        <w:fldChar w:fldCharType="end"/>
      </w:r>
      <w:r>
        <w:t xml:space="preserve"> (ou seja, não estão usando nenhuma outra edição do Visio em sua organização) e precisam de estações adicionais do Visio Premium 2010 poderão comprar licenças do Visio Professional 2013</w:t>
      </w:r>
      <w:r>
        <w:fldChar w:fldCharType="begin"/>
      </w:r>
      <w:r>
        <w:instrText>XE "Visio Professional 2013"</w:instrText>
      </w:r>
      <w:r>
        <w:fldChar w:fldCharType="end"/>
      </w:r>
      <w:r>
        <w:t xml:space="preserve"> e fazer downgrade para o Visio Premium 2010. Não serão permitidos outros downgrades do Visio Professional 2013 para o Visio Premium 2010.</w:t>
      </w:r>
    </w:p>
    <w:bookmarkStart w:id="331" w:name="_Toc378147631"/>
    <w:bookmarkStart w:id="332" w:name="_Toc378151533"/>
    <w:p w14:paraId="4FDCB0EE" w14:textId="308160AB" w:rsidR="00585A48" w:rsidRPr="006B4879" w:rsidRDefault="004903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16E07F0" w14:textId="77777777" w:rsidR="00542D64" w:rsidRDefault="00542D64" w:rsidP="00542D64">
      <w:pPr>
        <w:pStyle w:val="ProductList-Offering1Heading"/>
        <w:pBdr>
          <w:bottom w:val="none" w:sz="0" w:space="0" w:color="auto"/>
        </w:pBdr>
        <w:outlineLvl w:val="1"/>
      </w:pPr>
      <w:bookmarkStart w:id="333" w:name="_Toc379797166"/>
      <w:bookmarkStart w:id="334" w:name="_Toc380513191"/>
      <w:bookmarkStart w:id="335" w:name="_Toc380655233"/>
    </w:p>
    <w:p w14:paraId="3533494C" w14:textId="77777777" w:rsidR="00542D64" w:rsidRDefault="00542D64" w:rsidP="00542D64">
      <w:pPr>
        <w:pStyle w:val="ProductList-Offering1Heading"/>
        <w:pBdr>
          <w:bottom w:val="none" w:sz="0" w:space="0" w:color="auto"/>
        </w:pBdr>
        <w:outlineLvl w:val="1"/>
      </w:pPr>
    </w:p>
    <w:p w14:paraId="0247957E" w14:textId="77777777" w:rsidR="009B4D76" w:rsidRPr="009B4D76" w:rsidRDefault="009B4D76" w:rsidP="009B4D76">
      <w:pPr>
        <w:pStyle w:val="ProductList-Body"/>
      </w:pPr>
    </w:p>
    <w:p w14:paraId="4FDCB0EF" w14:textId="77777777" w:rsidR="00407E60" w:rsidRPr="006B4879" w:rsidRDefault="009919D2" w:rsidP="00680B4D">
      <w:pPr>
        <w:pStyle w:val="ProductList-Offering1Heading"/>
        <w:outlineLvl w:val="1"/>
      </w:pPr>
      <w:bookmarkStart w:id="336" w:name="_Toc415586146"/>
      <w:r>
        <w:t>Office para Mac</w:t>
      </w:r>
      <w:bookmarkEnd w:id="331"/>
      <w:bookmarkEnd w:id="332"/>
      <w:bookmarkEnd w:id="333"/>
      <w:bookmarkEnd w:id="334"/>
      <w:bookmarkEnd w:id="335"/>
      <w:bookmarkEnd w:id="33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73DD" w14:paraId="4FDCB0FE" w14:textId="77777777" w:rsidTr="00542D64">
        <w:trPr>
          <w:tblHeader/>
        </w:trPr>
        <w:tc>
          <w:tcPr>
            <w:tcW w:w="3060" w:type="dxa"/>
            <w:tcBorders>
              <w:bottom w:val="nil"/>
            </w:tcBorders>
            <w:shd w:val="clear" w:color="auto" w:fill="00188F"/>
          </w:tcPr>
          <w:p w14:paraId="4FDCB0F0" w14:textId="77777777" w:rsidR="00CE73DD" w:rsidRPr="00EE0836" w:rsidRDefault="00CE73DD"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0F1" w14:textId="36B259CE"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0F2" w14:textId="7B5D7FCB"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0F3" w14:textId="0F3B9B15"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647B5A0B"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32FE2BC2"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0F6" w14:textId="775CAC14"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0F7" w14:textId="42AAA8D4"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0F8" w14:textId="48920915"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0F9" w14:textId="535B52A7"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0FA" w14:textId="2282B8DC"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0FB" w14:textId="2610E066"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0FC" w14:textId="17BD77C4"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0FD" w14:textId="07A187E7"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485E2D" w14:paraId="4FDCB10D" w14:textId="77777777" w:rsidTr="00542D64">
        <w:tc>
          <w:tcPr>
            <w:tcW w:w="3060" w:type="dxa"/>
            <w:tcBorders>
              <w:top w:val="nil"/>
              <w:left w:val="nil"/>
              <w:bottom w:val="dashSmallGap" w:sz="4" w:space="0" w:color="BFBFBF" w:themeColor="background1" w:themeShade="BF"/>
              <w:right w:val="nil"/>
            </w:tcBorders>
          </w:tcPr>
          <w:p w14:paraId="4FDCB0FF" w14:textId="677DFF8C" w:rsidR="00485E2D" w:rsidRDefault="00485E2D" w:rsidP="00056FAF">
            <w:pPr>
              <w:pStyle w:val="ProductList-Offering1"/>
            </w:pPr>
            <w:bookmarkStart w:id="337" w:name="_Toc379797167"/>
            <w:bookmarkStart w:id="338" w:name="_Toc380513192"/>
            <w:bookmarkStart w:id="339" w:name="_Toc380655234"/>
            <w:bookmarkStart w:id="340" w:name="_Toc415586147"/>
            <w:r>
              <w:t>Excel para Mac 2011</w:t>
            </w:r>
            <w:bookmarkEnd w:id="337"/>
            <w:bookmarkEnd w:id="338"/>
            <w:bookmarkEnd w:id="339"/>
            <w:bookmarkEnd w:id="340"/>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485E2D" w:rsidRDefault="00485E2D"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485E2D" w:rsidRDefault="00485E2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485E2D" w:rsidRDefault="00485E2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105"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106"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107"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B108"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109"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10A" w14:textId="4721922D" w:rsidR="00485E2D" w:rsidRDefault="00485E2D" w:rsidP="00C05A53">
            <w:pPr>
              <w:pStyle w:val="ProductList-OfferingBody"/>
              <w:ind w:left="-113"/>
              <w:jc w:val="center"/>
            </w:pPr>
            <w:r w:rsidRPr="009F6DEB">
              <w:fldChar w:fldCharType="begin"/>
            </w:r>
            <w:r w:rsidRPr="009F6DEB">
              <w:instrText xml:space="preserve"> AutoTextList  \s NoStyle \t “Não para Toda a Organização em Open Value” </w:instrText>
            </w:r>
            <w:r w:rsidRPr="009F6DEB">
              <w:fldChar w:fldCharType="separate"/>
            </w:r>
            <w:r w:rsidRPr="009F6DEB">
              <w:t xml:space="preserve"> P </w:t>
            </w:r>
            <w:r w:rsidRPr="009F6DEB">
              <w:fldChar w:fldCharType="end"/>
            </w:r>
          </w:p>
        </w:tc>
        <w:tc>
          <w:tcPr>
            <w:tcW w:w="595" w:type="dxa"/>
            <w:shd w:val="clear" w:color="auto" w:fill="70AD47" w:themeFill="accent6"/>
            <w:vAlign w:val="center"/>
          </w:tcPr>
          <w:p w14:paraId="4FDCB10B"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10C" w14:textId="77777777" w:rsidR="00485E2D" w:rsidRDefault="00485E2D" w:rsidP="00C05A53">
            <w:pPr>
              <w:pStyle w:val="ProductList-OfferingBody"/>
              <w:ind w:left="-113"/>
              <w:jc w:val="center"/>
            </w:pPr>
          </w:p>
        </w:tc>
      </w:tr>
      <w:tr w:rsidR="00485E2D" w14:paraId="4FDCB11C"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485E2D" w:rsidRDefault="00485E2D" w:rsidP="00C05A53">
            <w:pPr>
              <w:pStyle w:val="ProductList-Offering1"/>
            </w:pPr>
            <w:bookmarkStart w:id="341" w:name="_Toc379797168"/>
            <w:bookmarkStart w:id="342" w:name="_Toc380513193"/>
            <w:bookmarkStart w:id="343" w:name="_Toc380655235"/>
            <w:bookmarkStart w:id="344" w:name="_Toc415586148"/>
            <w:r>
              <w:t>Lync para Mac 2011</w:t>
            </w:r>
            <w:bookmarkEnd w:id="341"/>
            <w:bookmarkEnd w:id="342"/>
            <w:bookmarkEnd w:id="343"/>
            <w:bookmarkEnd w:id="344"/>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485E2D" w:rsidRDefault="00485E2D"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485E2D" w:rsidRDefault="00485E2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485E2D" w:rsidRDefault="00485E2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114"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115"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116"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B117"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118"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119" w14:textId="68249169" w:rsidR="00485E2D" w:rsidRDefault="00485E2D" w:rsidP="00C05A53">
            <w:pPr>
              <w:pStyle w:val="ProductList-OfferingBody"/>
              <w:ind w:left="-113"/>
              <w:jc w:val="center"/>
            </w:pPr>
            <w:r w:rsidRPr="009F6DEB">
              <w:fldChar w:fldCharType="begin"/>
            </w:r>
            <w:r w:rsidRPr="009F6DEB">
              <w:instrText xml:space="preserve"> AutoTextList  \s NoStyle \t “Não para Toda a Organização em Open Value” </w:instrText>
            </w:r>
            <w:r w:rsidRPr="009F6DEB">
              <w:fldChar w:fldCharType="separate"/>
            </w:r>
            <w:r w:rsidRPr="009F6DEB">
              <w:t xml:space="preserve"> P </w:t>
            </w:r>
            <w:r w:rsidRPr="009F6DEB">
              <w:fldChar w:fldCharType="end"/>
            </w:r>
          </w:p>
        </w:tc>
        <w:tc>
          <w:tcPr>
            <w:tcW w:w="595" w:type="dxa"/>
            <w:shd w:val="clear" w:color="auto" w:fill="70AD47" w:themeFill="accent6"/>
            <w:vAlign w:val="center"/>
          </w:tcPr>
          <w:p w14:paraId="4FDCB11A"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11B" w14:textId="77777777" w:rsidR="00485E2D" w:rsidRDefault="00485E2D" w:rsidP="00C05A53">
            <w:pPr>
              <w:pStyle w:val="ProductList-OfferingBody"/>
              <w:ind w:left="-113"/>
              <w:jc w:val="center"/>
            </w:pPr>
          </w:p>
        </w:tc>
      </w:tr>
      <w:tr w:rsidR="00485E2D" w14:paraId="4FDCB12B"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485E2D" w:rsidRDefault="00485E2D" w:rsidP="00C05A53">
            <w:pPr>
              <w:pStyle w:val="ProductList-Offering1"/>
            </w:pPr>
            <w:bookmarkStart w:id="345" w:name="_Toc379797169"/>
            <w:bookmarkStart w:id="346" w:name="_Toc380513194"/>
            <w:bookmarkStart w:id="347" w:name="_Toc380655236"/>
            <w:bookmarkStart w:id="348" w:name="_Toc415586149"/>
            <w:r>
              <w:t>Office para Mac Standard 2011</w:t>
            </w:r>
            <w:bookmarkEnd w:id="345"/>
            <w:bookmarkEnd w:id="346"/>
            <w:bookmarkEnd w:id="347"/>
            <w:bookmarkEnd w:id="348"/>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485E2D" w:rsidRDefault="00485E2D"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485E2D" w:rsidRDefault="00485E2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485E2D" w:rsidRDefault="00485E2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7741F4A9" w:rsidR="00485E2D" w:rsidRPr="008C6C62" w:rsidRDefault="00485E2D" w:rsidP="00C05A53">
            <w:pPr>
              <w:pStyle w:val="ProductList-OfferingBody"/>
              <w:ind w:left="-113"/>
              <w:jc w:val="center"/>
            </w:pPr>
            <w:r w:rsidRPr="008C6C62">
              <w:t>1,</w:t>
            </w:r>
            <w:r w:rsidRPr="008C6C62">
              <w:fldChar w:fldCharType="begin"/>
            </w:r>
            <w:r w:rsidRPr="008C6C62">
              <w:instrText xml:space="preserve"> AutoTextList  \s NoStyle \t “Produto da Plataforma Desktop Escolar” </w:instrText>
            </w:r>
            <w:r w:rsidRPr="008C6C62">
              <w:fldChar w:fldCharType="separate"/>
            </w:r>
            <w:r w:rsidRPr="008C6C62">
              <w:t>SD</w:t>
            </w:r>
            <w:r w:rsidRPr="008C6C62">
              <w:fldChar w:fldCharType="end"/>
            </w:r>
          </w:p>
        </w:tc>
        <w:tc>
          <w:tcPr>
            <w:tcW w:w="596" w:type="dxa"/>
            <w:shd w:val="clear" w:color="auto" w:fill="70AD47" w:themeFill="accent6"/>
            <w:vAlign w:val="center"/>
          </w:tcPr>
          <w:p w14:paraId="4FDCB123" w14:textId="28E87EE0" w:rsidR="00485E2D" w:rsidRPr="008C6C62" w:rsidRDefault="00485E2D" w:rsidP="00C05A53">
            <w:pPr>
              <w:pStyle w:val="ProductList-OfferingBody"/>
              <w:ind w:left="-113"/>
              <w:jc w:val="center"/>
            </w:pPr>
            <w:r w:rsidRPr="008C6C62">
              <w:fldChar w:fldCharType="begin"/>
            </w:r>
            <w:r w:rsidRPr="008C6C62">
              <w:instrText xml:space="preserve"> AutoTextList  \s NoStyle \t “Desktop Educacional” </w:instrText>
            </w:r>
            <w:r w:rsidRPr="008C6C62">
              <w:fldChar w:fldCharType="separate"/>
            </w:r>
            <w:r w:rsidRPr="008C6C62">
              <w:t>ED</w:t>
            </w:r>
            <w:r w:rsidRPr="008C6C62">
              <w:fldChar w:fldCharType="end"/>
            </w:r>
          </w:p>
        </w:tc>
        <w:tc>
          <w:tcPr>
            <w:tcW w:w="595" w:type="dxa"/>
            <w:shd w:val="clear" w:color="auto" w:fill="70AD47" w:themeFill="accent6"/>
            <w:vAlign w:val="center"/>
          </w:tcPr>
          <w:p w14:paraId="4FDCB124" w14:textId="2A48E027" w:rsidR="00485E2D" w:rsidRPr="008C6C62" w:rsidRDefault="00485E2D" w:rsidP="00C05A53">
            <w:pPr>
              <w:pStyle w:val="ProductList-OfferingBody"/>
              <w:ind w:left="-113"/>
              <w:jc w:val="center"/>
            </w:pPr>
            <w:r w:rsidRPr="008C6C62">
              <w:fldChar w:fldCharType="begin"/>
            </w:r>
            <w:r w:rsidRPr="008C6C62">
              <w:instrText xml:space="preserve"> AutoTextList  \s NoStyle \t “Produto Empresarial” </w:instrText>
            </w:r>
            <w:r w:rsidRPr="008C6C62">
              <w:fldChar w:fldCharType="separate"/>
            </w:r>
            <w:r w:rsidRPr="008C6C62">
              <w:t xml:space="preserve"> E </w:t>
            </w:r>
            <w:r w:rsidRPr="008C6C62">
              <w:fldChar w:fldCharType="end"/>
            </w:r>
          </w:p>
        </w:tc>
        <w:tc>
          <w:tcPr>
            <w:tcW w:w="596" w:type="dxa"/>
            <w:shd w:val="clear" w:color="auto" w:fill="70AD47" w:themeFill="accent6"/>
            <w:vAlign w:val="center"/>
          </w:tcPr>
          <w:p w14:paraId="4FDCB125"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B126"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127"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128" w14:textId="2A609693" w:rsidR="00485E2D" w:rsidRDefault="00485E2D" w:rsidP="00C05A53">
            <w:pPr>
              <w:pStyle w:val="ProductList-OfferingBody"/>
              <w:ind w:left="-113"/>
              <w:jc w:val="center"/>
            </w:pPr>
            <w:r w:rsidRPr="009F6DEB">
              <w:fldChar w:fldCharType="begin"/>
            </w:r>
            <w:r w:rsidRPr="009F6DEB">
              <w:instrText xml:space="preserve"> AutoTextList  \s NoStyle \t “Não para Toda a Organização em Open Value” </w:instrText>
            </w:r>
            <w:r w:rsidRPr="009F6DEB">
              <w:fldChar w:fldCharType="separate"/>
            </w:r>
            <w:r w:rsidRPr="009F6DEB">
              <w:t xml:space="preserve"> P </w:t>
            </w:r>
            <w:r w:rsidRPr="009F6DEB">
              <w:fldChar w:fldCharType="end"/>
            </w:r>
          </w:p>
        </w:tc>
        <w:tc>
          <w:tcPr>
            <w:tcW w:w="595" w:type="dxa"/>
            <w:shd w:val="clear" w:color="auto" w:fill="70AD47" w:themeFill="accent6"/>
            <w:vAlign w:val="center"/>
          </w:tcPr>
          <w:p w14:paraId="4FDCB129"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12A" w14:textId="77777777" w:rsidR="00485E2D" w:rsidRDefault="00485E2D" w:rsidP="00C05A53">
            <w:pPr>
              <w:pStyle w:val="ProductList-OfferingBody"/>
              <w:ind w:left="-113"/>
              <w:jc w:val="center"/>
            </w:pPr>
          </w:p>
        </w:tc>
      </w:tr>
      <w:tr w:rsidR="00485E2D" w14:paraId="4FDCB13A"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485E2D" w:rsidRDefault="00485E2D" w:rsidP="00C05A53">
            <w:pPr>
              <w:pStyle w:val="ProductList-Offering1"/>
            </w:pPr>
            <w:bookmarkStart w:id="349" w:name="_Toc379797170"/>
            <w:bookmarkStart w:id="350" w:name="_Toc380513195"/>
            <w:bookmarkStart w:id="351" w:name="_Toc380655237"/>
            <w:bookmarkStart w:id="352" w:name="_Toc415586150"/>
            <w:r>
              <w:t>Outlook para Mac 2011</w:t>
            </w:r>
            <w:bookmarkEnd w:id="349"/>
            <w:bookmarkEnd w:id="350"/>
            <w:bookmarkEnd w:id="351"/>
            <w:bookmarkEnd w:id="352"/>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485E2D" w:rsidRDefault="00485E2D"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485E2D" w:rsidRDefault="00485E2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485E2D" w:rsidRDefault="00485E2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132"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133"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134"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B135"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136"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137" w14:textId="225FA356" w:rsidR="00485E2D" w:rsidRDefault="00485E2D" w:rsidP="00C05A53">
            <w:pPr>
              <w:pStyle w:val="ProductList-OfferingBody"/>
              <w:ind w:left="-113"/>
              <w:jc w:val="center"/>
            </w:pPr>
            <w:r w:rsidRPr="009F6DEB">
              <w:fldChar w:fldCharType="begin"/>
            </w:r>
            <w:r w:rsidRPr="009F6DEB">
              <w:instrText xml:space="preserve"> AutoTextList  \s NoStyle \t “Não para Toda a Organização em Open Value” </w:instrText>
            </w:r>
            <w:r w:rsidRPr="009F6DEB">
              <w:fldChar w:fldCharType="separate"/>
            </w:r>
            <w:r w:rsidRPr="009F6DEB">
              <w:t xml:space="preserve"> P </w:t>
            </w:r>
            <w:r w:rsidRPr="009F6DEB">
              <w:fldChar w:fldCharType="end"/>
            </w:r>
          </w:p>
        </w:tc>
        <w:tc>
          <w:tcPr>
            <w:tcW w:w="595" w:type="dxa"/>
            <w:shd w:val="clear" w:color="auto" w:fill="70AD47" w:themeFill="accent6"/>
            <w:vAlign w:val="center"/>
          </w:tcPr>
          <w:p w14:paraId="4FDCB138"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139" w14:textId="77777777" w:rsidR="00485E2D" w:rsidRDefault="00485E2D" w:rsidP="00C05A53">
            <w:pPr>
              <w:pStyle w:val="ProductList-OfferingBody"/>
              <w:ind w:left="-113"/>
              <w:jc w:val="center"/>
            </w:pPr>
          </w:p>
        </w:tc>
      </w:tr>
      <w:tr w:rsidR="00485E2D" w14:paraId="4FDCB149"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485E2D" w:rsidRDefault="00485E2D" w:rsidP="00C05A53">
            <w:pPr>
              <w:pStyle w:val="ProductList-Offering1"/>
            </w:pPr>
            <w:bookmarkStart w:id="353" w:name="_Toc379797171"/>
            <w:bookmarkStart w:id="354" w:name="_Toc380513196"/>
            <w:bookmarkStart w:id="355" w:name="_Toc380655238"/>
            <w:bookmarkStart w:id="356" w:name="_Toc415586151"/>
            <w:r>
              <w:t>PowerPoint para Mac 2011</w:t>
            </w:r>
            <w:bookmarkEnd w:id="353"/>
            <w:bookmarkEnd w:id="354"/>
            <w:bookmarkEnd w:id="355"/>
            <w:bookmarkEnd w:id="356"/>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485E2D" w:rsidRDefault="00485E2D"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485E2D" w:rsidRDefault="00485E2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485E2D" w:rsidRDefault="00485E2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141"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142"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143"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B144"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145"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146" w14:textId="77988152" w:rsidR="00485E2D" w:rsidRDefault="00485E2D" w:rsidP="00C05A53">
            <w:pPr>
              <w:pStyle w:val="ProductList-OfferingBody"/>
              <w:ind w:left="-113"/>
              <w:jc w:val="center"/>
            </w:pPr>
            <w:r w:rsidRPr="009F6DEB">
              <w:fldChar w:fldCharType="begin"/>
            </w:r>
            <w:r w:rsidRPr="009F6DEB">
              <w:instrText xml:space="preserve"> AutoTextList  \s NoStyle \t “Não para Toda a Organização em Open Value” </w:instrText>
            </w:r>
            <w:r w:rsidRPr="009F6DEB">
              <w:fldChar w:fldCharType="separate"/>
            </w:r>
            <w:r w:rsidRPr="009F6DEB">
              <w:t xml:space="preserve"> P </w:t>
            </w:r>
            <w:r w:rsidRPr="009F6DEB">
              <w:fldChar w:fldCharType="end"/>
            </w:r>
          </w:p>
        </w:tc>
        <w:tc>
          <w:tcPr>
            <w:tcW w:w="595" w:type="dxa"/>
            <w:shd w:val="clear" w:color="auto" w:fill="70AD47" w:themeFill="accent6"/>
            <w:vAlign w:val="center"/>
          </w:tcPr>
          <w:p w14:paraId="4FDCB147"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148" w14:textId="77777777" w:rsidR="00485E2D" w:rsidRDefault="00485E2D" w:rsidP="00C05A53">
            <w:pPr>
              <w:pStyle w:val="ProductList-OfferingBody"/>
              <w:ind w:left="-113"/>
              <w:jc w:val="center"/>
            </w:pPr>
          </w:p>
        </w:tc>
      </w:tr>
      <w:tr w:rsidR="00485E2D" w14:paraId="4FDCB158"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485E2D" w:rsidRDefault="00485E2D" w:rsidP="00C05A53">
            <w:pPr>
              <w:pStyle w:val="ProductList-Offering1"/>
            </w:pPr>
            <w:bookmarkStart w:id="357" w:name="_Toc379797172"/>
            <w:bookmarkStart w:id="358" w:name="_Toc380513197"/>
            <w:bookmarkStart w:id="359" w:name="_Toc380655239"/>
            <w:bookmarkStart w:id="360" w:name="_Toc415586152"/>
            <w:r>
              <w:t>Word para Mac 2011</w:t>
            </w:r>
            <w:bookmarkEnd w:id="357"/>
            <w:bookmarkEnd w:id="358"/>
            <w:bookmarkEnd w:id="359"/>
            <w:bookmarkEnd w:id="360"/>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485E2D" w:rsidRDefault="00485E2D"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485E2D" w:rsidRDefault="00485E2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485E2D" w:rsidRDefault="00485E2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150"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151"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152"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B153"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154"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155" w14:textId="6EBA4C78" w:rsidR="00485E2D" w:rsidRDefault="00485E2D" w:rsidP="00C05A53">
            <w:pPr>
              <w:pStyle w:val="ProductList-OfferingBody"/>
              <w:ind w:left="-113"/>
              <w:jc w:val="center"/>
            </w:pPr>
            <w:r w:rsidRPr="009F6DEB">
              <w:fldChar w:fldCharType="begin"/>
            </w:r>
            <w:r w:rsidRPr="009F6DEB">
              <w:instrText xml:space="preserve"> AutoTextList  \s NoStyle \t “Não para Toda a Organização em Open Value” </w:instrText>
            </w:r>
            <w:r w:rsidRPr="009F6DEB">
              <w:fldChar w:fldCharType="separate"/>
            </w:r>
            <w:r w:rsidRPr="009F6DEB">
              <w:t xml:space="preserve"> P </w:t>
            </w:r>
            <w:r w:rsidRPr="009F6DEB">
              <w:fldChar w:fldCharType="end"/>
            </w:r>
          </w:p>
        </w:tc>
        <w:tc>
          <w:tcPr>
            <w:tcW w:w="595" w:type="dxa"/>
            <w:shd w:val="clear" w:color="auto" w:fill="70AD47" w:themeFill="accent6"/>
            <w:vAlign w:val="center"/>
          </w:tcPr>
          <w:p w14:paraId="4FDCB156" w14:textId="77777777" w:rsidR="00485E2D" w:rsidRDefault="00485E2D" w:rsidP="00C05A53">
            <w:pPr>
              <w:pStyle w:val="ProductList-OfferingBody"/>
              <w:ind w:left="-113"/>
              <w:jc w:val="center"/>
            </w:pPr>
          </w:p>
        </w:tc>
        <w:tc>
          <w:tcPr>
            <w:tcW w:w="596" w:type="dxa"/>
            <w:shd w:val="clear" w:color="auto" w:fill="BFBFBF" w:themeFill="background1" w:themeFillShade="BF"/>
            <w:vAlign w:val="center"/>
          </w:tcPr>
          <w:p w14:paraId="4FDCB157" w14:textId="77777777" w:rsidR="00485E2D" w:rsidRDefault="00485E2D" w:rsidP="00C05A53">
            <w:pPr>
              <w:pStyle w:val="ProductList-OfferingBody"/>
              <w:ind w:left="-113"/>
              <w:jc w:val="center"/>
            </w:pPr>
          </w:p>
        </w:tc>
      </w:tr>
      <w:tr w:rsidR="00C05A53" w14:paraId="4FDCB167" w14:textId="77777777" w:rsidTr="00542D64">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61" w:name="_Toc379797173"/>
            <w:bookmarkStart w:id="362" w:name="_Toc380513198"/>
            <w:bookmarkStart w:id="363" w:name="_Toc380655240"/>
            <w:bookmarkStart w:id="364" w:name="_Toc415586153"/>
            <w:r>
              <w:t>Work at Home para Mac 2011</w:t>
            </w:r>
            <w:bookmarkEnd w:id="361"/>
            <w:bookmarkEnd w:id="362"/>
            <w:bookmarkEnd w:id="363"/>
            <w:bookmarkEnd w:id="364"/>
            <w:r>
              <w:fldChar w:fldCharType="begin"/>
            </w:r>
            <w:r>
              <w:instrText>XE "Work at Home para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6B4879"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5"/>
        <w:gridCol w:w="3563"/>
        <w:gridCol w:w="3655"/>
      </w:tblGrid>
      <w:tr w:rsidR="00782C7B" w14:paraId="4FDCB16C" w14:textId="77777777" w:rsidTr="005969FF">
        <w:tc>
          <w:tcPr>
            <w:tcW w:w="3501" w:type="dxa"/>
          </w:tcPr>
          <w:p w14:paraId="4FDCB169" w14:textId="723D606C" w:rsidR="00782C7B" w:rsidRDefault="00056FAF" w:rsidP="00056FAF">
            <w:pPr>
              <w:pStyle w:val="ProductList-Body"/>
              <w:spacing w:before="20" w:after="20"/>
            </w:pPr>
            <w:r>
              <w:t xml:space="preserve">Versão Anterior: </w:t>
            </w:r>
            <w:r>
              <w:rPr>
                <w:b/>
              </w:rPr>
              <w:t>Office para Mac 2008 e aplicativos Office para Mac 2008</w:t>
            </w:r>
            <w:r>
              <w:t xml:space="preserve"> (1/08)</w:t>
            </w:r>
          </w:p>
        </w:tc>
        <w:tc>
          <w:tcPr>
            <w:tcW w:w="3600" w:type="dxa"/>
          </w:tcPr>
          <w:p w14:paraId="4FDCB16A" w14:textId="77777777" w:rsidR="00782C7B" w:rsidRPr="00056FAF" w:rsidRDefault="00056FAF" w:rsidP="00056FAF">
            <w:pPr>
              <w:pStyle w:val="ProductList-Body"/>
              <w:spacing w:before="20" w:after="20"/>
              <w:rPr>
                <w:b/>
              </w:rPr>
            </w:pPr>
            <w:r>
              <w:t xml:space="preserve">Pool de Produtos: </w:t>
            </w:r>
            <w:r>
              <w:rPr>
                <w:b/>
              </w:rPr>
              <w:t>Crédito</w:t>
            </w:r>
          </w:p>
        </w:tc>
        <w:tc>
          <w:tcPr>
            <w:tcW w:w="3689" w:type="dxa"/>
          </w:tcPr>
          <w:p w14:paraId="4FDCB16B" w14:textId="5EB1F7A3" w:rsidR="00782C7B" w:rsidRPr="00AC1338" w:rsidRDefault="00AC1338" w:rsidP="00306B0E">
            <w:pPr>
              <w:pStyle w:val="ProductList-Body"/>
              <w:spacing w:before="20" w:after="20"/>
              <w:rPr>
                <w:b/>
              </w:rPr>
            </w:pPr>
            <w:r>
              <w:t xml:space="preserve">Independentes da plataforma: </w:t>
            </w:r>
            <w:r>
              <w:rPr>
                <w:b/>
              </w:rPr>
              <w:t>Pacotes do Office para Mac</w:t>
            </w:r>
            <w:r w:rsidR="005969FF">
              <w:rPr>
                <w:b/>
              </w:rPr>
              <w:t xml:space="preserve"> e aplicativos Office para Mac</w:t>
            </w:r>
          </w:p>
        </w:tc>
      </w:tr>
      <w:tr w:rsidR="00782C7B" w14:paraId="4FDCB170" w14:textId="77777777" w:rsidTr="005969FF">
        <w:trPr>
          <w:trHeight w:val="225"/>
        </w:trPr>
        <w:tc>
          <w:tcPr>
            <w:tcW w:w="3501" w:type="dxa"/>
          </w:tcPr>
          <w:p w14:paraId="4FDCB16D" w14:textId="5DA52E4F" w:rsidR="00782C7B" w:rsidRDefault="00AC1338" w:rsidP="00056FAF">
            <w:pPr>
              <w:pStyle w:val="ProductList-Body"/>
              <w:spacing w:before="20" w:after="20"/>
            </w:pPr>
            <w:r>
              <w:t xml:space="preserve">Pacote: </w:t>
            </w:r>
            <w:r>
              <w:rPr>
                <w:b/>
              </w:rPr>
              <w:t>Office para Mac Standard 2011</w:t>
            </w:r>
            <w:r>
              <w:fldChar w:fldCharType="begin"/>
            </w:r>
            <w:r>
              <w:instrText>XE "Office para Mac Standard 2011"</w:instrText>
            </w:r>
            <w:r>
              <w:fldChar w:fldCharType="end"/>
            </w:r>
          </w:p>
        </w:tc>
        <w:tc>
          <w:tcPr>
            <w:tcW w:w="3600" w:type="dxa"/>
          </w:tcPr>
          <w:p w14:paraId="4FDCB16E" w14:textId="77777777" w:rsidR="00782C7B" w:rsidRDefault="00087449" w:rsidP="00056FAF">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Desktop</w:t>
            </w:r>
          </w:p>
        </w:tc>
        <w:tc>
          <w:tcPr>
            <w:tcW w:w="3689" w:type="dxa"/>
          </w:tcPr>
          <w:p w14:paraId="4FDCB16F" w14:textId="3EE01AC0" w:rsidR="00782C7B" w:rsidRDefault="00782C7B" w:rsidP="00056FAF">
            <w:pPr>
              <w:pStyle w:val="ProductList-Body"/>
              <w:spacing w:before="20" w:after="20"/>
            </w:pPr>
          </w:p>
        </w:tc>
      </w:tr>
    </w:tbl>
    <w:p w14:paraId="4FDCB171" w14:textId="77777777" w:rsidR="00782C7B" w:rsidRPr="006B4879" w:rsidRDefault="00782C7B" w:rsidP="006E6A2F">
      <w:pPr>
        <w:pStyle w:val="ProductList-Body"/>
        <w:shd w:val="clear" w:color="auto" w:fill="D9D9D9" w:themeFill="background1" w:themeFillShade="D9"/>
        <w:spacing w:before="120" w:after="120"/>
      </w:pPr>
      <w:r>
        <w:rPr>
          <w:b/>
        </w:rPr>
        <w:t>Informações Adicionais</w:t>
      </w:r>
    </w:p>
    <w:p w14:paraId="4FDCB172" w14:textId="1DE3C986" w:rsidR="00AC1338" w:rsidRPr="006B4879" w:rsidRDefault="00AC1338" w:rsidP="00AC1338">
      <w:pPr>
        <w:pStyle w:val="ProductList-Body"/>
      </w:pPr>
      <w:r>
        <w:rPr>
          <w:b/>
          <w:color w:val="00188F"/>
        </w:rPr>
        <w:t>Office para Mac Standard 2011</w:t>
      </w:r>
      <w:r>
        <w:fldChar w:fldCharType="begin"/>
      </w:r>
      <w:r>
        <w:instrText>XE "Office para Mac Standard 2011"</w:instrText>
      </w:r>
      <w:r>
        <w:fldChar w:fldCharType="end"/>
      </w:r>
    </w:p>
    <w:p w14:paraId="4FDCB173" w14:textId="0638D56F" w:rsidR="00AC1338" w:rsidRPr="006B4879" w:rsidRDefault="00AC1338" w:rsidP="00AC1338">
      <w:pPr>
        <w:pStyle w:val="ProductList-Body"/>
      </w:pPr>
      <w:r>
        <w:t>Uma licença para Office para Mac Standard 2011</w:t>
      </w:r>
      <w:r>
        <w:fldChar w:fldCharType="begin"/>
      </w:r>
      <w:r>
        <w:instrText>XE "Office para Mac Standard 2011"</w:instrText>
      </w:r>
      <w:r>
        <w:fldChar w:fldCharType="end"/>
      </w:r>
      <w:r>
        <w:t xml:space="preserve"> também fornece Uso Comercial do Office Home and Student RT 2013</w:t>
      </w:r>
      <w:r>
        <w:fldChar w:fldCharType="begin"/>
      </w:r>
      <w:r>
        <w:instrText>XE "Uso Comercial do Office Home and Student RT 2013"</w:instrText>
      </w:r>
      <w:r>
        <w:fldChar w:fldCharType="end"/>
      </w:r>
      <w:r>
        <w:t xml:space="preserve"> e direitos do Office Web Apps Server 2013. Licenças compradas em ou depois de 1º de outubro de 2011 incluem o Lync para 2011 em vez do Communicator para Mac 2011</w:t>
      </w:r>
      <w:r>
        <w:fldChar w:fldCharType="begin"/>
      </w:r>
      <w:r>
        <w:instrText>XE "Communicator para Mac 2011"</w:instrText>
      </w:r>
      <w:r>
        <w:fldChar w:fldCharType="end"/>
      </w:r>
      <w:r>
        <w:t xml:space="preserve">. Os Clientes com cobertura do SA ativa em ou depois de </w:t>
      </w:r>
      <w:r w:rsidR="0061572F">
        <w:t>1º</w:t>
      </w:r>
      <w:r>
        <w:t xml:space="preserve"> de outubro de 2011 poderão usar o Communicator para Mac 2011 ou Lync para Mac 2011</w:t>
      </w:r>
      <w:r>
        <w:fldChar w:fldCharType="begin"/>
      </w:r>
      <w:r>
        <w:instrText>XE "Lync para Mac 2011"</w:instrText>
      </w:r>
      <w:r>
        <w:fldChar w:fldCharType="end"/>
      </w:r>
      <w:r>
        <w:t>.</w:t>
      </w:r>
    </w:p>
    <w:p w14:paraId="4FDCB174" w14:textId="77777777" w:rsidR="00AC1338" w:rsidRPr="006B4879" w:rsidRDefault="00AC1338" w:rsidP="00AC1338">
      <w:pPr>
        <w:pStyle w:val="ProductList-Body"/>
      </w:pPr>
    </w:p>
    <w:p w14:paraId="32F4C52F" w14:textId="77777777" w:rsidR="00733083" w:rsidRPr="006B4879" w:rsidRDefault="00733083" w:rsidP="00733083">
      <w:pPr>
        <w:pStyle w:val="ProductList-Body"/>
      </w:pPr>
      <w:r>
        <w:rPr>
          <w:b/>
          <w:color w:val="00188F"/>
        </w:rPr>
        <w:t>Outlook para Mac 2011</w:t>
      </w:r>
      <w:r>
        <w:fldChar w:fldCharType="begin"/>
      </w:r>
      <w:r>
        <w:instrText>XE "Outlook para Mac 2011"</w:instrText>
      </w:r>
      <w:r>
        <w:fldChar w:fldCharType="end"/>
      </w:r>
    </w:p>
    <w:p w14:paraId="733D6B7F" w14:textId="67243256" w:rsidR="00733083" w:rsidRPr="006B4879" w:rsidRDefault="00733083" w:rsidP="00733083">
      <w:pPr>
        <w:pStyle w:val="ProductList-Body"/>
      </w:pPr>
      <w:r>
        <w:t>O Office para Mac 2011 é a versão substituta do Entourage para Mac 2008.</w:t>
      </w:r>
    </w:p>
    <w:p w14:paraId="77F0ACDA" w14:textId="77777777" w:rsidR="00733083" w:rsidRPr="006B4879" w:rsidRDefault="00733083" w:rsidP="00733083">
      <w:pPr>
        <w:pStyle w:val="ProductList-Body"/>
      </w:pPr>
    </w:p>
    <w:p w14:paraId="4FDCB175" w14:textId="003F6BD8" w:rsidR="00306B0E" w:rsidRPr="006B4879" w:rsidRDefault="00306B0E" w:rsidP="00306B0E">
      <w:pPr>
        <w:pStyle w:val="ProductList-Body"/>
      </w:pPr>
      <w:r>
        <w:rPr>
          <w:b/>
          <w:color w:val="00188F"/>
        </w:rPr>
        <w:t>Lync para Mac 2011</w:t>
      </w:r>
      <w:r>
        <w:fldChar w:fldCharType="begin"/>
      </w:r>
      <w:r>
        <w:instrText>XE "Lync para Mac 2011"</w:instrText>
      </w:r>
      <w:r>
        <w:fldChar w:fldCharType="end"/>
      </w:r>
    </w:p>
    <w:p w14:paraId="4FDCB176" w14:textId="5FDEE31E" w:rsidR="00306B0E" w:rsidRPr="006B4879" w:rsidRDefault="00306B0E" w:rsidP="00306B0E">
      <w:pPr>
        <w:pStyle w:val="ProductList-Body"/>
      </w:pPr>
      <w:r>
        <w:t>Lync para Mac 2011</w:t>
      </w:r>
      <w:r>
        <w:fldChar w:fldCharType="begin"/>
      </w:r>
      <w:r>
        <w:instrText>XE "Lync para Mac 2011"</w:instrText>
      </w:r>
      <w:r>
        <w:fldChar w:fldCharType="end"/>
      </w:r>
      <w:r>
        <w:t xml:space="preserve"> é a versão substituta do Communicator para Mac 2011</w:t>
      </w:r>
      <w:r>
        <w:fldChar w:fldCharType="begin"/>
      </w:r>
      <w:r>
        <w:instrText>XE "Communicator para Mac 2011"</w:instrText>
      </w:r>
      <w:r>
        <w:fldChar w:fldCharType="end"/>
      </w:r>
      <w:r>
        <w:t>.</w:t>
      </w:r>
    </w:p>
    <w:p w14:paraId="4FDCB17A" w14:textId="682E5D2F" w:rsidR="00585A48"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B17B" w14:textId="53BEBEB0" w:rsidR="009708AE" w:rsidRPr="006B4879" w:rsidRDefault="009708AE" w:rsidP="00B26BEF">
      <w:pPr>
        <w:pStyle w:val="ProductList-OfferingGroupHeading"/>
        <w:outlineLvl w:val="1"/>
      </w:pPr>
      <w:bookmarkStart w:id="365" w:name="_Toc379797174"/>
      <w:bookmarkStart w:id="366" w:name="_Toc380513199"/>
      <w:bookmarkStart w:id="367" w:name="_Toc380655241"/>
      <w:bookmarkStart w:id="368" w:name="_Toc415586154"/>
      <w:r>
        <w:t>Servidores de Produtividade do Office</w:t>
      </w:r>
      <w:bookmarkEnd w:id="365"/>
      <w:bookmarkEnd w:id="366"/>
      <w:bookmarkEnd w:id="367"/>
      <w:bookmarkEnd w:id="368"/>
    </w:p>
    <w:p w14:paraId="4FDCB17C" w14:textId="77777777" w:rsidR="009708AE" w:rsidRPr="006B4879" w:rsidRDefault="009708AE" w:rsidP="00B26BEF">
      <w:pPr>
        <w:pStyle w:val="ProductList-Offering2Heading"/>
        <w:outlineLvl w:val="2"/>
      </w:pPr>
      <w:bookmarkStart w:id="369" w:name="_Toc378147623"/>
      <w:bookmarkStart w:id="370" w:name="_Toc378151525"/>
      <w:bookmarkStart w:id="371" w:name="_Toc378147632"/>
      <w:bookmarkStart w:id="372" w:name="_Toc378151534"/>
      <w:r>
        <w:tab/>
      </w:r>
      <w:bookmarkStart w:id="373" w:name="_Toc379797175"/>
      <w:bookmarkStart w:id="374" w:name="_Toc380513200"/>
      <w:bookmarkStart w:id="375" w:name="_Toc380655242"/>
      <w:bookmarkStart w:id="376" w:name="_Toc415586155"/>
      <w:r>
        <w:t>Exchange Server</w:t>
      </w:r>
      <w:bookmarkEnd w:id="369"/>
      <w:bookmarkEnd w:id="370"/>
      <w:bookmarkEnd w:id="373"/>
      <w:bookmarkEnd w:id="374"/>
      <w:bookmarkEnd w:id="375"/>
      <w:bookmarkEnd w:id="37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73DD" w14:paraId="4FDCB18B" w14:textId="77777777" w:rsidTr="00542D64">
        <w:trPr>
          <w:tblHeader/>
        </w:trPr>
        <w:tc>
          <w:tcPr>
            <w:tcW w:w="3060" w:type="dxa"/>
            <w:tcBorders>
              <w:bottom w:val="nil"/>
            </w:tcBorders>
            <w:shd w:val="clear" w:color="auto" w:fill="00188F"/>
          </w:tcPr>
          <w:p w14:paraId="4FDCB17D" w14:textId="77777777" w:rsidR="00CE73DD" w:rsidRPr="00EE0836" w:rsidRDefault="00CE73DD"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17E" w14:textId="35667D80"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17F" w14:textId="0DFC32D4"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180" w14:textId="0FEA5798"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246BCA55"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1D6B16D8"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183" w14:textId="3FE98BBF"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184" w14:textId="704A788A"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185" w14:textId="242B9821"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186" w14:textId="0D526614"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187" w14:textId="28465656"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188" w14:textId="7A353D0F"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189" w14:textId="77446765"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18A" w14:textId="1F083DCE"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050440" w14:paraId="4FDCB1B8"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050440" w:rsidRDefault="00050440" w:rsidP="00477621">
            <w:pPr>
              <w:pStyle w:val="ProductList-Offering2"/>
            </w:pPr>
            <w:bookmarkStart w:id="377" w:name="_Toc379797178"/>
            <w:bookmarkStart w:id="378" w:name="_Toc380513203"/>
            <w:bookmarkStart w:id="379" w:name="_Toc380655245"/>
            <w:bookmarkStart w:id="380" w:name="_Toc415586156"/>
            <w:r>
              <w:t>Exchange Server Enterprise 2013</w:t>
            </w:r>
            <w:bookmarkEnd w:id="377"/>
            <w:bookmarkEnd w:id="378"/>
            <w:bookmarkEnd w:id="379"/>
            <w:bookmarkEnd w:id="380"/>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050440" w:rsidRDefault="0005044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050440" w:rsidRDefault="00050440"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050440" w:rsidRDefault="00050440"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050440" w:rsidRDefault="0005044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050440" w:rsidRDefault="00050440" w:rsidP="00C05A53">
            <w:pPr>
              <w:pStyle w:val="ProductList-OfferingBody"/>
              <w:ind w:left="-113"/>
              <w:jc w:val="center"/>
            </w:pPr>
            <w:r>
              <w:t>50</w:t>
            </w:r>
          </w:p>
        </w:tc>
        <w:tc>
          <w:tcPr>
            <w:tcW w:w="596" w:type="dxa"/>
            <w:shd w:val="clear" w:color="auto" w:fill="70AD47" w:themeFill="accent6"/>
            <w:vAlign w:val="center"/>
          </w:tcPr>
          <w:p w14:paraId="4FDCB1B0" w14:textId="3D4F3FD7" w:rsidR="00050440" w:rsidRPr="00050440" w:rsidRDefault="00050440" w:rsidP="00C05A53">
            <w:pPr>
              <w:pStyle w:val="ProductList-OfferingBody"/>
              <w:ind w:left="-113"/>
              <w:jc w:val="center"/>
            </w:pPr>
            <w:r w:rsidRPr="00050440">
              <w:fldChar w:fldCharType="begin"/>
            </w:r>
            <w:r w:rsidRPr="00050440">
              <w:instrText xml:space="preserve"> AutoTextList  \s NoStyle \t “Produto Adiciona</w:instrText>
            </w:r>
            <w:r w:rsidRPr="00050440">
              <w:rPr>
                <w:u w:val="single"/>
              </w:rPr>
              <w:instrText>l</w:instrText>
            </w:r>
            <w:r w:rsidRPr="00050440">
              <w:instrText xml:space="preserve">” </w:instrText>
            </w:r>
            <w:r w:rsidRPr="00050440">
              <w:fldChar w:fldCharType="separate"/>
            </w:r>
            <w:r w:rsidRPr="00050440">
              <w:t xml:space="preserve"> A </w:t>
            </w:r>
            <w:r w:rsidRPr="00050440">
              <w:fldChar w:fldCharType="end"/>
            </w:r>
          </w:p>
        </w:tc>
        <w:tc>
          <w:tcPr>
            <w:tcW w:w="595" w:type="dxa"/>
            <w:shd w:val="clear" w:color="auto" w:fill="70AD47" w:themeFill="accent6"/>
            <w:vAlign w:val="center"/>
          </w:tcPr>
          <w:p w14:paraId="4FDCB1B1" w14:textId="77777777" w:rsidR="00050440" w:rsidRDefault="00050440" w:rsidP="00C05A53">
            <w:pPr>
              <w:pStyle w:val="ProductList-OfferingBody"/>
              <w:ind w:left="-113"/>
              <w:jc w:val="center"/>
            </w:pPr>
          </w:p>
        </w:tc>
        <w:tc>
          <w:tcPr>
            <w:tcW w:w="596" w:type="dxa"/>
            <w:shd w:val="clear" w:color="auto" w:fill="70AD47" w:themeFill="accent6"/>
            <w:vAlign w:val="center"/>
          </w:tcPr>
          <w:p w14:paraId="4FDCB1B2" w14:textId="77777777" w:rsidR="00050440" w:rsidRDefault="00050440" w:rsidP="00C05A53">
            <w:pPr>
              <w:pStyle w:val="ProductList-OfferingBody"/>
              <w:ind w:left="-113"/>
              <w:jc w:val="center"/>
            </w:pPr>
          </w:p>
        </w:tc>
        <w:tc>
          <w:tcPr>
            <w:tcW w:w="595" w:type="dxa"/>
            <w:shd w:val="clear" w:color="auto" w:fill="70AD47" w:themeFill="accent6"/>
            <w:vAlign w:val="center"/>
          </w:tcPr>
          <w:p w14:paraId="4FDCB1B3" w14:textId="77777777" w:rsidR="00050440" w:rsidRDefault="00050440" w:rsidP="00C05A53">
            <w:pPr>
              <w:pStyle w:val="ProductList-OfferingBody"/>
              <w:ind w:left="-113"/>
              <w:jc w:val="center"/>
            </w:pPr>
          </w:p>
        </w:tc>
        <w:tc>
          <w:tcPr>
            <w:tcW w:w="595" w:type="dxa"/>
            <w:shd w:val="clear" w:color="auto" w:fill="BFBFBF" w:themeFill="background1" w:themeFillShade="BF"/>
            <w:vAlign w:val="center"/>
          </w:tcPr>
          <w:p w14:paraId="4FDCB1B4" w14:textId="77777777" w:rsidR="00050440" w:rsidRDefault="00050440" w:rsidP="00C05A53">
            <w:pPr>
              <w:pStyle w:val="ProductList-OfferingBody"/>
              <w:ind w:left="-113"/>
              <w:jc w:val="center"/>
            </w:pPr>
          </w:p>
        </w:tc>
        <w:tc>
          <w:tcPr>
            <w:tcW w:w="596" w:type="dxa"/>
            <w:shd w:val="clear" w:color="auto" w:fill="70AD47" w:themeFill="accent6"/>
            <w:vAlign w:val="center"/>
          </w:tcPr>
          <w:p w14:paraId="4FDCB1B5" w14:textId="442AE4DB" w:rsidR="00050440" w:rsidRPr="00050440" w:rsidRDefault="00050440" w:rsidP="00050440">
            <w:pPr>
              <w:pStyle w:val="ProductList-OfferingBody"/>
              <w:ind w:left="-113"/>
              <w:jc w:val="center"/>
            </w:pPr>
            <w:r w:rsidRPr="00050440">
              <w:fldChar w:fldCharType="begin"/>
            </w:r>
            <w:r w:rsidRPr="00050440">
              <w:instrText xml:space="preserve"> AutoTextList  \s NoStyle \t “Produto Adiciona</w:instrText>
            </w:r>
            <w:r w:rsidRPr="00050440">
              <w:rPr>
                <w:u w:val="single"/>
              </w:rPr>
              <w:instrText>l</w:instrText>
            </w:r>
            <w:r w:rsidRPr="00050440">
              <w:instrText xml:space="preserve">” </w:instrText>
            </w:r>
            <w:r w:rsidRPr="00050440">
              <w:fldChar w:fldCharType="separate"/>
            </w:r>
            <w:r w:rsidRPr="00050440">
              <w:t xml:space="preserve"> A</w:t>
            </w:r>
            <w:r w:rsidRPr="00050440">
              <w:fldChar w:fldCharType="end"/>
            </w:r>
            <w:r w:rsidRPr="00050440">
              <w:fldChar w:fldCharType="begin"/>
            </w:r>
            <w:r w:rsidRPr="00050440">
              <w:instrText xml:space="preserve"> AutoTextList  \s NoStyle \t “Não para Toda a Organização em Open Value” </w:instrText>
            </w:r>
            <w:r w:rsidRPr="00050440">
              <w:fldChar w:fldCharType="separate"/>
            </w:r>
            <w:r w:rsidRPr="00050440">
              <w:t xml:space="preserve">,P </w:t>
            </w:r>
            <w:r w:rsidRPr="00050440">
              <w:fldChar w:fldCharType="end"/>
            </w:r>
          </w:p>
        </w:tc>
        <w:tc>
          <w:tcPr>
            <w:tcW w:w="595" w:type="dxa"/>
            <w:shd w:val="clear" w:color="auto" w:fill="70AD47" w:themeFill="accent6"/>
            <w:vAlign w:val="center"/>
          </w:tcPr>
          <w:p w14:paraId="4FDCB1B6" w14:textId="77777777" w:rsidR="00050440" w:rsidRDefault="00050440" w:rsidP="00C05A53">
            <w:pPr>
              <w:pStyle w:val="ProductList-OfferingBody"/>
              <w:ind w:left="-113"/>
              <w:jc w:val="center"/>
            </w:pPr>
          </w:p>
        </w:tc>
        <w:tc>
          <w:tcPr>
            <w:tcW w:w="596" w:type="dxa"/>
            <w:shd w:val="clear" w:color="auto" w:fill="70AD47" w:themeFill="accent6"/>
            <w:vAlign w:val="center"/>
          </w:tcPr>
          <w:p w14:paraId="4FDCB1B7" w14:textId="0781AAFE" w:rsidR="00050440" w:rsidRDefault="00050440" w:rsidP="00C05A53">
            <w:pPr>
              <w:pStyle w:val="ProductList-OfferingBody"/>
              <w:ind w:left="-113"/>
              <w:jc w:val="center"/>
            </w:pPr>
            <w:r w:rsidRPr="00050440">
              <w:fldChar w:fldCharType="begin"/>
            </w:r>
            <w:r w:rsidRPr="00050440">
              <w:instrText xml:space="preserve"> AutoTextList  \s NoStyle \t “Produto Adiciona</w:instrText>
            </w:r>
            <w:r w:rsidRPr="00050440">
              <w:rPr>
                <w:u w:val="single"/>
              </w:rPr>
              <w:instrText>l</w:instrText>
            </w:r>
            <w:r w:rsidRPr="00050440">
              <w:instrText xml:space="preserve">” </w:instrText>
            </w:r>
            <w:r w:rsidRPr="00050440">
              <w:fldChar w:fldCharType="separate"/>
            </w:r>
            <w:r w:rsidRPr="00050440">
              <w:t xml:space="preserve"> A </w:t>
            </w:r>
            <w:r w:rsidRPr="00050440">
              <w:fldChar w:fldCharType="end"/>
            </w:r>
          </w:p>
        </w:tc>
      </w:tr>
      <w:tr w:rsidR="00050440" w14:paraId="4FDCB1C7"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050440" w:rsidRDefault="00050440" w:rsidP="00E652A8">
            <w:pPr>
              <w:pStyle w:val="ProductList-Offering2"/>
            </w:pPr>
            <w:bookmarkStart w:id="381" w:name="_Toc379797179"/>
            <w:bookmarkStart w:id="382" w:name="_Toc380513204"/>
            <w:bookmarkStart w:id="383" w:name="_Toc380655246"/>
            <w:bookmarkStart w:id="384" w:name="_Toc415586157"/>
            <w:r>
              <w:t>CAL</w:t>
            </w:r>
            <w:r>
              <w:fldChar w:fldCharType="begin"/>
            </w:r>
            <w:r>
              <w:instrText>XE "CAL do Exchange Server 2010 Enterprise 2013"</w:instrText>
            </w:r>
            <w:r>
              <w:fldChar w:fldCharType="end"/>
            </w:r>
            <w:r>
              <w:t xml:space="preserve"> do Exchange Server Enterprise 2013</w:t>
            </w:r>
            <w:r>
              <w:fldChar w:fldCharType="begin"/>
            </w:r>
            <w:r>
              <w:instrText>XE "Exchange Server Enterprise 2013"</w:instrText>
            </w:r>
            <w:r>
              <w:fldChar w:fldCharType="end"/>
            </w:r>
            <w:r>
              <w:t xml:space="preserve"> (Dispositivo e Usuário)</w:t>
            </w:r>
            <w:bookmarkEnd w:id="381"/>
            <w:bookmarkEnd w:id="382"/>
            <w:bookmarkEnd w:id="383"/>
            <w:bookmarkEnd w:id="38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050440" w:rsidRDefault="00050440"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050440" w:rsidRDefault="00050440"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050440" w:rsidRDefault="00050440"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050440" w:rsidRDefault="00050440"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050440" w:rsidRDefault="00050440" w:rsidP="00E652A8">
            <w:pPr>
              <w:pStyle w:val="ProductList-OfferingBody"/>
              <w:ind w:left="-113"/>
              <w:jc w:val="center"/>
            </w:pPr>
            <w:r>
              <w:t>1</w:t>
            </w:r>
          </w:p>
        </w:tc>
        <w:tc>
          <w:tcPr>
            <w:tcW w:w="596" w:type="dxa"/>
            <w:shd w:val="clear" w:color="auto" w:fill="70AD47" w:themeFill="accent6"/>
            <w:vAlign w:val="center"/>
          </w:tcPr>
          <w:p w14:paraId="4FDCB1BF" w14:textId="7BD9DC82" w:rsidR="00050440" w:rsidRPr="00287117" w:rsidRDefault="00050440" w:rsidP="00E652A8">
            <w:pPr>
              <w:pStyle w:val="ProductList-OfferingBody"/>
              <w:ind w:left="-113"/>
              <w:jc w:val="center"/>
            </w:pPr>
            <w:r w:rsidRPr="00050440">
              <w:fldChar w:fldCharType="begin"/>
            </w:r>
            <w:r w:rsidRPr="00050440">
              <w:instrText xml:space="preserve"> AutoTextList  \s NoStyle \t “Produto Adiciona</w:instrText>
            </w:r>
            <w:r w:rsidRPr="00050440">
              <w:rPr>
                <w:u w:val="single"/>
              </w:rPr>
              <w:instrText>l</w:instrText>
            </w:r>
            <w:r w:rsidRPr="00050440">
              <w:instrText xml:space="preserve">” </w:instrText>
            </w:r>
            <w:r w:rsidRPr="00050440">
              <w:fldChar w:fldCharType="separate"/>
            </w:r>
            <w:r w:rsidRPr="00050440">
              <w:t xml:space="preserve"> A </w:t>
            </w:r>
            <w:r w:rsidRPr="00050440">
              <w:fldChar w:fldCharType="end"/>
            </w:r>
          </w:p>
        </w:tc>
        <w:tc>
          <w:tcPr>
            <w:tcW w:w="595" w:type="dxa"/>
            <w:shd w:val="clear" w:color="auto" w:fill="70AD47" w:themeFill="accent6"/>
            <w:vAlign w:val="center"/>
          </w:tcPr>
          <w:p w14:paraId="4FDCB1C0" w14:textId="77777777" w:rsidR="00050440" w:rsidRDefault="00050440" w:rsidP="00E652A8">
            <w:pPr>
              <w:pStyle w:val="ProductList-OfferingBody"/>
              <w:ind w:left="-113"/>
              <w:jc w:val="center"/>
            </w:pPr>
          </w:p>
        </w:tc>
        <w:tc>
          <w:tcPr>
            <w:tcW w:w="596" w:type="dxa"/>
            <w:shd w:val="clear" w:color="auto" w:fill="70AD47" w:themeFill="accent6"/>
            <w:vAlign w:val="center"/>
          </w:tcPr>
          <w:p w14:paraId="4FDCB1C1" w14:textId="77777777" w:rsidR="00050440" w:rsidRDefault="00050440" w:rsidP="00E652A8">
            <w:pPr>
              <w:pStyle w:val="ProductList-OfferingBody"/>
              <w:ind w:left="-113"/>
              <w:jc w:val="center"/>
            </w:pPr>
          </w:p>
        </w:tc>
        <w:tc>
          <w:tcPr>
            <w:tcW w:w="595" w:type="dxa"/>
            <w:shd w:val="clear" w:color="auto" w:fill="70AD47" w:themeFill="accent6"/>
            <w:vAlign w:val="center"/>
          </w:tcPr>
          <w:p w14:paraId="4FDCB1C2" w14:textId="77777777" w:rsidR="00050440" w:rsidRDefault="00050440" w:rsidP="00E652A8">
            <w:pPr>
              <w:pStyle w:val="ProductList-OfferingBody"/>
              <w:ind w:left="-113"/>
              <w:jc w:val="center"/>
            </w:pPr>
          </w:p>
        </w:tc>
        <w:tc>
          <w:tcPr>
            <w:tcW w:w="595" w:type="dxa"/>
            <w:shd w:val="clear" w:color="auto" w:fill="BFBFBF" w:themeFill="background1" w:themeFillShade="BF"/>
            <w:vAlign w:val="center"/>
          </w:tcPr>
          <w:p w14:paraId="4FDCB1C3" w14:textId="77777777" w:rsidR="00050440" w:rsidRDefault="00050440" w:rsidP="00E652A8">
            <w:pPr>
              <w:pStyle w:val="ProductList-OfferingBody"/>
              <w:ind w:left="-113"/>
              <w:jc w:val="center"/>
            </w:pPr>
          </w:p>
        </w:tc>
        <w:tc>
          <w:tcPr>
            <w:tcW w:w="596" w:type="dxa"/>
            <w:shd w:val="clear" w:color="auto" w:fill="70AD47" w:themeFill="accent6"/>
            <w:vAlign w:val="center"/>
          </w:tcPr>
          <w:p w14:paraId="4FDCB1C4" w14:textId="561EE892" w:rsidR="00050440" w:rsidRPr="00050440" w:rsidRDefault="00050440" w:rsidP="00050440">
            <w:pPr>
              <w:pStyle w:val="ProductList-OfferingBody"/>
              <w:ind w:left="-113"/>
              <w:jc w:val="center"/>
            </w:pPr>
            <w:r w:rsidRPr="00050440">
              <w:fldChar w:fldCharType="begin"/>
            </w:r>
            <w:r w:rsidRPr="00050440">
              <w:instrText xml:space="preserve"> AutoTextList  \s NoStyle \t “Produto Adicional Para Toda a Organização” </w:instrText>
            </w:r>
            <w:r w:rsidRPr="00050440">
              <w:fldChar w:fldCharType="separate"/>
            </w:r>
            <w:r w:rsidRPr="00050440">
              <w:t>AO</w:t>
            </w:r>
            <w:r w:rsidRPr="00050440">
              <w:fldChar w:fldCharType="end"/>
            </w:r>
            <w:r w:rsidRPr="00050440">
              <w:fldChar w:fldCharType="begin"/>
            </w:r>
            <w:r w:rsidRPr="00050440">
              <w:instrText xml:space="preserve"> AutoTextList  \s NoStyle \t “Não para Toda a Organização em Open Value” </w:instrText>
            </w:r>
            <w:r w:rsidRPr="00050440">
              <w:fldChar w:fldCharType="separate"/>
            </w:r>
            <w:r w:rsidRPr="00050440">
              <w:t>,P</w:t>
            </w:r>
            <w:r w:rsidRPr="00050440">
              <w:fldChar w:fldCharType="end"/>
            </w:r>
            <w:r w:rsidRPr="00050440">
              <w:t>,</w:t>
            </w:r>
            <w:r w:rsidRPr="00050440">
              <w:fldChar w:fldCharType="begin"/>
            </w:r>
            <w:r w:rsidRPr="00050440">
              <w:instrText xml:space="preserve"> AutoTextList  \s NoStyle \t “Oferta ao Aluno” </w:instrText>
            </w:r>
            <w:r w:rsidRPr="00050440">
              <w:fldChar w:fldCharType="separate"/>
            </w:r>
            <w:r w:rsidRPr="00050440">
              <w:t>ST</w:t>
            </w:r>
            <w:r w:rsidRPr="00050440">
              <w:fldChar w:fldCharType="end"/>
            </w:r>
          </w:p>
        </w:tc>
        <w:tc>
          <w:tcPr>
            <w:tcW w:w="595" w:type="dxa"/>
            <w:shd w:val="clear" w:color="auto" w:fill="70AD47" w:themeFill="accent6"/>
            <w:vAlign w:val="center"/>
          </w:tcPr>
          <w:p w14:paraId="4FDCB1C5" w14:textId="77777777" w:rsidR="00050440" w:rsidRDefault="00050440" w:rsidP="00E652A8">
            <w:pPr>
              <w:pStyle w:val="ProductList-OfferingBody"/>
              <w:ind w:left="-113"/>
              <w:jc w:val="center"/>
            </w:pPr>
          </w:p>
        </w:tc>
        <w:tc>
          <w:tcPr>
            <w:tcW w:w="596" w:type="dxa"/>
            <w:shd w:val="clear" w:color="auto" w:fill="BFBFBF" w:themeFill="background1" w:themeFillShade="BF"/>
            <w:vAlign w:val="center"/>
          </w:tcPr>
          <w:p w14:paraId="4FDCB1C6" w14:textId="77777777" w:rsidR="00050440" w:rsidRPr="00287117" w:rsidRDefault="00050440" w:rsidP="00E652A8">
            <w:pPr>
              <w:pStyle w:val="ProductList-OfferingBody"/>
              <w:ind w:left="-113"/>
              <w:jc w:val="center"/>
            </w:pPr>
          </w:p>
        </w:tc>
      </w:tr>
      <w:tr w:rsidR="00050440" w14:paraId="4FDCB1D6"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050440" w:rsidRDefault="00050440" w:rsidP="00E652A8">
            <w:pPr>
              <w:pStyle w:val="ProductList-Offering2"/>
            </w:pPr>
            <w:bookmarkStart w:id="385" w:name="_Toc379797180"/>
            <w:bookmarkStart w:id="386" w:name="_Toc380513205"/>
            <w:bookmarkStart w:id="387" w:name="_Toc380655247"/>
            <w:bookmarkStart w:id="388" w:name="_Toc415586158"/>
            <w:r>
              <w:t>Exchange Server Standard 2013</w:t>
            </w:r>
            <w:bookmarkEnd w:id="385"/>
            <w:bookmarkEnd w:id="386"/>
            <w:bookmarkEnd w:id="387"/>
            <w:bookmarkEnd w:id="388"/>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050440" w:rsidRDefault="00050440"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050440" w:rsidRDefault="00050440"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050440" w:rsidRDefault="00050440"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050440" w:rsidRDefault="00050440"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050440" w:rsidRDefault="00050440" w:rsidP="00E652A8">
            <w:pPr>
              <w:pStyle w:val="ProductList-OfferingBody"/>
              <w:ind w:left="-113"/>
              <w:jc w:val="center"/>
            </w:pPr>
            <w:r>
              <w:t>10</w:t>
            </w:r>
          </w:p>
        </w:tc>
        <w:tc>
          <w:tcPr>
            <w:tcW w:w="596" w:type="dxa"/>
            <w:shd w:val="clear" w:color="auto" w:fill="70AD47" w:themeFill="accent6"/>
            <w:vAlign w:val="center"/>
          </w:tcPr>
          <w:p w14:paraId="4FDCB1CE" w14:textId="01DF3620" w:rsidR="00050440" w:rsidRDefault="00050440" w:rsidP="00E652A8">
            <w:pPr>
              <w:pStyle w:val="ProductList-OfferingBody"/>
              <w:ind w:left="-113"/>
              <w:jc w:val="center"/>
            </w:pPr>
            <w:r w:rsidRPr="00050440">
              <w:fldChar w:fldCharType="begin"/>
            </w:r>
            <w:r w:rsidRPr="00050440">
              <w:instrText xml:space="preserve"> AutoTextList  \s NoStyle \t “Produto Adiciona</w:instrText>
            </w:r>
            <w:r w:rsidRPr="00050440">
              <w:rPr>
                <w:u w:val="single"/>
              </w:rPr>
              <w:instrText>l</w:instrText>
            </w:r>
            <w:r w:rsidRPr="00050440">
              <w:instrText xml:space="preserve">” </w:instrText>
            </w:r>
            <w:r w:rsidRPr="00050440">
              <w:fldChar w:fldCharType="separate"/>
            </w:r>
            <w:r w:rsidRPr="00050440">
              <w:t xml:space="preserve"> A </w:t>
            </w:r>
            <w:r w:rsidRPr="00050440">
              <w:fldChar w:fldCharType="end"/>
            </w:r>
          </w:p>
        </w:tc>
        <w:tc>
          <w:tcPr>
            <w:tcW w:w="595" w:type="dxa"/>
            <w:shd w:val="clear" w:color="auto" w:fill="70AD47" w:themeFill="accent6"/>
            <w:vAlign w:val="center"/>
          </w:tcPr>
          <w:p w14:paraId="4FDCB1CF" w14:textId="77777777" w:rsidR="00050440" w:rsidRDefault="00050440" w:rsidP="00E652A8">
            <w:pPr>
              <w:pStyle w:val="ProductList-OfferingBody"/>
              <w:ind w:left="-113"/>
              <w:jc w:val="center"/>
            </w:pPr>
          </w:p>
        </w:tc>
        <w:tc>
          <w:tcPr>
            <w:tcW w:w="596" w:type="dxa"/>
            <w:shd w:val="clear" w:color="auto" w:fill="70AD47" w:themeFill="accent6"/>
            <w:vAlign w:val="center"/>
          </w:tcPr>
          <w:p w14:paraId="4FDCB1D0" w14:textId="77777777" w:rsidR="00050440" w:rsidRDefault="00050440" w:rsidP="00E652A8">
            <w:pPr>
              <w:pStyle w:val="ProductList-OfferingBody"/>
              <w:ind w:left="-113"/>
              <w:jc w:val="center"/>
            </w:pPr>
          </w:p>
        </w:tc>
        <w:tc>
          <w:tcPr>
            <w:tcW w:w="595" w:type="dxa"/>
            <w:shd w:val="clear" w:color="auto" w:fill="70AD47" w:themeFill="accent6"/>
            <w:vAlign w:val="center"/>
          </w:tcPr>
          <w:p w14:paraId="4FDCB1D1" w14:textId="77777777" w:rsidR="00050440" w:rsidRDefault="00050440" w:rsidP="00E652A8">
            <w:pPr>
              <w:pStyle w:val="ProductList-OfferingBody"/>
              <w:ind w:left="-113"/>
              <w:jc w:val="center"/>
            </w:pPr>
          </w:p>
        </w:tc>
        <w:tc>
          <w:tcPr>
            <w:tcW w:w="595" w:type="dxa"/>
            <w:shd w:val="clear" w:color="auto" w:fill="BFBFBF" w:themeFill="background1" w:themeFillShade="BF"/>
            <w:vAlign w:val="center"/>
          </w:tcPr>
          <w:p w14:paraId="4FDCB1D2" w14:textId="77777777" w:rsidR="00050440" w:rsidRDefault="00050440" w:rsidP="00E652A8">
            <w:pPr>
              <w:pStyle w:val="ProductList-OfferingBody"/>
              <w:ind w:left="-113"/>
              <w:jc w:val="center"/>
            </w:pPr>
          </w:p>
        </w:tc>
        <w:tc>
          <w:tcPr>
            <w:tcW w:w="596" w:type="dxa"/>
            <w:shd w:val="clear" w:color="auto" w:fill="70AD47" w:themeFill="accent6"/>
            <w:vAlign w:val="center"/>
          </w:tcPr>
          <w:p w14:paraId="4FDCB1D3" w14:textId="32DC9607" w:rsidR="00050440" w:rsidRPr="00287117" w:rsidRDefault="00050440" w:rsidP="00E652A8">
            <w:pPr>
              <w:pStyle w:val="ProductList-OfferingBody"/>
              <w:ind w:left="-113"/>
              <w:jc w:val="center"/>
            </w:pPr>
            <w:r w:rsidRPr="00050440">
              <w:fldChar w:fldCharType="begin"/>
            </w:r>
            <w:r w:rsidRPr="00050440">
              <w:instrText xml:space="preserve"> AutoTextList  \s NoStyle \t “Produto Adiciona</w:instrText>
            </w:r>
            <w:r w:rsidRPr="00050440">
              <w:rPr>
                <w:u w:val="single"/>
              </w:rPr>
              <w:instrText>l</w:instrText>
            </w:r>
            <w:r w:rsidRPr="00050440">
              <w:instrText xml:space="preserve">” </w:instrText>
            </w:r>
            <w:r w:rsidRPr="00050440">
              <w:fldChar w:fldCharType="separate"/>
            </w:r>
            <w:r w:rsidRPr="00050440">
              <w:t xml:space="preserve"> A</w:t>
            </w:r>
            <w:r w:rsidRPr="00050440">
              <w:fldChar w:fldCharType="end"/>
            </w:r>
            <w:r w:rsidRPr="00050440">
              <w:fldChar w:fldCharType="begin"/>
            </w:r>
            <w:r w:rsidRPr="00050440">
              <w:instrText xml:space="preserve"> AutoTextList  \s NoStyle \t “Não para Toda a Organização em Open Value” </w:instrText>
            </w:r>
            <w:r w:rsidRPr="00050440">
              <w:fldChar w:fldCharType="separate"/>
            </w:r>
            <w:r w:rsidRPr="00050440">
              <w:t xml:space="preserve">,P </w:t>
            </w:r>
            <w:r w:rsidRPr="00050440">
              <w:fldChar w:fldCharType="end"/>
            </w:r>
          </w:p>
        </w:tc>
        <w:tc>
          <w:tcPr>
            <w:tcW w:w="595" w:type="dxa"/>
            <w:shd w:val="clear" w:color="auto" w:fill="70AD47" w:themeFill="accent6"/>
            <w:vAlign w:val="center"/>
          </w:tcPr>
          <w:p w14:paraId="4FDCB1D4" w14:textId="77777777" w:rsidR="00050440" w:rsidRDefault="00050440" w:rsidP="00E652A8">
            <w:pPr>
              <w:pStyle w:val="ProductList-OfferingBody"/>
              <w:ind w:left="-113"/>
              <w:jc w:val="center"/>
            </w:pPr>
          </w:p>
        </w:tc>
        <w:tc>
          <w:tcPr>
            <w:tcW w:w="596" w:type="dxa"/>
            <w:shd w:val="clear" w:color="auto" w:fill="70AD47" w:themeFill="accent6"/>
            <w:vAlign w:val="center"/>
          </w:tcPr>
          <w:p w14:paraId="4FDCB1D5" w14:textId="12097D19" w:rsidR="00050440" w:rsidRPr="00287117" w:rsidRDefault="00050440" w:rsidP="00E652A8">
            <w:pPr>
              <w:pStyle w:val="ProductList-OfferingBody"/>
              <w:ind w:left="-113"/>
              <w:jc w:val="center"/>
            </w:pPr>
            <w:r w:rsidRPr="00050440">
              <w:fldChar w:fldCharType="begin"/>
            </w:r>
            <w:r w:rsidRPr="00050440">
              <w:instrText xml:space="preserve"> AutoTextList  \s NoStyle \t “Produto Adiciona</w:instrText>
            </w:r>
            <w:r w:rsidRPr="00050440">
              <w:rPr>
                <w:u w:val="single"/>
              </w:rPr>
              <w:instrText>l</w:instrText>
            </w:r>
            <w:r w:rsidRPr="00050440">
              <w:instrText xml:space="preserve">” </w:instrText>
            </w:r>
            <w:r w:rsidRPr="00050440">
              <w:fldChar w:fldCharType="separate"/>
            </w:r>
            <w:r w:rsidRPr="00050440">
              <w:t xml:space="preserve"> A </w:t>
            </w:r>
            <w:r w:rsidRPr="00050440">
              <w:fldChar w:fldCharType="end"/>
            </w:r>
          </w:p>
        </w:tc>
      </w:tr>
      <w:tr w:rsidR="00050440" w14:paraId="4FDCB1E5" w14:textId="77777777" w:rsidTr="00542D64">
        <w:tc>
          <w:tcPr>
            <w:tcW w:w="3060" w:type="dxa"/>
            <w:tcBorders>
              <w:top w:val="dashSmallGap" w:sz="4" w:space="0" w:color="BFBFBF" w:themeColor="background1" w:themeShade="BF"/>
              <w:left w:val="nil"/>
              <w:bottom w:val="nil"/>
              <w:right w:val="nil"/>
            </w:tcBorders>
          </w:tcPr>
          <w:p w14:paraId="4FDCB1D7" w14:textId="442B23EA" w:rsidR="00050440" w:rsidRDefault="00050440" w:rsidP="00E652A8">
            <w:pPr>
              <w:pStyle w:val="ProductList-Offering2"/>
            </w:pPr>
            <w:bookmarkStart w:id="389" w:name="_Toc379797181"/>
            <w:bookmarkStart w:id="390" w:name="_Toc380513206"/>
            <w:bookmarkStart w:id="391" w:name="_Toc380655248"/>
            <w:bookmarkStart w:id="392" w:name="_Toc415586159"/>
            <w:r>
              <w:t>CAL</w:t>
            </w:r>
            <w:r>
              <w:fldChar w:fldCharType="begin"/>
            </w:r>
            <w:r>
              <w:instrText>XE "CAL do Exchange Server Standard 2013"</w:instrText>
            </w:r>
            <w:r>
              <w:fldChar w:fldCharType="end"/>
            </w:r>
            <w:r>
              <w:t xml:space="preserve"> do Exchange Server Standard 2013</w:t>
            </w:r>
            <w:r>
              <w:fldChar w:fldCharType="begin"/>
            </w:r>
            <w:r>
              <w:instrText>XE "Exchange Server Standard 2013"</w:instrText>
            </w:r>
            <w:r>
              <w:fldChar w:fldCharType="end"/>
            </w:r>
            <w:r>
              <w:t xml:space="preserve"> (Dispositivo e Usuário)</w:t>
            </w:r>
            <w:bookmarkEnd w:id="389"/>
            <w:bookmarkEnd w:id="390"/>
            <w:bookmarkEnd w:id="391"/>
            <w:bookmarkEnd w:id="392"/>
          </w:p>
        </w:tc>
        <w:tc>
          <w:tcPr>
            <w:tcW w:w="595" w:type="dxa"/>
            <w:tcBorders>
              <w:top w:val="dashSmallGap" w:sz="4" w:space="0" w:color="BFBFBF" w:themeColor="background1" w:themeShade="BF"/>
              <w:left w:val="nil"/>
              <w:bottom w:val="nil"/>
              <w:right w:val="nil"/>
            </w:tcBorders>
            <w:vAlign w:val="center"/>
          </w:tcPr>
          <w:p w14:paraId="4FDCB1D8" w14:textId="77777777" w:rsidR="00050440" w:rsidRDefault="00050440"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050440" w:rsidRDefault="00050440"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050440" w:rsidRDefault="00050440"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050440" w:rsidRDefault="00050440"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050440" w:rsidRDefault="00050440" w:rsidP="00E652A8">
            <w:pPr>
              <w:pStyle w:val="ProductList-OfferingBody"/>
              <w:ind w:left="-113"/>
              <w:jc w:val="center"/>
            </w:pPr>
            <w:r>
              <w:t>1</w:t>
            </w:r>
          </w:p>
        </w:tc>
        <w:tc>
          <w:tcPr>
            <w:tcW w:w="596" w:type="dxa"/>
            <w:shd w:val="clear" w:color="auto" w:fill="70AD47" w:themeFill="accent6"/>
            <w:vAlign w:val="center"/>
          </w:tcPr>
          <w:p w14:paraId="4FDCB1DD" w14:textId="1687BE92" w:rsidR="00050440" w:rsidRDefault="00050440" w:rsidP="00E652A8">
            <w:pPr>
              <w:pStyle w:val="ProductList-OfferingBody"/>
              <w:ind w:left="-113"/>
              <w:jc w:val="center"/>
            </w:pPr>
            <w:r w:rsidRPr="00050440">
              <w:fldChar w:fldCharType="begin"/>
            </w:r>
            <w:r w:rsidRPr="00050440">
              <w:instrText xml:space="preserve"> AutoTextList  \s NoStyle \t “Produto Adiciona</w:instrText>
            </w:r>
            <w:r w:rsidRPr="00050440">
              <w:rPr>
                <w:u w:val="single"/>
              </w:rPr>
              <w:instrText>l</w:instrText>
            </w:r>
            <w:r w:rsidRPr="00050440">
              <w:instrText xml:space="preserve">” </w:instrText>
            </w:r>
            <w:r w:rsidRPr="00050440">
              <w:fldChar w:fldCharType="separate"/>
            </w:r>
            <w:r w:rsidRPr="00050440">
              <w:t xml:space="preserve"> A </w:t>
            </w:r>
            <w:r w:rsidRPr="00050440">
              <w:fldChar w:fldCharType="end"/>
            </w:r>
          </w:p>
        </w:tc>
        <w:tc>
          <w:tcPr>
            <w:tcW w:w="595" w:type="dxa"/>
            <w:shd w:val="clear" w:color="auto" w:fill="70AD47" w:themeFill="accent6"/>
            <w:vAlign w:val="center"/>
          </w:tcPr>
          <w:p w14:paraId="4FDCB1DE" w14:textId="77777777" w:rsidR="00050440" w:rsidRDefault="00050440" w:rsidP="00E652A8">
            <w:pPr>
              <w:pStyle w:val="ProductList-OfferingBody"/>
              <w:ind w:left="-113"/>
              <w:jc w:val="center"/>
            </w:pPr>
          </w:p>
        </w:tc>
        <w:tc>
          <w:tcPr>
            <w:tcW w:w="596" w:type="dxa"/>
            <w:shd w:val="clear" w:color="auto" w:fill="70AD47" w:themeFill="accent6"/>
            <w:vAlign w:val="center"/>
          </w:tcPr>
          <w:p w14:paraId="4FDCB1DF" w14:textId="77777777" w:rsidR="00050440" w:rsidRDefault="00050440" w:rsidP="00E652A8">
            <w:pPr>
              <w:pStyle w:val="ProductList-OfferingBody"/>
              <w:ind w:left="-113"/>
              <w:jc w:val="center"/>
            </w:pPr>
          </w:p>
        </w:tc>
        <w:tc>
          <w:tcPr>
            <w:tcW w:w="595" w:type="dxa"/>
            <w:shd w:val="clear" w:color="auto" w:fill="70AD47" w:themeFill="accent6"/>
            <w:vAlign w:val="center"/>
          </w:tcPr>
          <w:p w14:paraId="4FDCB1E0" w14:textId="77777777" w:rsidR="00050440" w:rsidRDefault="00050440" w:rsidP="00E652A8">
            <w:pPr>
              <w:pStyle w:val="ProductList-OfferingBody"/>
              <w:ind w:left="-113"/>
              <w:jc w:val="center"/>
            </w:pPr>
          </w:p>
        </w:tc>
        <w:tc>
          <w:tcPr>
            <w:tcW w:w="595" w:type="dxa"/>
            <w:shd w:val="clear" w:color="auto" w:fill="BFBFBF" w:themeFill="background1" w:themeFillShade="BF"/>
            <w:vAlign w:val="center"/>
          </w:tcPr>
          <w:p w14:paraId="4FDCB1E1" w14:textId="77777777" w:rsidR="00050440" w:rsidRDefault="00050440" w:rsidP="00E652A8">
            <w:pPr>
              <w:pStyle w:val="ProductList-OfferingBody"/>
              <w:ind w:left="-113"/>
              <w:jc w:val="center"/>
            </w:pPr>
          </w:p>
        </w:tc>
        <w:tc>
          <w:tcPr>
            <w:tcW w:w="596" w:type="dxa"/>
            <w:shd w:val="clear" w:color="auto" w:fill="70AD47" w:themeFill="accent6"/>
            <w:vAlign w:val="center"/>
          </w:tcPr>
          <w:p w14:paraId="4FDCB1E2" w14:textId="7C298BD3" w:rsidR="00050440" w:rsidRDefault="00050440" w:rsidP="00E652A8">
            <w:pPr>
              <w:pStyle w:val="ProductList-OfferingBody"/>
              <w:ind w:left="-113"/>
              <w:jc w:val="center"/>
            </w:pPr>
            <w:r w:rsidRPr="00050440">
              <w:fldChar w:fldCharType="begin"/>
            </w:r>
            <w:r w:rsidRPr="00050440">
              <w:instrText xml:space="preserve"> AutoTextList  \s NoStyle \t “Produto Adicional Para Toda a Organização” </w:instrText>
            </w:r>
            <w:r w:rsidRPr="00050440">
              <w:fldChar w:fldCharType="separate"/>
            </w:r>
            <w:r w:rsidRPr="00050440">
              <w:t>AO</w:t>
            </w:r>
            <w:r w:rsidRPr="00050440">
              <w:fldChar w:fldCharType="end"/>
            </w:r>
            <w:r w:rsidRPr="00050440">
              <w:fldChar w:fldCharType="begin"/>
            </w:r>
            <w:r w:rsidRPr="00050440">
              <w:instrText xml:space="preserve"> AutoTextList  \s NoStyle \t “Não para Toda a Organização em Open Value” </w:instrText>
            </w:r>
            <w:r w:rsidRPr="00050440">
              <w:fldChar w:fldCharType="separate"/>
            </w:r>
            <w:r w:rsidRPr="00050440">
              <w:t>,P</w:t>
            </w:r>
            <w:r w:rsidRPr="00050440">
              <w:fldChar w:fldCharType="end"/>
            </w:r>
            <w:r w:rsidRPr="00050440">
              <w:t>,</w:t>
            </w:r>
            <w:r w:rsidRPr="00050440">
              <w:fldChar w:fldCharType="begin"/>
            </w:r>
            <w:r w:rsidRPr="00050440">
              <w:instrText xml:space="preserve"> AutoTextList  \s NoStyle \t “Oferta ao Aluno” </w:instrText>
            </w:r>
            <w:r w:rsidRPr="00050440">
              <w:fldChar w:fldCharType="separate"/>
            </w:r>
            <w:r w:rsidRPr="00050440">
              <w:t>ST</w:t>
            </w:r>
            <w:r w:rsidRPr="00050440">
              <w:fldChar w:fldCharType="end"/>
            </w:r>
          </w:p>
        </w:tc>
        <w:tc>
          <w:tcPr>
            <w:tcW w:w="595" w:type="dxa"/>
            <w:shd w:val="clear" w:color="auto" w:fill="70AD47" w:themeFill="accent6"/>
            <w:vAlign w:val="center"/>
          </w:tcPr>
          <w:p w14:paraId="4FDCB1E3" w14:textId="77777777" w:rsidR="00050440" w:rsidRDefault="00050440" w:rsidP="00E652A8">
            <w:pPr>
              <w:pStyle w:val="ProductList-OfferingBody"/>
              <w:ind w:left="-113"/>
              <w:jc w:val="center"/>
            </w:pPr>
          </w:p>
        </w:tc>
        <w:tc>
          <w:tcPr>
            <w:tcW w:w="596" w:type="dxa"/>
            <w:shd w:val="clear" w:color="auto" w:fill="BFBFBF" w:themeFill="background1" w:themeFillShade="BF"/>
            <w:vAlign w:val="center"/>
          </w:tcPr>
          <w:p w14:paraId="4FDCB1E4" w14:textId="77777777" w:rsidR="00050440" w:rsidRDefault="00050440" w:rsidP="00E652A8">
            <w:pPr>
              <w:pStyle w:val="ProductList-OfferingBody"/>
              <w:ind w:left="-113"/>
              <w:jc w:val="center"/>
            </w:pPr>
          </w:p>
        </w:tc>
      </w:tr>
    </w:tbl>
    <w:p w14:paraId="4FDCB1E6" w14:textId="77777777" w:rsidR="009708AE" w:rsidRPr="006B4879"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8"/>
        <w:gridCol w:w="3600"/>
        <w:gridCol w:w="3212"/>
      </w:tblGrid>
      <w:tr w:rsidR="000C0ACA" w14:paraId="4FDCB1EB" w14:textId="77777777" w:rsidTr="00542D64">
        <w:tc>
          <w:tcPr>
            <w:tcW w:w="3978" w:type="dxa"/>
          </w:tcPr>
          <w:p w14:paraId="4FDCB1E7" w14:textId="0B8FAA8D" w:rsidR="000C0ACA" w:rsidRDefault="000C0ACA" w:rsidP="00542D64">
            <w:pPr>
              <w:pStyle w:val="ProductList-Body"/>
              <w:tabs>
                <w:tab w:val="clear" w:pos="158"/>
                <w:tab w:val="left" w:pos="1152"/>
              </w:tabs>
            </w:pPr>
            <w:r>
              <w:t xml:space="preserve">Versões Anteriores: </w:t>
            </w:r>
            <w:r>
              <w:rPr>
                <w:b/>
              </w:rPr>
              <w:t>Exchange Server 2010</w:t>
            </w:r>
            <w:r>
              <w:t xml:space="preserve"> (11/09)</w:t>
            </w:r>
          </w:p>
        </w:tc>
        <w:tc>
          <w:tcPr>
            <w:tcW w:w="3600" w:type="dxa"/>
          </w:tcPr>
          <w:p w14:paraId="4FDCB1E8" w14:textId="77777777" w:rsidR="000C0ACA" w:rsidRDefault="000C0ACA" w:rsidP="003D7A21">
            <w:pPr>
              <w:pStyle w:val="ProductList-Body"/>
            </w:pPr>
            <w:r>
              <w:t xml:space="preserve">Pool de Produtos: </w:t>
            </w:r>
            <w:r>
              <w:rPr>
                <w:b/>
              </w:rPr>
              <w:t>Servidor</w:t>
            </w:r>
          </w:p>
        </w:tc>
        <w:tc>
          <w:tcPr>
            <w:tcW w:w="3212" w:type="dxa"/>
          </w:tcPr>
          <w:p w14:paraId="4FDCB1E9" w14:textId="77777777" w:rsidR="000C0ACA" w:rsidRDefault="000C0ACA" w:rsidP="003D7A21">
            <w:pPr>
              <w:pStyle w:val="ProductList-Body"/>
            </w:pPr>
          </w:p>
        </w:tc>
      </w:tr>
      <w:tr w:rsidR="000C0ACA" w14:paraId="4FDCB1F0" w14:textId="77777777" w:rsidTr="00542D64">
        <w:tc>
          <w:tcPr>
            <w:tcW w:w="3978" w:type="dxa"/>
          </w:tcPr>
          <w:p w14:paraId="1F051D1D" w14:textId="77777777" w:rsidR="000C0ACA" w:rsidRPr="006B4879" w:rsidRDefault="000C0ACA" w:rsidP="00542D64">
            <w:pPr>
              <w:pStyle w:val="ProductList-Body"/>
              <w:tabs>
                <w:tab w:val="clear" w:pos="158"/>
                <w:tab w:val="left" w:pos="1494"/>
              </w:tabs>
            </w:pPr>
            <w:r>
              <w:tab/>
            </w:r>
            <w:r>
              <w:rPr>
                <w:b/>
              </w:rPr>
              <w:t xml:space="preserve">Exchange Server 2007 </w:t>
            </w:r>
            <w:r>
              <w:t>(3/08)</w:t>
            </w:r>
          </w:p>
          <w:p w14:paraId="4FDCB1EC" w14:textId="3A84778E" w:rsidR="00FE161B" w:rsidRDefault="00FE161B" w:rsidP="00542D64">
            <w:pPr>
              <w:pStyle w:val="ProductList-Body"/>
              <w:tabs>
                <w:tab w:val="clear" w:pos="158"/>
                <w:tab w:val="left" w:pos="1494"/>
              </w:tabs>
            </w:pPr>
            <w:r>
              <w:tab/>
            </w:r>
            <w:r>
              <w:rPr>
                <w:b/>
              </w:rPr>
              <w:t xml:space="preserve">Exchange Server 2003 </w:t>
            </w:r>
            <w:r>
              <w:t>(5/03)</w:t>
            </w:r>
          </w:p>
        </w:tc>
        <w:tc>
          <w:tcPr>
            <w:tcW w:w="3600" w:type="dxa"/>
          </w:tcPr>
          <w:p w14:paraId="4FDCB1ED" w14:textId="77777777" w:rsidR="000C0ACA" w:rsidRDefault="00087449" w:rsidP="003D7A21">
            <w:pPr>
              <w:pStyle w:val="ProductList-Body"/>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c>
          <w:tcPr>
            <w:tcW w:w="3212" w:type="dxa"/>
          </w:tcPr>
          <w:p w14:paraId="4FDCB1EE" w14:textId="77777777" w:rsidR="000C0ACA" w:rsidRDefault="000C0ACA" w:rsidP="003D7A21">
            <w:pPr>
              <w:pStyle w:val="ProductList-Body"/>
            </w:pPr>
          </w:p>
        </w:tc>
      </w:tr>
    </w:tbl>
    <w:p w14:paraId="4FDCB1F1"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DCB1F2" w14:textId="0D607F2F" w:rsidR="003D7A21" w:rsidRPr="006B4879" w:rsidRDefault="003D7A21" w:rsidP="003D7A21">
      <w:pPr>
        <w:pStyle w:val="ProductList-Body"/>
      </w:pPr>
      <w:r>
        <w:rPr>
          <w:b/>
          <w:color w:val="00188F"/>
        </w:rPr>
        <w:t>Outorga de Licença para Clientes do External Connector</w:t>
      </w:r>
      <w:r>
        <w:fldChar w:fldCharType="begin"/>
      </w:r>
      <w:r>
        <w:instrText>XE "External Connector do Exchange Server 2010"</w:instrText>
      </w:r>
      <w:r>
        <w:fldChar w:fldCharType="end"/>
      </w:r>
      <w:r>
        <w:rPr>
          <w:b/>
          <w:color w:val="00188F"/>
        </w:rPr>
        <w:t xml:space="preserve"> do Exchange Server 2010</w:t>
      </w:r>
    </w:p>
    <w:p w14:paraId="4FDCB1F3" w14:textId="54074E0A" w:rsidR="003D7A21" w:rsidRPr="006B4879" w:rsidRDefault="003D7A21" w:rsidP="003D7A21">
      <w:pPr>
        <w:pStyle w:val="ProductList-Body"/>
      </w:pPr>
      <w:r>
        <w:t>A versão 2010 do External Connector License do Exchange Server 2010</w:t>
      </w:r>
      <w:r>
        <w:fldChar w:fldCharType="begin"/>
      </w:r>
      <w:r>
        <w:instrText>XE "External Connector do Exchange Server 2010"</w:instrText>
      </w:r>
      <w:r>
        <w:fldChar w:fldCharType="end"/>
      </w:r>
      <w:r>
        <w:t xml:space="preserve"> é a versão final dessa licença. Os clientes com External Connector Licenses do Exchange Server 2010 com cobertura do SA ativa a partir de 1º de outubro de 2012 poderão ter uma licença do Exchange Server 2013 Enterprise para cada External Connector License.</w:t>
      </w:r>
      <w:r w:rsidR="00ED18E4">
        <w:t xml:space="preserve"> </w:t>
      </w:r>
      <w:r>
        <w:t xml:space="preserve">Os termos padrão para migração se aplicam àquelas licenças (consulte a Seção </w:t>
      </w:r>
      <w:hyperlink w:anchor="SoftwareAssurance" w:history="1">
        <w:r>
          <w:rPr>
            <w:rStyle w:val="Hyperlink"/>
          </w:rPr>
          <w:t>Software Assurance</w:t>
        </w:r>
      </w:hyperlink>
      <w:r>
        <w:t>).</w:t>
      </w:r>
    </w:p>
    <w:p w14:paraId="4FDCB1F4" w14:textId="77777777" w:rsidR="003D7A21" w:rsidRDefault="003D7A21" w:rsidP="003D7A21">
      <w:pPr>
        <w:pStyle w:val="ProductList-Body"/>
      </w:pPr>
    </w:p>
    <w:p w14:paraId="36F1E2C0" w14:textId="77777777" w:rsidR="00542D64" w:rsidRDefault="00542D64" w:rsidP="003D7A21">
      <w:pPr>
        <w:pStyle w:val="ProductList-Body"/>
      </w:pPr>
    </w:p>
    <w:p w14:paraId="78949DB6" w14:textId="77777777" w:rsidR="00542D64" w:rsidRPr="006B4879" w:rsidRDefault="00542D64" w:rsidP="003D7A21">
      <w:pPr>
        <w:pStyle w:val="ProductList-Body"/>
      </w:pPr>
    </w:p>
    <w:p w14:paraId="4FDCB1F5" w14:textId="77777777" w:rsidR="003D7A21" w:rsidRPr="006B4879" w:rsidRDefault="003D7A21" w:rsidP="003D7A21">
      <w:pPr>
        <w:pStyle w:val="ProductList-Body"/>
      </w:pPr>
      <w:bookmarkStart w:id="393" w:name="ExchangeEntCALWithServ2013"/>
      <w:r>
        <w:rPr>
          <w:b/>
          <w:color w:val="00188F"/>
        </w:rPr>
        <w:t>CAL Empresarial do Exchange com Serviços 2013</w:t>
      </w:r>
    </w:p>
    <w:bookmarkEnd w:id="393"/>
    <w:p w14:paraId="4FDCB1F6" w14:textId="18A8EB25" w:rsidR="003D7A21" w:rsidRPr="006B4879" w:rsidRDefault="003D7A21" w:rsidP="003D7A21">
      <w:pPr>
        <w:pStyle w:val="ProductList-Body"/>
      </w:pPr>
      <w:r>
        <w:t>A partir de 1° de abril de 2013, uma licença para CAL Empresarial do Exchange com Serviços 2013 com cobertura ativa do SA inclui os direitos de Prevenção à Perda de Dados e Exchange Online Protection</w:t>
      </w:r>
      <w:r>
        <w:fldChar w:fldCharType="begin"/>
      </w:r>
      <w:r>
        <w:instrText>XE "Exchange Online Protection"</w:instrText>
      </w:r>
      <w:r>
        <w:fldChar w:fldCharType="end"/>
      </w:r>
      <w:r>
        <w:t>.</w:t>
      </w:r>
    </w:p>
    <w:p w14:paraId="4FDCB1F7" w14:textId="77777777" w:rsidR="003D7A21" w:rsidRPr="006B4879" w:rsidRDefault="003D7A21" w:rsidP="00913546">
      <w:pPr>
        <w:pStyle w:val="ProductList-Body"/>
        <w:numPr>
          <w:ilvl w:val="0"/>
          <w:numId w:val="3"/>
        </w:numPr>
        <w:ind w:left="450" w:hanging="270"/>
      </w:pPr>
      <w:r>
        <w:rPr>
          <w:b/>
        </w:rPr>
        <w:t>Disponibilidade internacional</w:t>
      </w:r>
      <w:r w:rsidRPr="00542D64">
        <w:rPr>
          <w:b/>
        </w:rPr>
        <w:t>.</w:t>
      </w:r>
      <w:r>
        <w:t xml:space="preserve"> Esses Serviços Online só estão disponíveis em países nos quais o Office 365 está disponível: </w:t>
      </w:r>
      <w:hyperlink r:id="rId32" w:anchor="international" w:history="1">
        <w:r>
          <w:rPr>
            <w:rStyle w:val="Hyperlink"/>
          </w:rPr>
          <w:t>http://www.microsoft.com/online/faq.aspx#international</w:t>
        </w:r>
      </w:hyperlink>
      <w:r>
        <w:t xml:space="preserve"> </w:t>
      </w:r>
    </w:p>
    <w:p w14:paraId="4FDCB1F8" w14:textId="77777777" w:rsidR="003D7A21" w:rsidRPr="006B4879" w:rsidRDefault="003D7A21" w:rsidP="00913546">
      <w:pPr>
        <w:pStyle w:val="ProductList-Body"/>
        <w:numPr>
          <w:ilvl w:val="0"/>
          <w:numId w:val="3"/>
        </w:numPr>
        <w:ind w:left="450" w:hanging="270"/>
      </w:pPr>
      <w:r>
        <w:rPr>
          <w:b/>
        </w:rPr>
        <w:t>Provisionamento</w:t>
      </w:r>
      <w:r w:rsidRPr="00542D64">
        <w:rPr>
          <w:b/>
        </w:rPr>
        <w:t>.</w:t>
      </w:r>
      <w:r>
        <w:t xml:space="preserve"> Para começar a usar esses serviços, o cliente deve entrar em contato com seu Microsoft Partner, que pode iniciar o processo de provisionamento exigido para ativar cada serviço.</w:t>
      </w:r>
    </w:p>
    <w:p w14:paraId="4FDCB1F9" w14:textId="5F1CF2F6" w:rsidR="003D7A21" w:rsidRPr="006B4879" w:rsidRDefault="003D7A21" w:rsidP="00913546">
      <w:pPr>
        <w:pStyle w:val="ProductList-Body"/>
        <w:numPr>
          <w:ilvl w:val="0"/>
          <w:numId w:val="3"/>
        </w:numPr>
        <w:ind w:left="450" w:hanging="270"/>
      </w:pPr>
      <w:r>
        <w:rPr>
          <w:b/>
        </w:rPr>
        <w:t>Termos e Condições Complementares</w:t>
      </w:r>
      <w:r w:rsidRPr="00542D64">
        <w:rPr>
          <w:b/>
        </w:rPr>
        <w:t>.</w:t>
      </w:r>
      <w:r>
        <w:t xml:space="preserve"> Para clientes sob os Contratos Microsoft Business com data anterior a outubro de 2010 que não tenham vinculado os Termos e Condições Complementares de Serviços Online para Serviços Online ao seu contrato de licenciamento por volume por meio de um Registro com data posterior a julho de 2011 ou de outra forma, os</w:t>
      </w:r>
      <w:r w:rsidR="00ED18E4">
        <w:t xml:space="preserve"> </w:t>
      </w:r>
      <w:r>
        <w:t xml:space="preserve">Serviços Online usados com o Software </w:t>
      </w:r>
      <w:r w:rsidR="005969FF" w:rsidRPr="006B261D">
        <w:rPr>
          <w:rFonts w:ascii="Calibri" w:hAnsi="Calibri" w:cs="Tahoma"/>
          <w:color w:val="000000"/>
          <w:szCs w:val="18"/>
          <w:lang w:val="en-US" w:bidi="ar-SA"/>
        </w:rPr>
        <w:t>–</w:t>
      </w:r>
      <w:r>
        <w:t xml:space="preserve"> Herdado no Apêndice A - Termos Complementares do Contrato do Programa se aplicarão à compra e ao uso dos Serviços Online incluídos no Pacote de CALs Empresariais do Exchange com Serviços 2013.</w:t>
      </w:r>
    </w:p>
    <w:bookmarkStart w:id="394" w:name="_Toc378147625"/>
    <w:bookmarkStart w:id="395" w:name="_Toc378151527"/>
    <w:p w14:paraId="4FDCB206" w14:textId="5106A805" w:rsidR="00585A48" w:rsidRPr="006B4879" w:rsidRDefault="004903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207" w14:textId="77777777" w:rsidR="009708AE" w:rsidRPr="006B4879" w:rsidRDefault="009708AE" w:rsidP="00B26BEF">
      <w:pPr>
        <w:pStyle w:val="ProductList-Offering2Heading"/>
        <w:outlineLvl w:val="2"/>
      </w:pPr>
      <w:r>
        <w:tab/>
      </w:r>
      <w:bookmarkStart w:id="396" w:name="_Toc379797182"/>
      <w:bookmarkStart w:id="397" w:name="_Toc380513207"/>
      <w:bookmarkStart w:id="398" w:name="_Toc380655249"/>
      <w:bookmarkStart w:id="399" w:name="_Toc415586160"/>
      <w:r>
        <w:t>Lync Server</w:t>
      </w:r>
      <w:bookmarkEnd w:id="394"/>
      <w:bookmarkEnd w:id="395"/>
      <w:bookmarkEnd w:id="396"/>
      <w:bookmarkEnd w:id="397"/>
      <w:bookmarkEnd w:id="398"/>
      <w:bookmarkEnd w:id="39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E73DD" w14:paraId="4FDCB216" w14:textId="77777777" w:rsidTr="00542D64">
        <w:trPr>
          <w:tblHeader/>
        </w:trPr>
        <w:tc>
          <w:tcPr>
            <w:tcW w:w="3060" w:type="dxa"/>
            <w:tcBorders>
              <w:bottom w:val="nil"/>
            </w:tcBorders>
            <w:shd w:val="clear" w:color="auto" w:fill="00188F"/>
          </w:tcPr>
          <w:p w14:paraId="4FDCB208" w14:textId="77777777" w:rsidR="00CE73DD" w:rsidRPr="00EE0836" w:rsidRDefault="00CE73DD"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209" w14:textId="03855A59"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20A" w14:textId="2F1F7A3C"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20B" w14:textId="6EDED0E4"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34765D4C"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01338B3B"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20E" w14:textId="591FFB1C"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20F" w14:textId="5433BB12"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210" w14:textId="1039154B"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211" w14:textId="0F56DAA8"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212" w14:textId="659C6A09"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213" w14:textId="67F5CA21"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214" w14:textId="6224E134"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215" w14:textId="29D2D774" w:rsidR="00CE73DD" w:rsidRPr="00EE0836" w:rsidRDefault="00CE73DD"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485E2D" w14:paraId="4FDCB225" w14:textId="77777777" w:rsidTr="00542D64">
        <w:tc>
          <w:tcPr>
            <w:tcW w:w="3060" w:type="dxa"/>
            <w:tcBorders>
              <w:top w:val="nil"/>
              <w:left w:val="nil"/>
              <w:bottom w:val="dashSmallGap" w:sz="4" w:space="0" w:color="BFBFBF" w:themeColor="background1" w:themeShade="BF"/>
              <w:right w:val="nil"/>
            </w:tcBorders>
          </w:tcPr>
          <w:p w14:paraId="4FDCB217" w14:textId="2B3ABE26" w:rsidR="00485E2D" w:rsidRDefault="00485E2D" w:rsidP="00477621">
            <w:pPr>
              <w:pStyle w:val="ProductList-Offering2"/>
            </w:pPr>
            <w:bookmarkStart w:id="400" w:name="_Toc379797183"/>
            <w:bookmarkStart w:id="401" w:name="_Toc380513208"/>
            <w:bookmarkStart w:id="402" w:name="_Toc380655250"/>
            <w:bookmarkStart w:id="403" w:name="_Toc415586161"/>
            <w:r>
              <w:t>Lync Server 2013</w:t>
            </w:r>
            <w:bookmarkEnd w:id="400"/>
            <w:bookmarkEnd w:id="401"/>
            <w:bookmarkEnd w:id="402"/>
            <w:bookmarkEnd w:id="403"/>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485E2D" w:rsidRDefault="00485E2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485E2D" w:rsidRDefault="00485E2D"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485E2D" w:rsidRDefault="00485E2D"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485E2D" w:rsidRDefault="00485E2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485E2D" w:rsidRDefault="00485E2D" w:rsidP="00C05A53">
            <w:pPr>
              <w:pStyle w:val="ProductList-OfferingBody"/>
              <w:ind w:left="-113"/>
              <w:jc w:val="center"/>
            </w:pPr>
            <w:r>
              <w:t>50</w:t>
            </w:r>
          </w:p>
        </w:tc>
        <w:tc>
          <w:tcPr>
            <w:tcW w:w="596" w:type="dxa"/>
            <w:shd w:val="clear" w:color="auto" w:fill="70AD47" w:themeFill="accent6"/>
            <w:vAlign w:val="center"/>
          </w:tcPr>
          <w:p w14:paraId="4FDCB21D" w14:textId="32115591" w:rsidR="00485E2D" w:rsidRPr="006609D4" w:rsidRDefault="00485E2D" w:rsidP="00C05A53">
            <w:pPr>
              <w:pStyle w:val="ProductList-OfferingBody"/>
              <w:ind w:left="-113"/>
              <w:jc w:val="center"/>
            </w:pPr>
            <w:r w:rsidRPr="006609D4">
              <w:fldChar w:fldCharType="begin"/>
            </w:r>
            <w:r w:rsidRPr="006609D4">
              <w:instrText xml:space="preserve"> AutoTextList  \s NoStyle \t “Produto Adiciona</w:instrText>
            </w:r>
            <w:r w:rsidRPr="006609D4">
              <w:rPr>
                <w:u w:val="single"/>
              </w:rPr>
              <w:instrText>l</w:instrText>
            </w:r>
            <w:r w:rsidRPr="006609D4">
              <w:instrText xml:space="preserve">” </w:instrText>
            </w:r>
            <w:r w:rsidRPr="006609D4">
              <w:fldChar w:fldCharType="separate"/>
            </w:r>
            <w:r w:rsidRPr="006609D4">
              <w:t xml:space="preserve"> A </w:t>
            </w:r>
            <w:r w:rsidRPr="006609D4">
              <w:fldChar w:fldCharType="end"/>
            </w:r>
          </w:p>
        </w:tc>
        <w:tc>
          <w:tcPr>
            <w:tcW w:w="595" w:type="dxa"/>
            <w:shd w:val="clear" w:color="auto" w:fill="70AD47" w:themeFill="accent6"/>
            <w:vAlign w:val="center"/>
          </w:tcPr>
          <w:p w14:paraId="4FDCB21E" w14:textId="209C8AFB" w:rsidR="00485E2D" w:rsidRDefault="00485E2D" w:rsidP="00C05A53">
            <w:pPr>
              <w:pStyle w:val="ProductList-OfferingBody"/>
              <w:ind w:left="-113"/>
              <w:jc w:val="center"/>
            </w:pPr>
            <w:r w:rsidRPr="006609D4">
              <w:fldChar w:fldCharType="begin"/>
            </w:r>
            <w:r w:rsidRPr="006609D4">
              <w:instrText xml:space="preserve"> AutoTextList  \s NoStyle \t “Produto Adiciona</w:instrText>
            </w:r>
            <w:r w:rsidRPr="006609D4">
              <w:rPr>
                <w:u w:val="single"/>
              </w:rPr>
              <w:instrText>l</w:instrText>
            </w:r>
            <w:r w:rsidRPr="006609D4">
              <w:instrText xml:space="preserve">” </w:instrText>
            </w:r>
            <w:r w:rsidRPr="006609D4">
              <w:fldChar w:fldCharType="separate"/>
            </w:r>
            <w:r w:rsidRPr="006609D4">
              <w:t xml:space="preserve"> A </w:t>
            </w:r>
            <w:r w:rsidRPr="006609D4">
              <w:fldChar w:fldCharType="end"/>
            </w:r>
          </w:p>
        </w:tc>
        <w:tc>
          <w:tcPr>
            <w:tcW w:w="596" w:type="dxa"/>
            <w:shd w:val="clear" w:color="auto" w:fill="70AD47" w:themeFill="accent6"/>
            <w:vAlign w:val="center"/>
          </w:tcPr>
          <w:p w14:paraId="4FDCB21F"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B220"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221"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222" w14:textId="5998DBE2" w:rsidR="00485E2D" w:rsidRPr="006609D4" w:rsidRDefault="00485E2D" w:rsidP="00253211">
            <w:pPr>
              <w:pStyle w:val="ProductList-OfferingBody"/>
              <w:ind w:left="-113"/>
              <w:jc w:val="center"/>
            </w:pPr>
            <w:r w:rsidRPr="006609D4">
              <w:fldChar w:fldCharType="begin"/>
            </w:r>
            <w:r w:rsidRPr="006609D4">
              <w:instrText xml:space="preserve"> AutoTextList  \s NoStyle \t “Não para Toda a Organização em Open Value” </w:instrText>
            </w:r>
            <w:r w:rsidRPr="006609D4">
              <w:fldChar w:fldCharType="separate"/>
            </w:r>
            <w:r w:rsidRPr="006609D4">
              <w:t xml:space="preserve"> P </w:t>
            </w:r>
            <w:r w:rsidRPr="006609D4">
              <w:fldChar w:fldCharType="end"/>
            </w:r>
          </w:p>
        </w:tc>
        <w:tc>
          <w:tcPr>
            <w:tcW w:w="595" w:type="dxa"/>
            <w:shd w:val="clear" w:color="auto" w:fill="70AD47" w:themeFill="accent6"/>
            <w:vAlign w:val="center"/>
          </w:tcPr>
          <w:p w14:paraId="4FDCB223"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224" w14:textId="213EB49C" w:rsidR="00485E2D" w:rsidRDefault="00485E2D" w:rsidP="00C05A53">
            <w:pPr>
              <w:pStyle w:val="ProductList-OfferingBody"/>
              <w:ind w:left="-113"/>
              <w:jc w:val="center"/>
            </w:pPr>
            <w:r w:rsidRPr="006609D4">
              <w:fldChar w:fldCharType="begin"/>
            </w:r>
            <w:r w:rsidRPr="006609D4">
              <w:instrText xml:space="preserve"> AutoTextList  \s NoStyle \t “Produto Adiciona</w:instrText>
            </w:r>
            <w:r w:rsidRPr="006609D4">
              <w:rPr>
                <w:u w:val="single"/>
              </w:rPr>
              <w:instrText>l</w:instrText>
            </w:r>
            <w:r w:rsidRPr="006609D4">
              <w:instrText xml:space="preserve">” </w:instrText>
            </w:r>
            <w:r w:rsidRPr="006609D4">
              <w:fldChar w:fldCharType="separate"/>
            </w:r>
            <w:r w:rsidRPr="006609D4">
              <w:t xml:space="preserve"> A </w:t>
            </w:r>
            <w:r w:rsidRPr="006609D4">
              <w:fldChar w:fldCharType="end"/>
            </w:r>
          </w:p>
        </w:tc>
      </w:tr>
      <w:tr w:rsidR="00485E2D" w14:paraId="4FDCB234" w14:textId="77777777" w:rsidTr="00542D64">
        <w:tc>
          <w:tcPr>
            <w:tcW w:w="3060" w:type="dxa"/>
            <w:tcBorders>
              <w:top w:val="nil"/>
              <w:left w:val="nil"/>
              <w:bottom w:val="dashSmallGap" w:sz="4" w:space="0" w:color="BFBFBF" w:themeColor="background1" w:themeShade="BF"/>
              <w:right w:val="nil"/>
            </w:tcBorders>
          </w:tcPr>
          <w:p w14:paraId="4FDCB226" w14:textId="387C13A8" w:rsidR="00485E2D" w:rsidRDefault="00485E2D" w:rsidP="004C49FB">
            <w:pPr>
              <w:pStyle w:val="ProductList-Offering2"/>
            </w:pPr>
            <w:bookmarkStart w:id="404" w:name="_Toc379797184"/>
            <w:bookmarkStart w:id="405" w:name="_Toc380513209"/>
            <w:bookmarkStart w:id="406" w:name="_Toc380655251"/>
            <w:bookmarkStart w:id="407" w:name="_Toc415586162"/>
            <w:r>
              <w:t>CAL Empresarial do Lync Server 2013</w:t>
            </w:r>
            <w:r>
              <w:fldChar w:fldCharType="begin"/>
            </w:r>
            <w:r>
              <w:instrText>XE "Lync Server 2013"</w:instrText>
            </w:r>
            <w:r>
              <w:fldChar w:fldCharType="end"/>
            </w:r>
            <w:r>
              <w:t xml:space="preserve"> (Dispositivo e Usuário)</w:t>
            </w:r>
            <w:bookmarkEnd w:id="404"/>
            <w:bookmarkEnd w:id="405"/>
            <w:bookmarkEnd w:id="406"/>
            <w:bookmarkEnd w:id="407"/>
            <w:r>
              <w:fldChar w:fldCharType="begin"/>
            </w:r>
            <w:r>
              <w:instrText>XE "CAL Empresarial do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485E2D" w:rsidRDefault="00485E2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485E2D" w:rsidRDefault="00485E2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485E2D" w:rsidRDefault="00485E2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485E2D" w:rsidRDefault="00485E2D" w:rsidP="00C05A53">
            <w:pPr>
              <w:pStyle w:val="ProductList-OfferingBody"/>
              <w:ind w:left="-113"/>
              <w:jc w:val="center"/>
            </w:pPr>
            <w:r>
              <w:t>1</w:t>
            </w:r>
          </w:p>
        </w:tc>
        <w:tc>
          <w:tcPr>
            <w:tcW w:w="596" w:type="dxa"/>
            <w:shd w:val="clear" w:color="auto" w:fill="70AD47" w:themeFill="accent6"/>
            <w:vAlign w:val="center"/>
          </w:tcPr>
          <w:p w14:paraId="4FDCB22C" w14:textId="240337CE" w:rsidR="00485E2D" w:rsidRDefault="00485E2D" w:rsidP="00C05A53">
            <w:pPr>
              <w:pStyle w:val="ProductList-OfferingBody"/>
              <w:ind w:left="-113"/>
              <w:jc w:val="center"/>
            </w:pPr>
            <w:r w:rsidRPr="006609D4">
              <w:fldChar w:fldCharType="begin"/>
            </w:r>
            <w:r w:rsidRPr="006609D4">
              <w:instrText xml:space="preserve"> AutoTextList  \s NoStyle \t “Produto Adiciona</w:instrText>
            </w:r>
            <w:r w:rsidRPr="006609D4">
              <w:rPr>
                <w:u w:val="single"/>
              </w:rPr>
              <w:instrText>l</w:instrText>
            </w:r>
            <w:r w:rsidRPr="006609D4">
              <w:instrText xml:space="preserve">” </w:instrText>
            </w:r>
            <w:r w:rsidRPr="006609D4">
              <w:fldChar w:fldCharType="separate"/>
            </w:r>
            <w:r w:rsidRPr="006609D4">
              <w:t xml:space="preserve"> A </w:t>
            </w:r>
            <w:r w:rsidRPr="006609D4">
              <w:fldChar w:fldCharType="end"/>
            </w:r>
          </w:p>
        </w:tc>
        <w:tc>
          <w:tcPr>
            <w:tcW w:w="595" w:type="dxa"/>
            <w:shd w:val="clear" w:color="auto" w:fill="70AD47" w:themeFill="accent6"/>
            <w:vAlign w:val="center"/>
          </w:tcPr>
          <w:p w14:paraId="4FDCB22D" w14:textId="7129F43F" w:rsidR="00485E2D" w:rsidRPr="006609D4" w:rsidRDefault="00485E2D" w:rsidP="00C05A53">
            <w:pPr>
              <w:pStyle w:val="ProductList-OfferingBody"/>
              <w:ind w:left="-113"/>
              <w:jc w:val="center"/>
            </w:pPr>
            <w:r w:rsidRPr="006609D4">
              <w:fldChar w:fldCharType="begin"/>
            </w:r>
            <w:r w:rsidRPr="006609D4">
              <w:instrText xml:space="preserve"> AutoTextList  \s NoStyle \t “Produto Adicional Para Toda a Organização” </w:instrText>
            </w:r>
            <w:r w:rsidRPr="006609D4">
              <w:fldChar w:fldCharType="separate"/>
            </w:r>
            <w:r w:rsidRPr="006609D4">
              <w:t>AO</w:t>
            </w:r>
            <w:r w:rsidRPr="006609D4">
              <w:fldChar w:fldCharType="end"/>
            </w:r>
          </w:p>
        </w:tc>
        <w:tc>
          <w:tcPr>
            <w:tcW w:w="596" w:type="dxa"/>
            <w:shd w:val="clear" w:color="auto" w:fill="70AD47" w:themeFill="accent6"/>
            <w:vAlign w:val="center"/>
          </w:tcPr>
          <w:p w14:paraId="4FDCB22E"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B22F"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230"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231" w14:textId="2D1DAD20" w:rsidR="00485E2D" w:rsidRPr="006609D4" w:rsidRDefault="00485E2D" w:rsidP="006609D4">
            <w:pPr>
              <w:pStyle w:val="ProductList-OfferingBody"/>
              <w:ind w:left="-113"/>
              <w:jc w:val="center"/>
            </w:pPr>
            <w:r w:rsidRPr="006609D4">
              <w:fldChar w:fldCharType="begin"/>
            </w:r>
            <w:r w:rsidRPr="006609D4">
              <w:instrText xml:space="preserve"> AutoTextList  \s NoStyle \t “Não para Toda a Organização em Open Value” </w:instrText>
            </w:r>
            <w:r w:rsidRPr="006609D4">
              <w:fldChar w:fldCharType="separate"/>
            </w:r>
            <w:r w:rsidRPr="006609D4">
              <w:t xml:space="preserve"> P</w:t>
            </w:r>
            <w:r w:rsidRPr="006609D4">
              <w:fldChar w:fldCharType="end"/>
            </w:r>
            <w:r w:rsidRPr="006609D4">
              <w:t>,</w:t>
            </w:r>
            <w:r w:rsidRPr="006609D4">
              <w:fldChar w:fldCharType="begin"/>
            </w:r>
            <w:r w:rsidRPr="006609D4">
              <w:instrText xml:space="preserve"> AutoTextList  \s NoStyle \t “Oferta ao Aluno” </w:instrText>
            </w:r>
            <w:r w:rsidRPr="006609D4">
              <w:fldChar w:fldCharType="separate"/>
            </w:r>
            <w:r w:rsidRPr="006609D4">
              <w:t>ST</w:t>
            </w:r>
            <w:r w:rsidRPr="006609D4">
              <w:fldChar w:fldCharType="end"/>
            </w:r>
          </w:p>
        </w:tc>
        <w:tc>
          <w:tcPr>
            <w:tcW w:w="595" w:type="dxa"/>
            <w:shd w:val="clear" w:color="auto" w:fill="70AD47" w:themeFill="accent6"/>
            <w:vAlign w:val="center"/>
          </w:tcPr>
          <w:p w14:paraId="4FDCB232"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233" w14:textId="03F19F39" w:rsidR="00485E2D" w:rsidRDefault="00485E2D" w:rsidP="00C05A53">
            <w:pPr>
              <w:pStyle w:val="ProductList-OfferingBody"/>
              <w:ind w:left="-113"/>
              <w:jc w:val="center"/>
            </w:pPr>
            <w:r w:rsidRPr="006609D4">
              <w:fldChar w:fldCharType="begin"/>
            </w:r>
            <w:r w:rsidRPr="006609D4">
              <w:instrText xml:space="preserve"> AutoTextList  \s NoStyle \t “Produto Adiciona</w:instrText>
            </w:r>
            <w:r w:rsidRPr="006609D4">
              <w:rPr>
                <w:u w:val="single"/>
              </w:rPr>
              <w:instrText>l</w:instrText>
            </w:r>
            <w:r w:rsidRPr="006609D4">
              <w:instrText xml:space="preserve">” </w:instrText>
            </w:r>
            <w:r w:rsidRPr="006609D4">
              <w:fldChar w:fldCharType="separate"/>
            </w:r>
            <w:r w:rsidRPr="006609D4">
              <w:t xml:space="preserve"> A </w:t>
            </w:r>
            <w:r w:rsidRPr="006609D4">
              <w:fldChar w:fldCharType="end"/>
            </w:r>
          </w:p>
        </w:tc>
      </w:tr>
      <w:tr w:rsidR="00485E2D" w14:paraId="4FDCB243" w14:textId="77777777" w:rsidTr="00542D6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485E2D" w:rsidRDefault="00485E2D" w:rsidP="00542D64">
            <w:pPr>
              <w:pStyle w:val="ProductList-Offering2"/>
              <w:ind w:right="171"/>
            </w:pPr>
            <w:bookmarkStart w:id="408" w:name="_Toc379797185"/>
            <w:bookmarkStart w:id="409" w:name="_Toc380513210"/>
            <w:bookmarkStart w:id="410" w:name="_Toc380655252"/>
            <w:bookmarkStart w:id="411" w:name="_Toc415586163"/>
            <w:r>
              <w:t>CAL do Lync Server 2013</w:t>
            </w:r>
            <w:r>
              <w:fldChar w:fldCharType="begin"/>
            </w:r>
            <w:r>
              <w:instrText>XE "Lync Server 2013"</w:instrText>
            </w:r>
            <w:r>
              <w:fldChar w:fldCharType="end"/>
            </w:r>
            <w:r>
              <w:t xml:space="preserve"> Plus (Dispositivo e Usuário)</w:t>
            </w:r>
            <w:bookmarkEnd w:id="408"/>
            <w:bookmarkEnd w:id="409"/>
            <w:bookmarkEnd w:id="410"/>
            <w:bookmarkEnd w:id="411"/>
            <w:r>
              <w:fldChar w:fldCharType="begin"/>
            </w:r>
            <w:r>
              <w:instrText>XE "CAL do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485E2D" w:rsidRDefault="00485E2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485E2D" w:rsidRDefault="00485E2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485E2D" w:rsidRDefault="00485E2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485E2D" w:rsidRDefault="00485E2D" w:rsidP="00C05A53">
            <w:pPr>
              <w:pStyle w:val="ProductList-OfferingBody"/>
              <w:ind w:left="-113"/>
              <w:jc w:val="center"/>
            </w:pPr>
            <w:r>
              <w:t>1</w:t>
            </w:r>
          </w:p>
        </w:tc>
        <w:tc>
          <w:tcPr>
            <w:tcW w:w="596" w:type="dxa"/>
            <w:shd w:val="clear" w:color="auto" w:fill="70AD47" w:themeFill="accent6"/>
            <w:vAlign w:val="center"/>
          </w:tcPr>
          <w:p w14:paraId="4FDCB23B" w14:textId="212D0290" w:rsidR="00485E2D" w:rsidRDefault="00485E2D" w:rsidP="00C05A53">
            <w:pPr>
              <w:pStyle w:val="ProductList-OfferingBody"/>
              <w:ind w:left="-113"/>
              <w:jc w:val="center"/>
            </w:pPr>
            <w:r w:rsidRPr="006609D4">
              <w:fldChar w:fldCharType="begin"/>
            </w:r>
            <w:r w:rsidRPr="006609D4">
              <w:instrText xml:space="preserve"> AutoTextList  \s NoStyle \t “Produto Adiciona</w:instrText>
            </w:r>
            <w:r w:rsidRPr="006609D4">
              <w:rPr>
                <w:u w:val="single"/>
              </w:rPr>
              <w:instrText>l</w:instrText>
            </w:r>
            <w:r w:rsidRPr="006609D4">
              <w:instrText xml:space="preserve">” </w:instrText>
            </w:r>
            <w:r w:rsidRPr="006609D4">
              <w:fldChar w:fldCharType="separate"/>
            </w:r>
            <w:r w:rsidRPr="006609D4">
              <w:t xml:space="preserve"> A </w:t>
            </w:r>
            <w:r w:rsidRPr="006609D4">
              <w:fldChar w:fldCharType="end"/>
            </w:r>
          </w:p>
        </w:tc>
        <w:tc>
          <w:tcPr>
            <w:tcW w:w="595" w:type="dxa"/>
            <w:shd w:val="clear" w:color="auto" w:fill="70AD47" w:themeFill="accent6"/>
            <w:vAlign w:val="center"/>
          </w:tcPr>
          <w:p w14:paraId="4FDCB23C" w14:textId="348A79E5" w:rsidR="00485E2D" w:rsidRDefault="00485E2D" w:rsidP="00C05A53">
            <w:pPr>
              <w:pStyle w:val="ProductList-OfferingBody"/>
              <w:ind w:left="-113"/>
              <w:jc w:val="center"/>
            </w:pPr>
            <w:r w:rsidRPr="006609D4">
              <w:fldChar w:fldCharType="begin"/>
            </w:r>
            <w:r w:rsidRPr="006609D4">
              <w:instrText xml:space="preserve"> AutoTextList  \s NoStyle \t “Produto Adiciona</w:instrText>
            </w:r>
            <w:r w:rsidRPr="006609D4">
              <w:rPr>
                <w:u w:val="single"/>
              </w:rPr>
              <w:instrText>l</w:instrText>
            </w:r>
            <w:r w:rsidRPr="006609D4">
              <w:instrText xml:space="preserve">” </w:instrText>
            </w:r>
            <w:r w:rsidRPr="006609D4">
              <w:fldChar w:fldCharType="separate"/>
            </w:r>
            <w:r w:rsidRPr="006609D4">
              <w:t xml:space="preserve"> A </w:t>
            </w:r>
            <w:r w:rsidRPr="006609D4">
              <w:fldChar w:fldCharType="end"/>
            </w:r>
          </w:p>
        </w:tc>
        <w:tc>
          <w:tcPr>
            <w:tcW w:w="596" w:type="dxa"/>
            <w:shd w:val="clear" w:color="auto" w:fill="70AD47" w:themeFill="accent6"/>
            <w:vAlign w:val="center"/>
          </w:tcPr>
          <w:p w14:paraId="4FDCB23D"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B23E"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23F"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240" w14:textId="73B8932E" w:rsidR="00485E2D" w:rsidRDefault="00485E2D" w:rsidP="00253211">
            <w:pPr>
              <w:pStyle w:val="ProductList-OfferingBody"/>
              <w:ind w:left="-113"/>
              <w:jc w:val="center"/>
            </w:pPr>
            <w:r w:rsidRPr="006609D4">
              <w:fldChar w:fldCharType="begin"/>
            </w:r>
            <w:r w:rsidRPr="006609D4">
              <w:instrText xml:space="preserve"> AutoTextList  \s NoStyle \t “Não para Toda a Organização em Open Value” </w:instrText>
            </w:r>
            <w:r w:rsidRPr="006609D4">
              <w:fldChar w:fldCharType="separate"/>
            </w:r>
            <w:r w:rsidRPr="006609D4">
              <w:t xml:space="preserve"> P</w:t>
            </w:r>
            <w:r w:rsidRPr="006609D4">
              <w:fldChar w:fldCharType="end"/>
            </w:r>
            <w:r w:rsidRPr="006609D4">
              <w:t>,</w:t>
            </w:r>
            <w:r w:rsidRPr="006609D4">
              <w:fldChar w:fldCharType="begin"/>
            </w:r>
            <w:r w:rsidRPr="006609D4">
              <w:instrText xml:space="preserve"> AutoTextList  \s NoStyle \t “Oferta ao Aluno” </w:instrText>
            </w:r>
            <w:r w:rsidRPr="006609D4">
              <w:fldChar w:fldCharType="separate"/>
            </w:r>
            <w:r w:rsidRPr="006609D4">
              <w:t>ST</w:t>
            </w:r>
            <w:r w:rsidRPr="006609D4">
              <w:fldChar w:fldCharType="end"/>
            </w:r>
          </w:p>
        </w:tc>
        <w:tc>
          <w:tcPr>
            <w:tcW w:w="595" w:type="dxa"/>
            <w:shd w:val="clear" w:color="auto" w:fill="70AD47" w:themeFill="accent6"/>
            <w:vAlign w:val="center"/>
          </w:tcPr>
          <w:p w14:paraId="4FDCB241"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242" w14:textId="34AAFEA9" w:rsidR="00485E2D" w:rsidRDefault="00485E2D" w:rsidP="00C05A53">
            <w:pPr>
              <w:pStyle w:val="ProductList-OfferingBody"/>
              <w:ind w:left="-113"/>
              <w:jc w:val="center"/>
            </w:pPr>
            <w:r w:rsidRPr="006609D4">
              <w:fldChar w:fldCharType="begin"/>
            </w:r>
            <w:r w:rsidRPr="006609D4">
              <w:instrText xml:space="preserve"> AutoTextList  \s NoStyle \t “Produto Adiciona</w:instrText>
            </w:r>
            <w:r w:rsidRPr="006609D4">
              <w:rPr>
                <w:u w:val="single"/>
              </w:rPr>
              <w:instrText>l</w:instrText>
            </w:r>
            <w:r w:rsidRPr="006609D4">
              <w:instrText xml:space="preserve">” </w:instrText>
            </w:r>
            <w:r w:rsidRPr="006609D4">
              <w:fldChar w:fldCharType="separate"/>
            </w:r>
            <w:r w:rsidRPr="006609D4">
              <w:t xml:space="preserve"> A </w:t>
            </w:r>
            <w:r w:rsidRPr="006609D4">
              <w:fldChar w:fldCharType="end"/>
            </w:r>
          </w:p>
        </w:tc>
      </w:tr>
      <w:tr w:rsidR="00485E2D" w14:paraId="4FDCB252" w14:textId="77777777" w:rsidTr="00542D64">
        <w:tc>
          <w:tcPr>
            <w:tcW w:w="3060" w:type="dxa"/>
            <w:tcBorders>
              <w:top w:val="dashSmallGap" w:sz="4" w:space="0" w:color="BFBFBF" w:themeColor="background1" w:themeShade="BF"/>
              <w:left w:val="nil"/>
              <w:bottom w:val="nil"/>
              <w:right w:val="nil"/>
            </w:tcBorders>
          </w:tcPr>
          <w:p w14:paraId="4FDCB244" w14:textId="4BF63EAD" w:rsidR="00485E2D" w:rsidRDefault="00485E2D" w:rsidP="004C49FB">
            <w:pPr>
              <w:pStyle w:val="ProductList-Offering2"/>
            </w:pPr>
            <w:bookmarkStart w:id="412" w:name="_Toc379797186"/>
            <w:bookmarkStart w:id="413" w:name="_Toc380513211"/>
            <w:bookmarkStart w:id="414" w:name="_Toc380655253"/>
            <w:bookmarkStart w:id="415" w:name="_Toc415586164"/>
            <w:r>
              <w:t>CAL do Lync Server 2013</w:t>
            </w:r>
            <w:r>
              <w:fldChar w:fldCharType="begin"/>
            </w:r>
            <w:r>
              <w:instrText>XE "Lync Server 2013"</w:instrText>
            </w:r>
            <w:r>
              <w:fldChar w:fldCharType="end"/>
            </w:r>
            <w:r>
              <w:t xml:space="preserve"> Standard (Dispositivo e Usuário)</w:t>
            </w:r>
            <w:bookmarkEnd w:id="412"/>
            <w:bookmarkEnd w:id="413"/>
            <w:bookmarkEnd w:id="414"/>
            <w:bookmarkEnd w:id="415"/>
            <w:r>
              <w:fldChar w:fldCharType="begin"/>
            </w:r>
            <w:r>
              <w:instrText>XE "CAL do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485E2D" w:rsidRDefault="00485E2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485E2D" w:rsidRDefault="00485E2D"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485E2D" w:rsidRDefault="00485E2D"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485E2D" w:rsidRDefault="00485E2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485E2D" w:rsidRDefault="00485E2D"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B24B" w14:textId="3B92C7C1" w:rsidR="00485E2D" w:rsidRDefault="00485E2D" w:rsidP="00C05A53">
            <w:pPr>
              <w:pStyle w:val="ProductList-OfferingBody"/>
              <w:ind w:left="-113"/>
              <w:jc w:val="center"/>
            </w:pPr>
            <w:r w:rsidRPr="006609D4">
              <w:fldChar w:fldCharType="begin"/>
            </w:r>
            <w:r w:rsidRPr="006609D4">
              <w:instrText xml:space="preserve"> AutoTextList  \s NoStyle \t “Produto Adiciona</w:instrText>
            </w:r>
            <w:r w:rsidRPr="006609D4">
              <w:rPr>
                <w:u w:val="single"/>
              </w:rPr>
              <w:instrText>l</w:instrText>
            </w:r>
            <w:r w:rsidRPr="006609D4">
              <w:instrText xml:space="preserve">” </w:instrText>
            </w:r>
            <w:r w:rsidRPr="006609D4">
              <w:fldChar w:fldCharType="separate"/>
            </w:r>
            <w:r w:rsidRPr="006609D4">
              <w:t xml:space="preserve"> A </w:t>
            </w:r>
            <w:r w:rsidRPr="006609D4">
              <w:fldChar w:fldCharType="end"/>
            </w:r>
          </w:p>
        </w:tc>
        <w:tc>
          <w:tcPr>
            <w:tcW w:w="596" w:type="dxa"/>
            <w:shd w:val="clear" w:color="auto" w:fill="70AD47" w:themeFill="accent6"/>
            <w:vAlign w:val="center"/>
          </w:tcPr>
          <w:p w14:paraId="4FDCB24C" w14:textId="77777777" w:rsidR="00485E2D" w:rsidRDefault="00485E2D" w:rsidP="00C05A53">
            <w:pPr>
              <w:pStyle w:val="ProductList-OfferingBody"/>
              <w:ind w:left="-113"/>
              <w:jc w:val="center"/>
            </w:pPr>
          </w:p>
        </w:tc>
        <w:tc>
          <w:tcPr>
            <w:tcW w:w="595" w:type="dxa"/>
            <w:shd w:val="clear" w:color="auto" w:fill="70AD47" w:themeFill="accent6"/>
            <w:vAlign w:val="center"/>
          </w:tcPr>
          <w:p w14:paraId="4FDCB24D" w14:textId="77777777" w:rsidR="00485E2D" w:rsidRDefault="00485E2D" w:rsidP="00C05A53">
            <w:pPr>
              <w:pStyle w:val="ProductList-OfferingBody"/>
              <w:ind w:left="-113"/>
              <w:jc w:val="center"/>
            </w:pPr>
          </w:p>
        </w:tc>
        <w:tc>
          <w:tcPr>
            <w:tcW w:w="595" w:type="dxa"/>
            <w:shd w:val="clear" w:color="auto" w:fill="BFBFBF" w:themeFill="background1" w:themeFillShade="BF"/>
            <w:vAlign w:val="center"/>
          </w:tcPr>
          <w:p w14:paraId="4FDCB24E"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24F" w14:textId="3177EFFB" w:rsidR="00485E2D" w:rsidRDefault="00485E2D" w:rsidP="00253211">
            <w:pPr>
              <w:pStyle w:val="ProductList-OfferingBody"/>
              <w:ind w:left="-113"/>
              <w:jc w:val="center"/>
            </w:pPr>
            <w:r w:rsidRPr="006609D4">
              <w:fldChar w:fldCharType="begin"/>
            </w:r>
            <w:r w:rsidRPr="006609D4">
              <w:instrText xml:space="preserve"> AutoTextList  \s NoStyle \t “Não para Toda a Organização em Open Value” </w:instrText>
            </w:r>
            <w:r w:rsidRPr="006609D4">
              <w:fldChar w:fldCharType="separate"/>
            </w:r>
            <w:r w:rsidRPr="006609D4">
              <w:t xml:space="preserve"> P</w:t>
            </w:r>
            <w:r w:rsidRPr="006609D4">
              <w:fldChar w:fldCharType="end"/>
            </w:r>
            <w:r w:rsidRPr="006609D4">
              <w:t>,</w:t>
            </w:r>
            <w:r w:rsidRPr="006609D4">
              <w:fldChar w:fldCharType="begin"/>
            </w:r>
            <w:r w:rsidRPr="006609D4">
              <w:instrText xml:space="preserve"> AutoTextList  \s NoStyle \t “Oferta ao Aluno” </w:instrText>
            </w:r>
            <w:r w:rsidRPr="006609D4">
              <w:fldChar w:fldCharType="separate"/>
            </w:r>
            <w:r w:rsidRPr="006609D4">
              <w:t>ST</w:t>
            </w:r>
            <w:r w:rsidRPr="006609D4">
              <w:fldChar w:fldCharType="end"/>
            </w:r>
          </w:p>
        </w:tc>
        <w:tc>
          <w:tcPr>
            <w:tcW w:w="595" w:type="dxa"/>
            <w:shd w:val="clear" w:color="auto" w:fill="70AD47" w:themeFill="accent6"/>
            <w:vAlign w:val="center"/>
          </w:tcPr>
          <w:p w14:paraId="4FDCB250" w14:textId="77777777" w:rsidR="00485E2D" w:rsidRDefault="00485E2D" w:rsidP="00C05A53">
            <w:pPr>
              <w:pStyle w:val="ProductList-OfferingBody"/>
              <w:ind w:left="-113"/>
              <w:jc w:val="center"/>
            </w:pPr>
          </w:p>
        </w:tc>
        <w:tc>
          <w:tcPr>
            <w:tcW w:w="596" w:type="dxa"/>
            <w:shd w:val="clear" w:color="auto" w:fill="70AD47" w:themeFill="accent6"/>
            <w:vAlign w:val="center"/>
          </w:tcPr>
          <w:p w14:paraId="4FDCB251" w14:textId="3CD111D0" w:rsidR="00485E2D" w:rsidRDefault="00485E2D" w:rsidP="00C05A53">
            <w:pPr>
              <w:pStyle w:val="ProductList-OfferingBody"/>
              <w:ind w:left="-113"/>
              <w:jc w:val="center"/>
            </w:pPr>
            <w:r w:rsidRPr="006609D4">
              <w:fldChar w:fldCharType="begin"/>
            </w:r>
            <w:r w:rsidRPr="006609D4">
              <w:instrText xml:space="preserve"> AutoTextList  \s NoStyle \t “Produto Adiciona</w:instrText>
            </w:r>
            <w:r w:rsidRPr="006609D4">
              <w:rPr>
                <w:u w:val="single"/>
              </w:rPr>
              <w:instrText>l</w:instrText>
            </w:r>
            <w:r w:rsidRPr="006609D4">
              <w:instrText xml:space="preserve">” </w:instrText>
            </w:r>
            <w:r w:rsidRPr="006609D4">
              <w:fldChar w:fldCharType="separate"/>
            </w:r>
            <w:r w:rsidRPr="006609D4">
              <w:t xml:space="preserve"> A </w:t>
            </w:r>
            <w:r w:rsidRPr="006609D4">
              <w:fldChar w:fldCharType="end"/>
            </w:r>
          </w:p>
        </w:tc>
      </w:tr>
    </w:tbl>
    <w:p w14:paraId="4FDCB253" w14:textId="77777777" w:rsidR="009708AE" w:rsidRPr="006B4879"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542D64">
        <w:tc>
          <w:tcPr>
            <w:tcW w:w="3596" w:type="dxa"/>
          </w:tcPr>
          <w:p w14:paraId="4FDCB254" w14:textId="3E2ABDCC" w:rsidR="00AC1338" w:rsidRPr="00FD67D5" w:rsidRDefault="00AC1338" w:rsidP="00AC1338">
            <w:pPr>
              <w:pStyle w:val="ProductList-Body"/>
              <w:spacing w:before="20" w:after="20"/>
            </w:pPr>
            <w:r>
              <w:t xml:space="preserve">Versão Anterior: </w:t>
            </w:r>
            <w:r>
              <w:rPr>
                <w:b/>
              </w:rPr>
              <w:t>Lync Server 2010</w:t>
            </w:r>
            <w:r>
              <w:fldChar w:fldCharType="begin"/>
            </w:r>
            <w:r>
              <w:instrText>XE "Lync Server 2010"</w:instrText>
            </w:r>
            <w: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Pool de Produtos: </w:t>
            </w:r>
            <w:r>
              <w:rPr>
                <w:b/>
              </w:rPr>
              <w:t>Servidor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542D64">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087449" w:rsidP="00AC1338">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DCB25D" w14:textId="55F768CD" w:rsidR="00FD67D5" w:rsidRPr="001A4EE5" w:rsidRDefault="00FD67D5" w:rsidP="00FD67D5">
      <w:pPr>
        <w:pStyle w:val="ProductList-Body"/>
      </w:pPr>
      <w:r w:rsidRPr="001A4EE5">
        <w:rPr>
          <w:b/>
        </w:rPr>
        <w:t>Lync Server 2013</w:t>
      </w:r>
      <w:r w:rsidRPr="001A4EE5">
        <w:fldChar w:fldCharType="begin"/>
      </w:r>
      <w:r w:rsidRPr="001A4EE5">
        <w:instrText>XE "Lync Server 2013"</w:instrText>
      </w:r>
      <w:r w:rsidRPr="001A4EE5">
        <w:fldChar w:fldCharType="end"/>
      </w:r>
    </w:p>
    <w:p w14:paraId="4FDCB25E" w14:textId="0AB19F01" w:rsidR="00FD67D5" w:rsidRPr="006B4879" w:rsidRDefault="00FD67D5" w:rsidP="00FD67D5">
      <w:pPr>
        <w:pStyle w:val="ProductList-Body"/>
      </w:pPr>
      <w:r>
        <w:t>Os clientes com SA ativo para Lync Server 2010</w:t>
      </w:r>
      <w:r>
        <w:fldChar w:fldCharType="begin"/>
      </w:r>
      <w:r>
        <w:instrText>XE "Lync Server 2010"</w:instrText>
      </w:r>
      <w:r>
        <w:fldChar w:fldCharType="end"/>
      </w:r>
      <w:r>
        <w:t xml:space="preserve"> Standard ou Enterprise em 1º de outubro de 201</w:t>
      </w:r>
      <w:r w:rsidR="00465CBD">
        <w:t>2</w:t>
      </w:r>
      <w:r>
        <w:fldChar w:fldCharType="begin"/>
      </w:r>
      <w:r>
        <w:instrText>XE "Lync Server 2013"</w:instrText>
      </w:r>
      <w:r>
        <w:fldChar w:fldCharType="end"/>
      </w:r>
      <w:r>
        <w:t xml:space="preserve"> poderão atualizar para e usar o Lync Server 2013 em vez de suas cópias licenciadas correspondentes do Lync Server 2010.</w:t>
      </w:r>
    </w:p>
    <w:p w14:paraId="4FDCB25F" w14:textId="77777777" w:rsidR="00FD67D5" w:rsidRPr="006B4879" w:rsidRDefault="00FD67D5" w:rsidP="00FD67D5">
      <w:pPr>
        <w:pStyle w:val="ProductList-Body"/>
      </w:pPr>
    </w:p>
    <w:p w14:paraId="4FDCB260" w14:textId="0FBC059F" w:rsidR="00FD67D5" w:rsidRPr="009B4D76" w:rsidRDefault="00FD67D5" w:rsidP="00FD67D5">
      <w:pPr>
        <w:pStyle w:val="ProductList-Body"/>
        <w:rPr>
          <w:b/>
          <w:color w:val="00188F"/>
          <w:lang w:val="en-US" w:eastAsia="en-US" w:bidi="ar-SA"/>
        </w:rPr>
      </w:pPr>
      <w:r w:rsidRPr="009B4D76">
        <w:rPr>
          <w:b/>
          <w:color w:val="00188F"/>
          <w:lang w:val="en-US" w:eastAsia="en-US" w:bidi="ar-SA"/>
        </w:rPr>
        <w:t>Outorga de Licença para Clientes do Conector Externo do Lync Server 2010</w:t>
      </w:r>
      <w:r w:rsidRPr="009B4D76">
        <w:rPr>
          <w:b/>
          <w:color w:val="00188F"/>
          <w:lang w:val="en-US" w:eastAsia="en-US" w:bidi="ar-SA"/>
        </w:rPr>
        <w:fldChar w:fldCharType="begin"/>
      </w:r>
      <w:r w:rsidRPr="009B4D76">
        <w:rPr>
          <w:b/>
          <w:color w:val="00188F"/>
          <w:lang w:val="en-US" w:eastAsia="en-US" w:bidi="ar-SA"/>
        </w:rPr>
        <w:instrText>XE "Lync Server 2010"</w:instrText>
      </w:r>
      <w:r w:rsidRPr="009B4D76">
        <w:rPr>
          <w:b/>
          <w:color w:val="00188F"/>
          <w:lang w:val="en-US" w:eastAsia="en-US" w:bidi="ar-SA"/>
        </w:rPr>
        <w:fldChar w:fldCharType="end"/>
      </w:r>
      <w:r w:rsidRPr="009B4D76">
        <w:rPr>
          <w:b/>
          <w:color w:val="00188F"/>
          <w:lang w:val="en-US" w:eastAsia="en-US" w:bidi="ar-SA"/>
        </w:rPr>
        <w:t xml:space="preserve"> Enterprise, Conector Externo do Lync Server 2010 Plus e Clientes do Conector Externo do Lync Server 2010 Standard</w:t>
      </w:r>
    </w:p>
    <w:p w14:paraId="4FDCB262" w14:textId="734925D6" w:rsidR="009708AE" w:rsidRPr="006B4879" w:rsidRDefault="00FD67D5" w:rsidP="009708AE">
      <w:pPr>
        <w:pStyle w:val="ProductList-Body"/>
      </w:pPr>
      <w:r>
        <w:t>A versão 2010 do Conector Externo do Lync Server 2010 Enterprise, Conector Externo do Lync Server 2010 Plus e Clientes do Conector Externo do Lync Server 2010 Standard é a versão final destas licenças. Os clientes com licenças do Conector Externo do Lync Server 2010</w:t>
      </w:r>
      <w:r>
        <w:fldChar w:fldCharType="begin"/>
      </w:r>
      <w:r>
        <w:instrText>XE "Lync Server 2010"</w:instrText>
      </w:r>
      <w:r>
        <w:fldChar w:fldCharType="end"/>
      </w:r>
      <w:r>
        <w:t xml:space="preserve"> Enterprise, Conector Externo Lync Server 2010 Plus ou Conector Externo do Lync Server 2010 Standard com cobertura do SA ativa a partir de 1º de outubro de 2012 poderão ter uma licença para Lync Server 2013</w:t>
      </w:r>
      <w:r>
        <w:fldChar w:fldCharType="begin"/>
      </w:r>
      <w:r>
        <w:instrText>XE "Lync Server 2013"</w:instrText>
      </w:r>
      <w:r>
        <w:fldChar w:fldCharType="end"/>
      </w:r>
      <w:r>
        <w:t xml:space="preserve"> para cada referida licença. Os termos padrão para migração se aplicam àquelas licenças (consulte a Seção </w:t>
      </w:r>
      <w:hyperlink w:anchor="SoftwareAssurance" w:history="1">
        <w:r>
          <w:rPr>
            <w:rStyle w:val="Hyperlink"/>
          </w:rPr>
          <w:t>Software Assurance</w:t>
        </w:r>
      </w:hyperlink>
      <w:r>
        <w:t>).</w:t>
      </w:r>
    </w:p>
    <w:p w14:paraId="4FDCB263" w14:textId="57DA0FFD" w:rsidR="000F1869"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B264" w14:textId="77777777" w:rsidR="00407E60" w:rsidRPr="006B4879" w:rsidRDefault="009708AE" w:rsidP="00B26BEF">
      <w:pPr>
        <w:pStyle w:val="ProductList-Offering2Heading"/>
        <w:outlineLvl w:val="2"/>
      </w:pPr>
      <w:r>
        <w:tab/>
      </w:r>
      <w:bookmarkStart w:id="416" w:name="_Toc379797187"/>
      <w:bookmarkStart w:id="417" w:name="_Toc380513212"/>
      <w:bookmarkStart w:id="418" w:name="_Toc380655254"/>
      <w:bookmarkStart w:id="419" w:name="_Toc415586165"/>
      <w:r>
        <w:t>Project Server</w:t>
      </w:r>
      <w:bookmarkEnd w:id="371"/>
      <w:bookmarkEnd w:id="372"/>
      <w:bookmarkEnd w:id="416"/>
      <w:bookmarkEnd w:id="417"/>
      <w:bookmarkEnd w:id="418"/>
      <w:bookmarkEnd w:id="41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567A" w14:paraId="4FDCB273" w14:textId="77777777" w:rsidTr="00A36D14">
        <w:trPr>
          <w:tblHeader/>
        </w:trPr>
        <w:tc>
          <w:tcPr>
            <w:tcW w:w="3060" w:type="dxa"/>
            <w:tcBorders>
              <w:bottom w:val="nil"/>
            </w:tcBorders>
            <w:shd w:val="clear" w:color="auto" w:fill="00188F"/>
          </w:tcPr>
          <w:p w14:paraId="4FDCB265" w14:textId="77777777" w:rsidR="00A0567A" w:rsidRPr="00EE0836" w:rsidRDefault="00A0567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266" w14:textId="321A8287"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267" w14:textId="4309A766"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268" w14:textId="7CD9E14B"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4A4900A2"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30CF2DD4"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26B" w14:textId="748F14A8"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26C" w14:textId="34F659F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26D" w14:textId="33CEFFB8"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26E" w14:textId="388AEB0D"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26F" w14:textId="69313DF1"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270" w14:textId="39661E48"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271" w14:textId="48919860"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272" w14:textId="5D1BD20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E8317F" w14:paraId="4FDCB282" w14:textId="77777777" w:rsidTr="00A36D14">
        <w:tc>
          <w:tcPr>
            <w:tcW w:w="3060" w:type="dxa"/>
            <w:tcBorders>
              <w:top w:val="nil"/>
              <w:left w:val="nil"/>
              <w:bottom w:val="dashSmallGap" w:sz="4" w:space="0" w:color="BFBFBF" w:themeColor="background1" w:themeShade="BF"/>
              <w:right w:val="nil"/>
            </w:tcBorders>
          </w:tcPr>
          <w:p w14:paraId="4FDCB274" w14:textId="7AF782A9" w:rsidR="00E8317F" w:rsidRDefault="00E8317F" w:rsidP="00784263">
            <w:pPr>
              <w:pStyle w:val="ProductList-Offering2"/>
            </w:pPr>
            <w:bookmarkStart w:id="420" w:name="_Toc379797188"/>
            <w:bookmarkStart w:id="421" w:name="_Toc380513213"/>
            <w:bookmarkStart w:id="422" w:name="_Toc380655255"/>
            <w:bookmarkStart w:id="423" w:name="_Toc415586166"/>
            <w:r>
              <w:t>Project Server 2013</w:t>
            </w:r>
            <w:bookmarkEnd w:id="420"/>
            <w:bookmarkEnd w:id="421"/>
            <w:bookmarkEnd w:id="422"/>
            <w:bookmarkEnd w:id="423"/>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E8317F" w:rsidRDefault="00E8317F"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E8317F" w:rsidRDefault="00E8317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E8317F" w:rsidRDefault="00E8317F"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E8317F" w:rsidRDefault="00E8317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E8317F" w:rsidRDefault="00E8317F" w:rsidP="00C05A53">
            <w:pPr>
              <w:pStyle w:val="ProductList-OfferingBody"/>
              <w:ind w:left="-113"/>
              <w:jc w:val="center"/>
            </w:pPr>
            <w:r>
              <w:t>50</w:t>
            </w:r>
          </w:p>
        </w:tc>
        <w:tc>
          <w:tcPr>
            <w:tcW w:w="596" w:type="dxa"/>
            <w:shd w:val="clear" w:color="auto" w:fill="70AD47" w:themeFill="accent6"/>
            <w:vAlign w:val="center"/>
          </w:tcPr>
          <w:p w14:paraId="4FDCB27A" w14:textId="6E91F42B" w:rsidR="00E8317F" w:rsidRDefault="00E8317F" w:rsidP="00C05A53">
            <w:pPr>
              <w:pStyle w:val="ProductList-OfferingBody"/>
              <w:ind w:left="-113"/>
              <w:jc w:val="center"/>
            </w:pPr>
            <w:r w:rsidRPr="006609D4">
              <w:fldChar w:fldCharType="begin"/>
            </w:r>
            <w:r w:rsidRPr="006609D4">
              <w:instrText xml:space="preserve"> AutoTextList  \s NoStyle \t “Produto Adiciona</w:instrText>
            </w:r>
            <w:r w:rsidRPr="006609D4">
              <w:rPr>
                <w:u w:val="single"/>
              </w:rPr>
              <w:instrText>l</w:instrText>
            </w:r>
            <w:r w:rsidRPr="006609D4">
              <w:instrText xml:space="preserve">” </w:instrText>
            </w:r>
            <w:r w:rsidRPr="006609D4">
              <w:fldChar w:fldCharType="separate"/>
            </w:r>
            <w:r w:rsidRPr="006609D4">
              <w:t xml:space="preserve"> A </w:t>
            </w:r>
            <w:r w:rsidRPr="006609D4">
              <w:fldChar w:fldCharType="end"/>
            </w:r>
          </w:p>
        </w:tc>
        <w:tc>
          <w:tcPr>
            <w:tcW w:w="595" w:type="dxa"/>
            <w:shd w:val="clear" w:color="auto" w:fill="70AD47" w:themeFill="accent6"/>
            <w:vAlign w:val="center"/>
          </w:tcPr>
          <w:p w14:paraId="4FDCB27B" w14:textId="77777777" w:rsidR="00E8317F" w:rsidRDefault="00E8317F" w:rsidP="00C05A53">
            <w:pPr>
              <w:pStyle w:val="ProductList-OfferingBody"/>
              <w:ind w:left="-113"/>
              <w:jc w:val="center"/>
            </w:pPr>
          </w:p>
        </w:tc>
        <w:tc>
          <w:tcPr>
            <w:tcW w:w="596" w:type="dxa"/>
            <w:shd w:val="clear" w:color="auto" w:fill="70AD47" w:themeFill="accent6"/>
            <w:vAlign w:val="center"/>
          </w:tcPr>
          <w:p w14:paraId="4FDCB27C" w14:textId="77777777" w:rsidR="00E8317F" w:rsidRDefault="00E8317F" w:rsidP="00C05A53">
            <w:pPr>
              <w:pStyle w:val="ProductList-OfferingBody"/>
              <w:ind w:left="-113"/>
              <w:jc w:val="center"/>
            </w:pPr>
          </w:p>
        </w:tc>
        <w:tc>
          <w:tcPr>
            <w:tcW w:w="595" w:type="dxa"/>
            <w:shd w:val="clear" w:color="auto" w:fill="70AD47" w:themeFill="accent6"/>
            <w:vAlign w:val="center"/>
          </w:tcPr>
          <w:p w14:paraId="4FDCB27D" w14:textId="77777777" w:rsidR="00E8317F" w:rsidRDefault="00E8317F" w:rsidP="00C05A53">
            <w:pPr>
              <w:pStyle w:val="ProductList-OfferingBody"/>
              <w:ind w:left="-113"/>
              <w:jc w:val="center"/>
            </w:pPr>
          </w:p>
        </w:tc>
        <w:tc>
          <w:tcPr>
            <w:tcW w:w="595" w:type="dxa"/>
            <w:shd w:val="clear" w:color="auto" w:fill="BFBFBF" w:themeFill="background1" w:themeFillShade="BF"/>
            <w:vAlign w:val="center"/>
          </w:tcPr>
          <w:p w14:paraId="4FDCB27E" w14:textId="77777777" w:rsidR="00E8317F" w:rsidRDefault="00E8317F" w:rsidP="00C05A53">
            <w:pPr>
              <w:pStyle w:val="ProductList-OfferingBody"/>
              <w:ind w:left="-113"/>
              <w:jc w:val="center"/>
            </w:pPr>
          </w:p>
        </w:tc>
        <w:tc>
          <w:tcPr>
            <w:tcW w:w="596" w:type="dxa"/>
            <w:shd w:val="clear" w:color="auto" w:fill="70AD47" w:themeFill="accent6"/>
            <w:vAlign w:val="center"/>
          </w:tcPr>
          <w:p w14:paraId="4FDCB27F" w14:textId="048A5F49" w:rsidR="00E8317F" w:rsidRDefault="00E8317F" w:rsidP="00C05A53">
            <w:pPr>
              <w:pStyle w:val="ProductList-OfferingBody"/>
              <w:ind w:left="-113"/>
              <w:jc w:val="center"/>
            </w:pPr>
            <w:r w:rsidRPr="006609D4">
              <w:fldChar w:fldCharType="begin"/>
            </w:r>
            <w:r w:rsidRPr="006609D4">
              <w:instrText xml:space="preserve"> AutoTextList  \s NoStyle \t “Não para Toda a Organização em Open Value” </w:instrText>
            </w:r>
            <w:r w:rsidRPr="006609D4">
              <w:fldChar w:fldCharType="separate"/>
            </w:r>
            <w:r w:rsidRPr="006609D4">
              <w:t xml:space="preserve"> P </w:t>
            </w:r>
            <w:r w:rsidRPr="006609D4">
              <w:fldChar w:fldCharType="end"/>
            </w:r>
          </w:p>
        </w:tc>
        <w:tc>
          <w:tcPr>
            <w:tcW w:w="595" w:type="dxa"/>
            <w:shd w:val="clear" w:color="auto" w:fill="70AD47" w:themeFill="accent6"/>
            <w:vAlign w:val="center"/>
          </w:tcPr>
          <w:p w14:paraId="4FDCB280" w14:textId="77777777" w:rsidR="00E8317F" w:rsidRDefault="00E8317F" w:rsidP="00C05A53">
            <w:pPr>
              <w:pStyle w:val="ProductList-OfferingBody"/>
              <w:ind w:left="-113"/>
              <w:jc w:val="center"/>
            </w:pPr>
          </w:p>
        </w:tc>
        <w:tc>
          <w:tcPr>
            <w:tcW w:w="596" w:type="dxa"/>
            <w:shd w:val="clear" w:color="auto" w:fill="70AD47" w:themeFill="accent6"/>
            <w:vAlign w:val="center"/>
          </w:tcPr>
          <w:p w14:paraId="4FDCB281" w14:textId="42235E60" w:rsidR="00E8317F" w:rsidRDefault="00E8317F" w:rsidP="00C05A53">
            <w:pPr>
              <w:pStyle w:val="ProductList-OfferingBody"/>
              <w:ind w:left="-113"/>
              <w:jc w:val="center"/>
            </w:pPr>
            <w:r w:rsidRPr="006609D4">
              <w:fldChar w:fldCharType="begin"/>
            </w:r>
            <w:r w:rsidRPr="006609D4">
              <w:instrText xml:space="preserve"> AutoTextList  \s NoStyle \t “Produto Adiciona</w:instrText>
            </w:r>
            <w:r w:rsidRPr="006609D4">
              <w:rPr>
                <w:u w:val="single"/>
              </w:rPr>
              <w:instrText>l</w:instrText>
            </w:r>
            <w:r w:rsidRPr="006609D4">
              <w:instrText xml:space="preserve">” </w:instrText>
            </w:r>
            <w:r w:rsidRPr="006609D4">
              <w:fldChar w:fldCharType="separate"/>
            </w:r>
            <w:r w:rsidRPr="006609D4">
              <w:t xml:space="preserve"> A </w:t>
            </w:r>
            <w:r w:rsidRPr="006609D4">
              <w:fldChar w:fldCharType="end"/>
            </w:r>
          </w:p>
        </w:tc>
      </w:tr>
      <w:tr w:rsidR="00E8317F" w14:paraId="4FDCB291" w14:textId="77777777" w:rsidTr="00A36D14">
        <w:tc>
          <w:tcPr>
            <w:tcW w:w="3060" w:type="dxa"/>
            <w:tcBorders>
              <w:top w:val="dashSmallGap" w:sz="4" w:space="0" w:color="BFBFBF" w:themeColor="background1" w:themeShade="BF"/>
              <w:left w:val="nil"/>
              <w:bottom w:val="nil"/>
              <w:right w:val="nil"/>
            </w:tcBorders>
          </w:tcPr>
          <w:p w14:paraId="4FDCB283" w14:textId="6846554D" w:rsidR="00E8317F" w:rsidRDefault="00E8317F" w:rsidP="00A36D14">
            <w:pPr>
              <w:pStyle w:val="ProductList-Offering2"/>
              <w:ind w:right="261"/>
            </w:pPr>
            <w:bookmarkStart w:id="424" w:name="_Toc379797189"/>
            <w:bookmarkStart w:id="425" w:name="_Toc380513214"/>
            <w:bookmarkStart w:id="426" w:name="_Toc380655256"/>
            <w:bookmarkStart w:id="427" w:name="_Toc415586167"/>
            <w:r>
              <w:t>CAL do Project Server 2013</w:t>
            </w:r>
            <w:r>
              <w:fldChar w:fldCharType="begin"/>
            </w:r>
            <w:r>
              <w:instrText>XE "Project Server 2013"</w:instrText>
            </w:r>
            <w:r>
              <w:fldChar w:fldCharType="end"/>
            </w:r>
            <w:r>
              <w:t xml:space="preserve"> (Dispositivo e Usuário)</w:t>
            </w:r>
            <w:bookmarkEnd w:id="424"/>
            <w:bookmarkEnd w:id="425"/>
            <w:bookmarkEnd w:id="426"/>
            <w:bookmarkEnd w:id="427"/>
            <w:r>
              <w:fldChar w:fldCharType="begin"/>
            </w:r>
            <w:r>
              <w:instrText>XE "CAL do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E8317F" w:rsidRDefault="00E8317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E8317F" w:rsidRDefault="00E8317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E8317F" w:rsidRDefault="00E8317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E8317F" w:rsidRDefault="00E8317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E8317F" w:rsidRDefault="00E8317F" w:rsidP="00C05A53">
            <w:pPr>
              <w:pStyle w:val="ProductList-OfferingBody"/>
              <w:ind w:left="-113"/>
              <w:jc w:val="center"/>
            </w:pPr>
          </w:p>
        </w:tc>
        <w:tc>
          <w:tcPr>
            <w:tcW w:w="596" w:type="dxa"/>
            <w:shd w:val="clear" w:color="auto" w:fill="70AD47" w:themeFill="accent6"/>
            <w:vAlign w:val="center"/>
          </w:tcPr>
          <w:p w14:paraId="4FDCB289" w14:textId="71FB6E9B" w:rsidR="00E8317F" w:rsidRDefault="00E8317F" w:rsidP="00C05A53">
            <w:pPr>
              <w:pStyle w:val="ProductList-OfferingBody"/>
              <w:ind w:left="-113"/>
              <w:jc w:val="center"/>
            </w:pPr>
            <w:r w:rsidRPr="006609D4">
              <w:fldChar w:fldCharType="begin"/>
            </w:r>
            <w:r w:rsidRPr="006609D4">
              <w:instrText xml:space="preserve"> AutoTextList  \s NoStyle \t “Produto Adiciona</w:instrText>
            </w:r>
            <w:r w:rsidRPr="006609D4">
              <w:rPr>
                <w:u w:val="single"/>
              </w:rPr>
              <w:instrText>l</w:instrText>
            </w:r>
            <w:r w:rsidRPr="006609D4">
              <w:instrText xml:space="preserve">” </w:instrText>
            </w:r>
            <w:r w:rsidRPr="006609D4">
              <w:fldChar w:fldCharType="separate"/>
            </w:r>
            <w:r w:rsidRPr="006609D4">
              <w:t xml:space="preserve"> A </w:t>
            </w:r>
            <w:r w:rsidRPr="006609D4">
              <w:fldChar w:fldCharType="end"/>
            </w:r>
          </w:p>
        </w:tc>
        <w:tc>
          <w:tcPr>
            <w:tcW w:w="595" w:type="dxa"/>
            <w:shd w:val="clear" w:color="auto" w:fill="70AD47" w:themeFill="accent6"/>
            <w:vAlign w:val="center"/>
          </w:tcPr>
          <w:p w14:paraId="4FDCB28A" w14:textId="77777777" w:rsidR="00E8317F" w:rsidRDefault="00E8317F" w:rsidP="00C05A53">
            <w:pPr>
              <w:pStyle w:val="ProductList-OfferingBody"/>
              <w:ind w:left="-113"/>
              <w:jc w:val="center"/>
            </w:pPr>
          </w:p>
        </w:tc>
        <w:tc>
          <w:tcPr>
            <w:tcW w:w="596" w:type="dxa"/>
            <w:shd w:val="clear" w:color="auto" w:fill="70AD47" w:themeFill="accent6"/>
            <w:vAlign w:val="center"/>
          </w:tcPr>
          <w:p w14:paraId="4FDCB28B" w14:textId="77777777" w:rsidR="00E8317F" w:rsidRDefault="00E8317F" w:rsidP="00C05A53">
            <w:pPr>
              <w:pStyle w:val="ProductList-OfferingBody"/>
              <w:ind w:left="-113"/>
              <w:jc w:val="center"/>
            </w:pPr>
          </w:p>
        </w:tc>
        <w:tc>
          <w:tcPr>
            <w:tcW w:w="595" w:type="dxa"/>
            <w:shd w:val="clear" w:color="auto" w:fill="70AD47" w:themeFill="accent6"/>
            <w:vAlign w:val="center"/>
          </w:tcPr>
          <w:p w14:paraId="4FDCB28C" w14:textId="77777777" w:rsidR="00E8317F" w:rsidRDefault="00E8317F" w:rsidP="00C05A53">
            <w:pPr>
              <w:pStyle w:val="ProductList-OfferingBody"/>
              <w:ind w:left="-113"/>
              <w:jc w:val="center"/>
            </w:pPr>
          </w:p>
        </w:tc>
        <w:tc>
          <w:tcPr>
            <w:tcW w:w="595" w:type="dxa"/>
            <w:shd w:val="clear" w:color="auto" w:fill="BFBFBF" w:themeFill="background1" w:themeFillShade="BF"/>
            <w:vAlign w:val="center"/>
          </w:tcPr>
          <w:p w14:paraId="4FDCB28D" w14:textId="77777777" w:rsidR="00E8317F" w:rsidRDefault="00E8317F" w:rsidP="00C05A53">
            <w:pPr>
              <w:pStyle w:val="ProductList-OfferingBody"/>
              <w:ind w:left="-113"/>
              <w:jc w:val="center"/>
            </w:pPr>
          </w:p>
        </w:tc>
        <w:tc>
          <w:tcPr>
            <w:tcW w:w="596" w:type="dxa"/>
            <w:shd w:val="clear" w:color="auto" w:fill="70AD47" w:themeFill="accent6"/>
            <w:vAlign w:val="center"/>
          </w:tcPr>
          <w:p w14:paraId="4FDCB28E" w14:textId="10AB8054" w:rsidR="00E8317F" w:rsidRDefault="00E8317F" w:rsidP="00C05A53">
            <w:pPr>
              <w:pStyle w:val="ProductList-OfferingBody"/>
              <w:ind w:left="-113"/>
              <w:jc w:val="center"/>
            </w:pPr>
            <w:r w:rsidRPr="006609D4">
              <w:fldChar w:fldCharType="begin"/>
            </w:r>
            <w:r w:rsidRPr="006609D4">
              <w:instrText xml:space="preserve"> AutoTextList  \s NoStyle \t “Não para Toda a Organização em Open Value” </w:instrText>
            </w:r>
            <w:r w:rsidRPr="006609D4">
              <w:fldChar w:fldCharType="separate"/>
            </w:r>
            <w:r w:rsidRPr="006609D4">
              <w:t xml:space="preserve"> P </w:t>
            </w:r>
            <w:r w:rsidRPr="006609D4">
              <w:fldChar w:fldCharType="end"/>
            </w:r>
          </w:p>
        </w:tc>
        <w:tc>
          <w:tcPr>
            <w:tcW w:w="595" w:type="dxa"/>
            <w:shd w:val="clear" w:color="auto" w:fill="70AD47" w:themeFill="accent6"/>
            <w:vAlign w:val="center"/>
          </w:tcPr>
          <w:p w14:paraId="4FDCB28F" w14:textId="77777777" w:rsidR="00E8317F" w:rsidRDefault="00E8317F" w:rsidP="00C05A53">
            <w:pPr>
              <w:pStyle w:val="ProductList-OfferingBody"/>
              <w:ind w:left="-113"/>
              <w:jc w:val="center"/>
            </w:pPr>
          </w:p>
        </w:tc>
        <w:tc>
          <w:tcPr>
            <w:tcW w:w="596" w:type="dxa"/>
            <w:shd w:val="clear" w:color="auto" w:fill="70AD47" w:themeFill="accent6"/>
            <w:vAlign w:val="center"/>
          </w:tcPr>
          <w:p w14:paraId="4FDCB290" w14:textId="2B2877C4" w:rsidR="00E8317F" w:rsidRDefault="00E8317F" w:rsidP="00C05A53">
            <w:pPr>
              <w:pStyle w:val="ProductList-OfferingBody"/>
              <w:ind w:left="-113"/>
              <w:jc w:val="center"/>
            </w:pPr>
            <w:r w:rsidRPr="006609D4">
              <w:fldChar w:fldCharType="begin"/>
            </w:r>
            <w:r w:rsidRPr="006609D4">
              <w:instrText xml:space="preserve"> AutoTextList  \s NoStyle \t “Produto Adiciona</w:instrText>
            </w:r>
            <w:r w:rsidRPr="006609D4">
              <w:rPr>
                <w:u w:val="single"/>
              </w:rPr>
              <w:instrText>l</w:instrText>
            </w:r>
            <w:r w:rsidRPr="006609D4">
              <w:instrText xml:space="preserve">” </w:instrText>
            </w:r>
            <w:r w:rsidRPr="006609D4">
              <w:fldChar w:fldCharType="separate"/>
            </w:r>
            <w:r w:rsidRPr="006609D4">
              <w:t xml:space="preserve"> A </w:t>
            </w:r>
            <w:r w:rsidRPr="006609D4">
              <w:fldChar w:fldCharType="end"/>
            </w:r>
          </w:p>
        </w:tc>
      </w:tr>
    </w:tbl>
    <w:p w14:paraId="4FDCB292" w14:textId="77777777" w:rsidR="009919D2" w:rsidRPr="006B4879"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A36D14">
        <w:tc>
          <w:tcPr>
            <w:tcW w:w="3596" w:type="dxa"/>
          </w:tcPr>
          <w:p w14:paraId="4FDCB293" w14:textId="007E63DA" w:rsidR="00784263" w:rsidRDefault="00A36D14" w:rsidP="00784263">
            <w:pPr>
              <w:pStyle w:val="ProductList-Body"/>
              <w:tabs>
                <w:tab w:val="clear" w:pos="158"/>
                <w:tab w:val="left" w:pos="1062"/>
              </w:tabs>
              <w:spacing w:before="20" w:after="20"/>
            </w:pPr>
            <w:r>
              <w:t xml:space="preserve">Versão Anterior: </w:t>
            </w:r>
            <w:r w:rsidR="00784263">
              <w:rPr>
                <w:b/>
              </w:rPr>
              <w:t>Project 2010</w:t>
            </w:r>
            <w:r w:rsidR="00784263">
              <w:t xml:space="preserve"> (4/10)</w:t>
            </w:r>
          </w:p>
        </w:tc>
        <w:tc>
          <w:tcPr>
            <w:tcW w:w="3597" w:type="dxa"/>
          </w:tcPr>
          <w:p w14:paraId="4FDCB294" w14:textId="77777777" w:rsidR="00784263" w:rsidRDefault="00784263" w:rsidP="00AC1338">
            <w:pPr>
              <w:pStyle w:val="ProductList-Body"/>
              <w:spacing w:before="20" w:after="20"/>
            </w:pPr>
            <w:r>
              <w:t xml:space="preserve">Pool de Produtos: </w:t>
            </w:r>
            <w:r>
              <w:rPr>
                <w:b/>
              </w:rPr>
              <w:t>Servidor</w:t>
            </w:r>
          </w:p>
        </w:tc>
        <w:tc>
          <w:tcPr>
            <w:tcW w:w="3597" w:type="dxa"/>
          </w:tcPr>
          <w:p w14:paraId="4FDCB295" w14:textId="431139E1" w:rsidR="00784263" w:rsidRDefault="00784263" w:rsidP="00A36D14">
            <w:pPr>
              <w:pStyle w:val="ProductList-Body"/>
              <w:spacing w:before="20" w:after="20"/>
            </w:pPr>
            <w:r>
              <w:t xml:space="preserve">Qualificados para Transição: </w:t>
            </w:r>
            <w:r>
              <w:rPr>
                <w:b/>
              </w:rPr>
              <w:t xml:space="preserve">CAL do Project </w:t>
            </w:r>
          </w:p>
        </w:tc>
      </w:tr>
      <w:tr w:rsidR="00784263" w14:paraId="4FDCB29A" w14:textId="77777777" w:rsidTr="00A36D14">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087449" w:rsidP="00AC1338">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c>
          <w:tcPr>
            <w:tcW w:w="3597" w:type="dxa"/>
          </w:tcPr>
          <w:p w14:paraId="4FDCB299" w14:textId="481C40D8" w:rsidR="00784263" w:rsidRPr="00B17611" w:rsidRDefault="00A36D14" w:rsidP="00AC1338">
            <w:pPr>
              <w:pStyle w:val="ProductList-Body"/>
              <w:spacing w:before="20" w:after="20"/>
              <w:rPr>
                <w:b/>
              </w:rPr>
            </w:pPr>
            <w:r>
              <w:rPr>
                <w:b/>
              </w:rPr>
              <w:t xml:space="preserve">Server </w:t>
            </w:r>
            <w:r w:rsidR="00B17611">
              <w:rPr>
                <w:b/>
              </w:rPr>
              <w:t>(Project Online, Project Lite)</w:t>
            </w:r>
          </w:p>
        </w:tc>
      </w:tr>
    </w:tbl>
    <w:bookmarkStart w:id="428" w:name="_Toc378147634"/>
    <w:bookmarkStart w:id="429" w:name="_Toc378151536"/>
    <w:bookmarkStart w:id="430" w:name="_Toc378147633"/>
    <w:bookmarkStart w:id="431" w:name="_Toc378151535"/>
    <w:p w14:paraId="4FDCB29B" w14:textId="31BD886B" w:rsidR="00585A48" w:rsidRPr="006B4879" w:rsidRDefault="004903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11E57BE4" w14:textId="77777777" w:rsidR="00F05292" w:rsidRDefault="009708AE" w:rsidP="00750873">
      <w:pPr>
        <w:pStyle w:val="ProductList-Offering2Heading"/>
        <w:pBdr>
          <w:bottom w:val="none" w:sz="0" w:space="0" w:color="auto"/>
        </w:pBdr>
        <w:outlineLvl w:val="2"/>
      </w:pPr>
      <w:r>
        <w:tab/>
      </w:r>
      <w:bookmarkStart w:id="432" w:name="_Toc379797190"/>
      <w:bookmarkStart w:id="433" w:name="_Toc380513215"/>
      <w:bookmarkStart w:id="434" w:name="_Toc380655257"/>
    </w:p>
    <w:p w14:paraId="4FDCB29C" w14:textId="2BCE964C" w:rsidR="009708AE" w:rsidRPr="006B4879" w:rsidRDefault="009708AE" w:rsidP="00750873">
      <w:pPr>
        <w:pStyle w:val="ProductList-Offering2Heading"/>
        <w:pBdr>
          <w:bottom w:val="none" w:sz="0" w:space="0" w:color="auto"/>
        </w:pBdr>
        <w:outlineLvl w:val="2"/>
      </w:pPr>
      <w:bookmarkStart w:id="435" w:name="_Toc415586168"/>
      <w:r>
        <w:t>SharePoint</w:t>
      </w:r>
      <w:bookmarkEnd w:id="428"/>
      <w:bookmarkEnd w:id="429"/>
      <w:bookmarkEnd w:id="432"/>
      <w:bookmarkEnd w:id="433"/>
      <w:bookmarkEnd w:id="434"/>
      <w:r>
        <w:t xml:space="preserve"> Server</w:t>
      </w:r>
      <w:bookmarkEnd w:id="43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567A" w14:paraId="4FDCB2AB" w14:textId="77777777" w:rsidTr="00A36D14">
        <w:trPr>
          <w:tblHeader/>
        </w:trPr>
        <w:tc>
          <w:tcPr>
            <w:tcW w:w="3060" w:type="dxa"/>
            <w:tcBorders>
              <w:bottom w:val="nil"/>
            </w:tcBorders>
            <w:shd w:val="clear" w:color="auto" w:fill="00188F"/>
          </w:tcPr>
          <w:p w14:paraId="4FDCB29D" w14:textId="77777777" w:rsidR="00A0567A" w:rsidRPr="00EE0836" w:rsidRDefault="00A0567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29E" w14:textId="6A6A600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29F" w14:textId="685E07A0"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2A0" w14:textId="05FF8E9A"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1C2DF25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0FB6739E"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2A3" w14:textId="335F52F6"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2A4" w14:textId="41171B4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2A5" w14:textId="338170F0"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2A6" w14:textId="4743E7B4"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2A7" w14:textId="506472FC"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2A8" w14:textId="560AA4AB"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2A9" w14:textId="75C98E6E"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2AA" w14:textId="0EA9B9A1"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B3273C" w14:paraId="4FDCB2BA" w14:textId="77777777" w:rsidTr="00A36D14">
        <w:tc>
          <w:tcPr>
            <w:tcW w:w="3060" w:type="dxa"/>
            <w:tcBorders>
              <w:top w:val="nil"/>
              <w:left w:val="nil"/>
              <w:bottom w:val="dashSmallGap" w:sz="4" w:space="0" w:color="BFBFBF" w:themeColor="background1" w:themeShade="BF"/>
              <w:right w:val="nil"/>
            </w:tcBorders>
          </w:tcPr>
          <w:p w14:paraId="4FDCB2AC" w14:textId="1969B0BA" w:rsidR="00B3273C" w:rsidRDefault="00B3273C" w:rsidP="00AC7E59">
            <w:pPr>
              <w:pStyle w:val="ProductList-Offering2"/>
            </w:pPr>
            <w:bookmarkStart w:id="436" w:name="_Toc379797191"/>
            <w:bookmarkStart w:id="437" w:name="_Toc380513216"/>
            <w:bookmarkStart w:id="438" w:name="_Toc380655258"/>
            <w:bookmarkStart w:id="439" w:name="_Toc415586169"/>
            <w:r>
              <w:t>Microsoft Office Audit and Control Management Server 2013</w:t>
            </w:r>
            <w:bookmarkEnd w:id="436"/>
            <w:bookmarkEnd w:id="437"/>
            <w:bookmarkEnd w:id="438"/>
            <w:bookmarkEnd w:id="439"/>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B3273C" w:rsidRDefault="00B3273C"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B3273C" w:rsidRDefault="00B3273C"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B3273C" w:rsidRDefault="00B3273C"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B3273C" w:rsidRDefault="00B3273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B3273C" w:rsidRDefault="00B3273C" w:rsidP="00C05A53">
            <w:pPr>
              <w:pStyle w:val="ProductList-OfferingBody"/>
              <w:ind w:left="-113"/>
              <w:jc w:val="center"/>
            </w:pPr>
            <w:r>
              <w:t>50</w:t>
            </w:r>
          </w:p>
        </w:tc>
        <w:tc>
          <w:tcPr>
            <w:tcW w:w="596" w:type="dxa"/>
            <w:shd w:val="clear" w:color="auto" w:fill="70AD47" w:themeFill="accent6"/>
            <w:vAlign w:val="center"/>
          </w:tcPr>
          <w:p w14:paraId="4FDCB2B2" w14:textId="1E35DD3A" w:rsidR="00B3273C" w:rsidRDefault="00B3273C" w:rsidP="00C05A53">
            <w:pPr>
              <w:pStyle w:val="ProductList-OfferingBody"/>
              <w:ind w:left="-113"/>
              <w:jc w:val="center"/>
            </w:pPr>
            <w:r w:rsidRPr="006609D4">
              <w:fldChar w:fldCharType="begin"/>
            </w:r>
            <w:r w:rsidRPr="006609D4">
              <w:instrText xml:space="preserve"> AutoTextList  \s NoStyle \t “Produto Adiciona</w:instrText>
            </w:r>
            <w:r w:rsidRPr="006609D4">
              <w:rPr>
                <w:u w:val="single"/>
              </w:rPr>
              <w:instrText>l</w:instrText>
            </w:r>
            <w:r w:rsidRPr="006609D4">
              <w:instrText xml:space="preserve">” </w:instrText>
            </w:r>
            <w:r w:rsidRPr="006609D4">
              <w:fldChar w:fldCharType="separate"/>
            </w:r>
            <w:r w:rsidRPr="006609D4">
              <w:t xml:space="preserve"> A </w:t>
            </w:r>
            <w:r w:rsidRPr="006609D4">
              <w:fldChar w:fldCharType="end"/>
            </w:r>
          </w:p>
        </w:tc>
        <w:tc>
          <w:tcPr>
            <w:tcW w:w="595" w:type="dxa"/>
            <w:shd w:val="clear" w:color="auto" w:fill="70AD47" w:themeFill="accent6"/>
            <w:vAlign w:val="center"/>
          </w:tcPr>
          <w:p w14:paraId="4FDCB2B3" w14:textId="110C7D4D" w:rsidR="00B3273C" w:rsidRPr="00E8317F" w:rsidRDefault="00B3273C" w:rsidP="00C05A53">
            <w:pPr>
              <w:pStyle w:val="ProductList-OfferingBody"/>
              <w:ind w:left="-113"/>
              <w:jc w:val="center"/>
            </w:pPr>
            <w:r w:rsidRPr="00E8317F">
              <w:fldChar w:fldCharType="begin"/>
            </w:r>
            <w:r w:rsidRPr="00E8317F">
              <w:instrText xml:space="preserve"> AutoTextList  \s NoStyle \t “Produto Adicional Somente EES” </w:instrText>
            </w:r>
            <w:r w:rsidRPr="00E8317F">
              <w:fldChar w:fldCharType="separate"/>
            </w:r>
            <w:r w:rsidRPr="00E8317F">
              <w:t>AE</w:t>
            </w:r>
            <w:r w:rsidRPr="00E8317F">
              <w:fldChar w:fldCharType="end"/>
            </w:r>
          </w:p>
        </w:tc>
        <w:tc>
          <w:tcPr>
            <w:tcW w:w="596" w:type="dxa"/>
            <w:shd w:val="clear" w:color="auto" w:fill="70AD47" w:themeFill="accent6"/>
            <w:vAlign w:val="center"/>
          </w:tcPr>
          <w:p w14:paraId="4FDCB2B4" w14:textId="77777777" w:rsidR="00B3273C" w:rsidRDefault="00B3273C" w:rsidP="00C05A53">
            <w:pPr>
              <w:pStyle w:val="ProductList-OfferingBody"/>
              <w:ind w:left="-113"/>
              <w:jc w:val="center"/>
            </w:pPr>
          </w:p>
        </w:tc>
        <w:tc>
          <w:tcPr>
            <w:tcW w:w="595" w:type="dxa"/>
            <w:shd w:val="clear" w:color="auto" w:fill="70AD47" w:themeFill="accent6"/>
            <w:vAlign w:val="center"/>
          </w:tcPr>
          <w:p w14:paraId="4FDCB2B5" w14:textId="77777777" w:rsidR="00B3273C" w:rsidRDefault="00B3273C" w:rsidP="00C05A53">
            <w:pPr>
              <w:pStyle w:val="ProductList-OfferingBody"/>
              <w:ind w:left="-113"/>
              <w:jc w:val="center"/>
            </w:pPr>
          </w:p>
        </w:tc>
        <w:tc>
          <w:tcPr>
            <w:tcW w:w="595" w:type="dxa"/>
            <w:shd w:val="clear" w:color="auto" w:fill="BFBFBF" w:themeFill="background1" w:themeFillShade="BF"/>
            <w:vAlign w:val="center"/>
          </w:tcPr>
          <w:p w14:paraId="4FDCB2B6" w14:textId="77777777" w:rsidR="00B3273C" w:rsidRDefault="00B3273C" w:rsidP="00C05A53">
            <w:pPr>
              <w:pStyle w:val="ProductList-OfferingBody"/>
              <w:ind w:left="-113"/>
              <w:jc w:val="center"/>
            </w:pPr>
          </w:p>
        </w:tc>
        <w:tc>
          <w:tcPr>
            <w:tcW w:w="596" w:type="dxa"/>
            <w:shd w:val="clear" w:color="auto" w:fill="70AD47" w:themeFill="accent6"/>
            <w:vAlign w:val="center"/>
          </w:tcPr>
          <w:p w14:paraId="4FDCB2B7" w14:textId="356F47BD" w:rsidR="00B3273C" w:rsidRDefault="00B3273C" w:rsidP="00C05A53">
            <w:pPr>
              <w:pStyle w:val="ProductList-OfferingBody"/>
              <w:ind w:left="-113"/>
              <w:jc w:val="center"/>
            </w:pPr>
            <w:r w:rsidRPr="006609D4">
              <w:fldChar w:fldCharType="begin"/>
            </w:r>
            <w:r w:rsidRPr="006609D4">
              <w:instrText xml:space="preserve"> AutoTextList  \s NoStyle \t “Não para Toda a Organização em Open Value” </w:instrText>
            </w:r>
            <w:r w:rsidRPr="006609D4">
              <w:fldChar w:fldCharType="separate"/>
            </w:r>
            <w:r w:rsidRPr="006609D4">
              <w:t xml:space="preserve"> P </w:t>
            </w:r>
            <w:r w:rsidRPr="006609D4">
              <w:fldChar w:fldCharType="end"/>
            </w:r>
          </w:p>
        </w:tc>
        <w:tc>
          <w:tcPr>
            <w:tcW w:w="595" w:type="dxa"/>
            <w:shd w:val="clear" w:color="auto" w:fill="70AD47" w:themeFill="accent6"/>
            <w:vAlign w:val="center"/>
          </w:tcPr>
          <w:p w14:paraId="4FDCB2B8" w14:textId="77777777" w:rsidR="00B3273C" w:rsidRDefault="00B3273C" w:rsidP="00C05A53">
            <w:pPr>
              <w:pStyle w:val="ProductList-OfferingBody"/>
              <w:ind w:left="-113"/>
              <w:jc w:val="center"/>
            </w:pPr>
          </w:p>
        </w:tc>
        <w:tc>
          <w:tcPr>
            <w:tcW w:w="596" w:type="dxa"/>
            <w:shd w:val="clear" w:color="auto" w:fill="70AD47" w:themeFill="accent6"/>
            <w:vAlign w:val="center"/>
          </w:tcPr>
          <w:p w14:paraId="4FDCB2B9" w14:textId="60288E22" w:rsidR="00B3273C" w:rsidRDefault="00B3273C" w:rsidP="00C05A53">
            <w:pPr>
              <w:pStyle w:val="ProductList-OfferingBody"/>
              <w:ind w:left="-113"/>
              <w:jc w:val="center"/>
            </w:pPr>
            <w:r w:rsidRPr="006609D4">
              <w:fldChar w:fldCharType="begin"/>
            </w:r>
            <w:r w:rsidRPr="006609D4">
              <w:instrText xml:space="preserve"> AutoTextList  \s NoStyle \t “Produto Adiciona</w:instrText>
            </w:r>
            <w:r w:rsidRPr="006609D4">
              <w:rPr>
                <w:u w:val="single"/>
              </w:rPr>
              <w:instrText>l</w:instrText>
            </w:r>
            <w:r w:rsidRPr="006609D4">
              <w:instrText xml:space="preserve">” </w:instrText>
            </w:r>
            <w:r w:rsidRPr="006609D4">
              <w:fldChar w:fldCharType="separate"/>
            </w:r>
            <w:r w:rsidRPr="006609D4">
              <w:t xml:space="preserve"> A </w:t>
            </w:r>
            <w:r w:rsidRPr="006609D4">
              <w:fldChar w:fldCharType="end"/>
            </w:r>
          </w:p>
        </w:tc>
      </w:tr>
      <w:tr w:rsidR="00B3273C" w14:paraId="4FDCB2C9" w14:textId="77777777" w:rsidTr="00A36D1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B3273C" w:rsidRDefault="00B3273C" w:rsidP="00AC7E59">
            <w:pPr>
              <w:pStyle w:val="ProductList-Offering2"/>
            </w:pPr>
            <w:bookmarkStart w:id="440" w:name="_Toc379797192"/>
            <w:bookmarkStart w:id="441" w:name="_Toc380513217"/>
            <w:bookmarkStart w:id="442" w:name="_Toc380655259"/>
            <w:bookmarkStart w:id="443" w:name="_Toc415586170"/>
            <w:r>
              <w:t>SharePoint Server 2013</w:t>
            </w:r>
            <w:bookmarkEnd w:id="440"/>
            <w:bookmarkEnd w:id="441"/>
            <w:bookmarkEnd w:id="442"/>
            <w:bookmarkEnd w:id="443"/>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B3273C" w:rsidRDefault="00B3273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B3273C" w:rsidRDefault="00B3273C"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B3273C" w:rsidRDefault="00B3273C"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B3273C" w:rsidRDefault="00B3273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B3273C" w:rsidRDefault="00B3273C" w:rsidP="00C05A53">
            <w:pPr>
              <w:pStyle w:val="ProductList-OfferingBody"/>
              <w:ind w:left="-113"/>
              <w:jc w:val="center"/>
            </w:pPr>
            <w:r>
              <w:t>50</w:t>
            </w:r>
          </w:p>
        </w:tc>
        <w:tc>
          <w:tcPr>
            <w:tcW w:w="596" w:type="dxa"/>
            <w:shd w:val="clear" w:color="auto" w:fill="70AD47" w:themeFill="accent6"/>
            <w:vAlign w:val="center"/>
          </w:tcPr>
          <w:p w14:paraId="4FDCB2C1" w14:textId="0A80A289" w:rsidR="00B3273C" w:rsidRPr="00E8317F" w:rsidRDefault="00B3273C" w:rsidP="00E8317F">
            <w:pPr>
              <w:pStyle w:val="ProductList-OfferingBody"/>
              <w:ind w:left="-113"/>
              <w:jc w:val="center"/>
            </w:pPr>
            <w:r w:rsidRPr="00E8317F">
              <w:fldChar w:fldCharType="begin"/>
            </w:r>
            <w:r w:rsidRPr="00E8317F">
              <w:instrText xml:space="preserve"> AutoTextList  \s NoStyle \t “Produto Adiciona</w:instrText>
            </w:r>
            <w:r w:rsidRPr="00E8317F">
              <w:rPr>
                <w:u w:val="single"/>
              </w:rPr>
              <w:instrText>l</w:instrText>
            </w:r>
            <w:r w:rsidRPr="00E8317F">
              <w:instrText xml:space="preserve">” </w:instrText>
            </w:r>
            <w:r w:rsidRPr="00E8317F">
              <w:fldChar w:fldCharType="separate"/>
            </w:r>
            <w:r w:rsidRPr="00E8317F">
              <w:t xml:space="preserve"> A</w:t>
            </w:r>
            <w:r w:rsidRPr="00E8317F">
              <w:fldChar w:fldCharType="end"/>
            </w:r>
            <w:r w:rsidRPr="00E8317F">
              <w:t>,</w:t>
            </w:r>
            <w:r w:rsidRPr="00E8317F">
              <w:fldChar w:fldCharType="begin"/>
            </w:r>
            <w:r w:rsidRPr="00E8317F">
              <w:instrText xml:space="preserve"> AutoTextList  \s NoStyle \t “Produtos da Plataforma de Aplicativos” </w:instrText>
            </w:r>
            <w:r w:rsidRPr="00E8317F">
              <w:fldChar w:fldCharType="separate"/>
            </w:r>
            <w:r w:rsidRPr="00E8317F">
              <w:t>AP</w:t>
            </w:r>
            <w:r w:rsidRPr="00E8317F">
              <w:fldChar w:fldCharType="end"/>
            </w:r>
          </w:p>
        </w:tc>
        <w:tc>
          <w:tcPr>
            <w:tcW w:w="595" w:type="dxa"/>
            <w:shd w:val="clear" w:color="auto" w:fill="70AD47" w:themeFill="accent6"/>
            <w:vAlign w:val="center"/>
          </w:tcPr>
          <w:p w14:paraId="4FDCB2C2" w14:textId="6CD13094" w:rsidR="00B3273C" w:rsidRDefault="00B3273C" w:rsidP="00C05A53">
            <w:pPr>
              <w:pStyle w:val="ProductList-OfferingBody"/>
              <w:ind w:left="-113"/>
              <w:jc w:val="center"/>
            </w:pPr>
            <w:r w:rsidRPr="006609D4">
              <w:fldChar w:fldCharType="begin"/>
            </w:r>
            <w:r w:rsidRPr="006609D4">
              <w:instrText xml:space="preserve"> AutoTextList  \s NoStyle \t “Produto Adiciona</w:instrText>
            </w:r>
            <w:r w:rsidRPr="006609D4">
              <w:rPr>
                <w:u w:val="single"/>
              </w:rPr>
              <w:instrText>l</w:instrText>
            </w:r>
            <w:r w:rsidRPr="006609D4">
              <w:instrText xml:space="preserve">” </w:instrText>
            </w:r>
            <w:r w:rsidRPr="006609D4">
              <w:fldChar w:fldCharType="separate"/>
            </w:r>
            <w:r w:rsidRPr="006609D4">
              <w:t xml:space="preserve"> A </w:t>
            </w:r>
            <w:r w:rsidRPr="006609D4">
              <w:fldChar w:fldCharType="end"/>
            </w:r>
          </w:p>
        </w:tc>
        <w:tc>
          <w:tcPr>
            <w:tcW w:w="596" w:type="dxa"/>
            <w:shd w:val="clear" w:color="auto" w:fill="70AD47" w:themeFill="accent6"/>
            <w:vAlign w:val="center"/>
          </w:tcPr>
          <w:p w14:paraId="4FDCB2C3" w14:textId="77777777" w:rsidR="00B3273C" w:rsidRDefault="00B3273C" w:rsidP="00C05A53">
            <w:pPr>
              <w:pStyle w:val="ProductList-OfferingBody"/>
              <w:ind w:left="-113"/>
              <w:jc w:val="center"/>
            </w:pPr>
          </w:p>
        </w:tc>
        <w:tc>
          <w:tcPr>
            <w:tcW w:w="595" w:type="dxa"/>
            <w:shd w:val="clear" w:color="auto" w:fill="70AD47" w:themeFill="accent6"/>
            <w:vAlign w:val="center"/>
          </w:tcPr>
          <w:p w14:paraId="4FDCB2C4" w14:textId="77777777" w:rsidR="00B3273C" w:rsidRDefault="00B3273C" w:rsidP="00C05A53">
            <w:pPr>
              <w:pStyle w:val="ProductList-OfferingBody"/>
              <w:ind w:left="-113"/>
              <w:jc w:val="center"/>
            </w:pPr>
          </w:p>
        </w:tc>
        <w:tc>
          <w:tcPr>
            <w:tcW w:w="595" w:type="dxa"/>
            <w:shd w:val="clear" w:color="auto" w:fill="BFBFBF" w:themeFill="background1" w:themeFillShade="BF"/>
            <w:vAlign w:val="center"/>
          </w:tcPr>
          <w:p w14:paraId="4FDCB2C5" w14:textId="77777777" w:rsidR="00B3273C" w:rsidRDefault="00B3273C" w:rsidP="00C05A53">
            <w:pPr>
              <w:pStyle w:val="ProductList-OfferingBody"/>
              <w:ind w:left="-113"/>
              <w:jc w:val="center"/>
            </w:pPr>
          </w:p>
        </w:tc>
        <w:tc>
          <w:tcPr>
            <w:tcW w:w="596" w:type="dxa"/>
            <w:shd w:val="clear" w:color="auto" w:fill="70AD47" w:themeFill="accent6"/>
            <w:vAlign w:val="center"/>
          </w:tcPr>
          <w:p w14:paraId="4FDCB2C6" w14:textId="2B696F89" w:rsidR="00B3273C" w:rsidRDefault="00B3273C" w:rsidP="00C05A53">
            <w:pPr>
              <w:pStyle w:val="ProductList-OfferingBody"/>
              <w:ind w:left="-113"/>
              <w:jc w:val="center"/>
            </w:pPr>
            <w:r w:rsidRPr="006609D4">
              <w:fldChar w:fldCharType="begin"/>
            </w:r>
            <w:r w:rsidRPr="006609D4">
              <w:instrText xml:space="preserve"> AutoTextList  \s NoStyle \t “Não para Toda a Organização em Open Value” </w:instrText>
            </w:r>
            <w:r w:rsidRPr="006609D4">
              <w:fldChar w:fldCharType="separate"/>
            </w:r>
            <w:r w:rsidRPr="006609D4">
              <w:t xml:space="preserve"> P </w:t>
            </w:r>
            <w:r w:rsidRPr="006609D4">
              <w:fldChar w:fldCharType="end"/>
            </w:r>
          </w:p>
        </w:tc>
        <w:tc>
          <w:tcPr>
            <w:tcW w:w="595" w:type="dxa"/>
            <w:shd w:val="clear" w:color="auto" w:fill="70AD47" w:themeFill="accent6"/>
            <w:vAlign w:val="center"/>
          </w:tcPr>
          <w:p w14:paraId="4FDCB2C7" w14:textId="77777777" w:rsidR="00B3273C" w:rsidRDefault="00B3273C" w:rsidP="00C05A53">
            <w:pPr>
              <w:pStyle w:val="ProductList-OfferingBody"/>
              <w:ind w:left="-113"/>
              <w:jc w:val="center"/>
            </w:pPr>
          </w:p>
        </w:tc>
        <w:tc>
          <w:tcPr>
            <w:tcW w:w="596" w:type="dxa"/>
            <w:shd w:val="clear" w:color="auto" w:fill="70AD47" w:themeFill="accent6"/>
            <w:vAlign w:val="center"/>
          </w:tcPr>
          <w:p w14:paraId="4FDCB2C8" w14:textId="07DD92C5" w:rsidR="00B3273C" w:rsidRPr="00941CBD" w:rsidRDefault="00B3273C" w:rsidP="00C05A53">
            <w:pPr>
              <w:pStyle w:val="ProductList-OfferingBody"/>
              <w:ind w:left="-113"/>
              <w:jc w:val="center"/>
            </w:pPr>
            <w:r w:rsidRPr="00941CBD">
              <w:fldChar w:fldCharType="begin"/>
            </w:r>
            <w:r w:rsidRPr="00941CBD">
              <w:instrText xml:space="preserve"> AutoTextList  \s NoStyle \t “Produto para Servidor e Ferramentas” </w:instrText>
            </w:r>
            <w:r w:rsidRPr="00941CBD">
              <w:fldChar w:fldCharType="separate"/>
            </w:r>
            <w:r w:rsidRPr="00941CBD">
              <w:t>SP</w:t>
            </w:r>
            <w:r w:rsidRPr="00941CBD">
              <w:fldChar w:fldCharType="end"/>
            </w:r>
          </w:p>
        </w:tc>
      </w:tr>
      <w:tr w:rsidR="00B3273C" w14:paraId="4FDCB2D8" w14:textId="77777777" w:rsidTr="00A36D1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B3273C" w:rsidRDefault="00B3273C" w:rsidP="00F8261A">
            <w:pPr>
              <w:pStyle w:val="ProductList-Offering2"/>
            </w:pPr>
            <w:bookmarkStart w:id="444" w:name="_Toc379797193"/>
            <w:bookmarkStart w:id="445" w:name="_Toc380513218"/>
            <w:bookmarkStart w:id="446" w:name="_Toc380655260"/>
            <w:bookmarkStart w:id="447" w:name="_Toc415586171"/>
            <w:r>
              <w:t>CAL Empresarial do SharePoint Server 2013</w:t>
            </w:r>
            <w:r>
              <w:fldChar w:fldCharType="begin"/>
            </w:r>
            <w:r>
              <w:instrText>XE "SharePoint Server 2013"</w:instrText>
            </w:r>
            <w:r>
              <w:fldChar w:fldCharType="end"/>
            </w:r>
            <w:r>
              <w:t xml:space="preserve"> (Dispositivo e Usuário)</w:t>
            </w:r>
            <w:bookmarkEnd w:id="444"/>
            <w:bookmarkEnd w:id="445"/>
            <w:bookmarkEnd w:id="446"/>
            <w:bookmarkEnd w:id="447"/>
            <w:r>
              <w:fldChar w:fldCharType="begin"/>
            </w:r>
            <w:r>
              <w:instrText>XE "CAL Empresarial do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B3273C" w:rsidRDefault="00B3273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B3273C" w:rsidRDefault="00B3273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B3273C" w:rsidRDefault="00B3273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B3273C" w:rsidRDefault="00B3273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B3273C" w:rsidRDefault="00B3273C" w:rsidP="00C05A53">
            <w:pPr>
              <w:pStyle w:val="ProductList-OfferingBody"/>
              <w:ind w:left="-113"/>
              <w:jc w:val="center"/>
            </w:pPr>
            <w:r>
              <w:t>1</w:t>
            </w:r>
          </w:p>
        </w:tc>
        <w:tc>
          <w:tcPr>
            <w:tcW w:w="596" w:type="dxa"/>
            <w:shd w:val="clear" w:color="auto" w:fill="70AD47" w:themeFill="accent6"/>
            <w:vAlign w:val="center"/>
          </w:tcPr>
          <w:p w14:paraId="4FDCB2D0" w14:textId="2CC1046E" w:rsidR="00B3273C" w:rsidRPr="00E8317F" w:rsidRDefault="00B3273C" w:rsidP="00E8317F">
            <w:pPr>
              <w:pStyle w:val="ProductList-OfferingBody"/>
              <w:ind w:left="-113"/>
              <w:jc w:val="center"/>
            </w:pPr>
            <w:r w:rsidRPr="00E8317F">
              <w:fldChar w:fldCharType="begin"/>
            </w:r>
            <w:r w:rsidRPr="00E8317F">
              <w:instrText xml:space="preserve"> AutoTextList  \s NoStyle \t “Produto Adiciona</w:instrText>
            </w:r>
            <w:r w:rsidRPr="00E8317F">
              <w:rPr>
                <w:u w:val="single"/>
              </w:rPr>
              <w:instrText>l</w:instrText>
            </w:r>
            <w:r w:rsidRPr="00E8317F">
              <w:instrText xml:space="preserve">” </w:instrText>
            </w:r>
            <w:r w:rsidRPr="00E8317F">
              <w:fldChar w:fldCharType="separate"/>
            </w:r>
            <w:r w:rsidRPr="00E8317F">
              <w:t xml:space="preserve"> A</w:t>
            </w:r>
            <w:r w:rsidRPr="00E8317F">
              <w:fldChar w:fldCharType="end"/>
            </w:r>
            <w:r w:rsidRPr="00E8317F">
              <w:t>,</w:t>
            </w:r>
            <w:r w:rsidRPr="00E8317F">
              <w:fldChar w:fldCharType="begin"/>
            </w:r>
            <w:r w:rsidRPr="00E8317F">
              <w:instrText xml:space="preserve"> AutoTextList  \s NoStyle \t “Industry Device” </w:instrText>
            </w:r>
            <w:r w:rsidRPr="00E8317F">
              <w:fldChar w:fldCharType="separate"/>
            </w:r>
            <w:r w:rsidRPr="00E8317F">
              <w:t>ID</w:t>
            </w:r>
            <w:r w:rsidRPr="00E8317F">
              <w:fldChar w:fldCharType="end"/>
            </w:r>
          </w:p>
        </w:tc>
        <w:tc>
          <w:tcPr>
            <w:tcW w:w="595" w:type="dxa"/>
            <w:shd w:val="clear" w:color="auto" w:fill="70AD47" w:themeFill="accent6"/>
            <w:vAlign w:val="center"/>
          </w:tcPr>
          <w:p w14:paraId="4FDCB2D1" w14:textId="56F26441" w:rsidR="00B3273C" w:rsidRPr="00E8317F" w:rsidRDefault="00B3273C" w:rsidP="00C05A53">
            <w:pPr>
              <w:pStyle w:val="ProductList-OfferingBody"/>
              <w:ind w:left="-113"/>
              <w:jc w:val="center"/>
            </w:pPr>
            <w:r w:rsidRPr="00E8317F">
              <w:fldChar w:fldCharType="begin"/>
            </w:r>
            <w:r w:rsidRPr="00E8317F">
              <w:instrText xml:space="preserve"> AutoTextList  \s NoStyle \t “Produto Adicional Para Toda a Organização” </w:instrText>
            </w:r>
            <w:r w:rsidRPr="00E8317F">
              <w:fldChar w:fldCharType="separate"/>
            </w:r>
            <w:r w:rsidRPr="00E8317F">
              <w:t>AO</w:t>
            </w:r>
            <w:r w:rsidRPr="00E8317F">
              <w:fldChar w:fldCharType="end"/>
            </w:r>
            <w:r w:rsidRPr="00E8317F">
              <w:t>,</w:t>
            </w:r>
            <w:r w:rsidRPr="00E8317F">
              <w:fldChar w:fldCharType="begin"/>
            </w:r>
            <w:r w:rsidRPr="00E8317F">
              <w:instrText xml:space="preserve"> AutoTextList  \s NoStyle \t “Oferta ao Aluno” </w:instrText>
            </w:r>
            <w:r w:rsidRPr="00E8317F">
              <w:fldChar w:fldCharType="separate"/>
            </w:r>
            <w:r w:rsidRPr="00E8317F">
              <w:t>ST</w:t>
            </w:r>
            <w:r w:rsidRPr="00E8317F">
              <w:fldChar w:fldCharType="end"/>
            </w:r>
          </w:p>
        </w:tc>
        <w:tc>
          <w:tcPr>
            <w:tcW w:w="596" w:type="dxa"/>
            <w:shd w:val="clear" w:color="auto" w:fill="70AD47" w:themeFill="accent6"/>
            <w:vAlign w:val="center"/>
          </w:tcPr>
          <w:p w14:paraId="4FDCB2D2" w14:textId="77777777" w:rsidR="00B3273C" w:rsidRPr="00AC2980" w:rsidRDefault="00B3273C"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B3273C" w:rsidRDefault="00B3273C" w:rsidP="00C05A53">
            <w:pPr>
              <w:pStyle w:val="ProductList-OfferingBody"/>
              <w:ind w:left="-113"/>
              <w:jc w:val="center"/>
            </w:pPr>
          </w:p>
        </w:tc>
        <w:tc>
          <w:tcPr>
            <w:tcW w:w="595" w:type="dxa"/>
            <w:shd w:val="clear" w:color="auto" w:fill="BFBFBF" w:themeFill="background1" w:themeFillShade="BF"/>
            <w:vAlign w:val="center"/>
          </w:tcPr>
          <w:p w14:paraId="4FDCB2D4" w14:textId="77777777" w:rsidR="00B3273C" w:rsidRDefault="00B3273C" w:rsidP="00C05A53">
            <w:pPr>
              <w:pStyle w:val="ProductList-OfferingBody"/>
              <w:ind w:left="-113"/>
              <w:jc w:val="center"/>
            </w:pPr>
          </w:p>
        </w:tc>
        <w:tc>
          <w:tcPr>
            <w:tcW w:w="596" w:type="dxa"/>
            <w:shd w:val="clear" w:color="auto" w:fill="70AD47" w:themeFill="accent6"/>
            <w:vAlign w:val="center"/>
          </w:tcPr>
          <w:p w14:paraId="4FDCB2D5" w14:textId="247D435A" w:rsidR="00B3273C" w:rsidRDefault="00B3273C" w:rsidP="00C05A53">
            <w:pPr>
              <w:pStyle w:val="ProductList-OfferingBody"/>
              <w:ind w:left="-113"/>
              <w:jc w:val="center"/>
            </w:pPr>
            <w:r w:rsidRPr="006609D4">
              <w:fldChar w:fldCharType="begin"/>
            </w:r>
            <w:r w:rsidRPr="006609D4">
              <w:instrText xml:space="preserve"> AutoTextList  \s NoStyle \t “Não para Toda a Organização em Open Value” </w:instrText>
            </w:r>
            <w:r w:rsidRPr="006609D4">
              <w:fldChar w:fldCharType="separate"/>
            </w:r>
            <w:r w:rsidRPr="006609D4">
              <w:t xml:space="preserve"> P </w:t>
            </w:r>
            <w:r w:rsidRPr="006609D4">
              <w:fldChar w:fldCharType="end"/>
            </w:r>
          </w:p>
        </w:tc>
        <w:tc>
          <w:tcPr>
            <w:tcW w:w="595" w:type="dxa"/>
            <w:shd w:val="clear" w:color="auto" w:fill="70AD47" w:themeFill="accent6"/>
            <w:vAlign w:val="center"/>
          </w:tcPr>
          <w:p w14:paraId="4FDCB2D6" w14:textId="77777777" w:rsidR="00B3273C" w:rsidRDefault="00B3273C" w:rsidP="00C05A53">
            <w:pPr>
              <w:pStyle w:val="ProductList-OfferingBody"/>
              <w:ind w:left="-113"/>
              <w:jc w:val="center"/>
            </w:pPr>
          </w:p>
        </w:tc>
        <w:tc>
          <w:tcPr>
            <w:tcW w:w="596" w:type="dxa"/>
            <w:shd w:val="clear" w:color="auto" w:fill="70AD47" w:themeFill="accent6"/>
            <w:vAlign w:val="center"/>
          </w:tcPr>
          <w:p w14:paraId="4FDCB2D7" w14:textId="0214C069" w:rsidR="00B3273C" w:rsidRDefault="00B3273C" w:rsidP="00C05A53">
            <w:pPr>
              <w:pStyle w:val="ProductList-OfferingBody"/>
              <w:ind w:left="-113"/>
              <w:jc w:val="center"/>
            </w:pPr>
            <w:r w:rsidRPr="006609D4">
              <w:fldChar w:fldCharType="begin"/>
            </w:r>
            <w:r w:rsidRPr="006609D4">
              <w:instrText xml:space="preserve"> AutoTextList  \s NoStyle \t “Produto Adiciona</w:instrText>
            </w:r>
            <w:r w:rsidRPr="006609D4">
              <w:rPr>
                <w:u w:val="single"/>
              </w:rPr>
              <w:instrText>l</w:instrText>
            </w:r>
            <w:r w:rsidRPr="006609D4">
              <w:instrText xml:space="preserve">” </w:instrText>
            </w:r>
            <w:r w:rsidRPr="006609D4">
              <w:fldChar w:fldCharType="separate"/>
            </w:r>
            <w:r w:rsidRPr="006609D4">
              <w:t xml:space="preserve"> A </w:t>
            </w:r>
            <w:r w:rsidRPr="006609D4">
              <w:fldChar w:fldCharType="end"/>
            </w:r>
          </w:p>
        </w:tc>
      </w:tr>
      <w:tr w:rsidR="00B3273C" w14:paraId="4FDCB2E7" w14:textId="77777777" w:rsidTr="00A36D14">
        <w:tc>
          <w:tcPr>
            <w:tcW w:w="3060" w:type="dxa"/>
            <w:tcBorders>
              <w:top w:val="dashSmallGap" w:sz="4" w:space="0" w:color="BFBFBF" w:themeColor="background1" w:themeShade="BF"/>
              <w:left w:val="nil"/>
              <w:bottom w:val="nil"/>
              <w:right w:val="nil"/>
            </w:tcBorders>
          </w:tcPr>
          <w:p w14:paraId="4FDCB2D9" w14:textId="69D9338E" w:rsidR="00B3273C" w:rsidRDefault="00B3273C" w:rsidP="00F8261A">
            <w:pPr>
              <w:pStyle w:val="ProductList-Offering2"/>
            </w:pPr>
            <w:bookmarkStart w:id="448" w:name="_Toc379797194"/>
            <w:bookmarkStart w:id="449" w:name="_Toc380513219"/>
            <w:bookmarkStart w:id="450" w:name="_Toc380655261"/>
            <w:bookmarkStart w:id="451" w:name="_Toc415586172"/>
            <w:r>
              <w:t>CAL do SharePoint Server 2013</w:t>
            </w:r>
            <w:r>
              <w:fldChar w:fldCharType="begin"/>
            </w:r>
            <w:r>
              <w:instrText>XE "SharePoint Server 2013"</w:instrText>
            </w:r>
            <w:r>
              <w:fldChar w:fldCharType="end"/>
            </w:r>
            <w:r>
              <w:t xml:space="preserve"> Standard (Dispositivo e Usuário)</w:t>
            </w:r>
            <w:bookmarkEnd w:id="448"/>
            <w:bookmarkEnd w:id="449"/>
            <w:bookmarkEnd w:id="450"/>
            <w:bookmarkEnd w:id="451"/>
            <w:r>
              <w:fldChar w:fldCharType="begin"/>
            </w:r>
            <w:r>
              <w:instrText>XE "CAL do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B3273C" w:rsidRDefault="00B3273C"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B3273C" w:rsidRDefault="00B3273C"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B3273C" w:rsidRDefault="00B3273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B3273C" w:rsidRDefault="00B3273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B3273C" w:rsidRDefault="00B3273C" w:rsidP="00C05A53">
            <w:pPr>
              <w:pStyle w:val="ProductList-OfferingBody"/>
              <w:ind w:left="-113"/>
              <w:jc w:val="center"/>
            </w:pPr>
          </w:p>
        </w:tc>
        <w:tc>
          <w:tcPr>
            <w:tcW w:w="596" w:type="dxa"/>
            <w:shd w:val="clear" w:color="auto" w:fill="BFBFBF" w:themeFill="background1" w:themeFillShade="BF"/>
            <w:vAlign w:val="center"/>
          </w:tcPr>
          <w:p w14:paraId="4FDCB2DF" w14:textId="77777777" w:rsidR="00B3273C" w:rsidRDefault="00B3273C" w:rsidP="00C05A53">
            <w:pPr>
              <w:pStyle w:val="ProductList-OfferingBody"/>
              <w:ind w:left="-113"/>
              <w:jc w:val="center"/>
            </w:pPr>
          </w:p>
        </w:tc>
        <w:tc>
          <w:tcPr>
            <w:tcW w:w="595" w:type="dxa"/>
            <w:shd w:val="clear" w:color="auto" w:fill="70AD47" w:themeFill="accent6"/>
            <w:vAlign w:val="center"/>
          </w:tcPr>
          <w:p w14:paraId="4FDCB2E0" w14:textId="7FDD1122" w:rsidR="00B3273C" w:rsidRDefault="00B3273C" w:rsidP="00784263">
            <w:pPr>
              <w:pStyle w:val="ProductList-OfferingBody"/>
              <w:ind w:left="-113"/>
              <w:jc w:val="center"/>
            </w:pPr>
            <w:r w:rsidRPr="00E8317F">
              <w:fldChar w:fldCharType="begin"/>
            </w:r>
            <w:r w:rsidRPr="00E8317F">
              <w:instrText xml:space="preserve"> AutoTextList  \s NoStyle \t “Produto Adicional Para Toda a Organização” </w:instrText>
            </w:r>
            <w:r w:rsidRPr="00E8317F">
              <w:fldChar w:fldCharType="separate"/>
            </w:r>
            <w:r w:rsidRPr="00E8317F">
              <w:t>AO</w:t>
            </w:r>
            <w:r w:rsidRPr="00E8317F">
              <w:fldChar w:fldCharType="end"/>
            </w:r>
            <w:r w:rsidRPr="00E8317F">
              <w:t>,</w:t>
            </w:r>
            <w:r w:rsidRPr="00E8317F">
              <w:fldChar w:fldCharType="begin"/>
            </w:r>
            <w:r w:rsidRPr="00E8317F">
              <w:instrText xml:space="preserve"> AutoTextList  \s NoStyle \t “Oferta ao Aluno” </w:instrText>
            </w:r>
            <w:r w:rsidRPr="00E8317F">
              <w:fldChar w:fldCharType="separate"/>
            </w:r>
            <w:r w:rsidRPr="00E8317F">
              <w:t>ST</w:t>
            </w:r>
            <w:r w:rsidRPr="00E8317F">
              <w:fldChar w:fldCharType="end"/>
            </w:r>
          </w:p>
        </w:tc>
        <w:tc>
          <w:tcPr>
            <w:tcW w:w="596" w:type="dxa"/>
            <w:shd w:val="clear" w:color="auto" w:fill="70AD47" w:themeFill="accent6"/>
            <w:vAlign w:val="center"/>
          </w:tcPr>
          <w:p w14:paraId="4FDCB2E1" w14:textId="77777777" w:rsidR="00B3273C" w:rsidRDefault="00B3273C" w:rsidP="00C05A53">
            <w:pPr>
              <w:pStyle w:val="ProductList-OfferingBody"/>
              <w:ind w:left="-113"/>
              <w:jc w:val="center"/>
            </w:pPr>
          </w:p>
        </w:tc>
        <w:tc>
          <w:tcPr>
            <w:tcW w:w="595" w:type="dxa"/>
            <w:shd w:val="clear" w:color="auto" w:fill="70AD47" w:themeFill="accent6"/>
            <w:vAlign w:val="center"/>
          </w:tcPr>
          <w:p w14:paraId="4FDCB2E2" w14:textId="77777777" w:rsidR="00B3273C" w:rsidRDefault="00B3273C" w:rsidP="00C05A53">
            <w:pPr>
              <w:pStyle w:val="ProductList-OfferingBody"/>
              <w:ind w:left="-113"/>
              <w:jc w:val="center"/>
            </w:pPr>
          </w:p>
        </w:tc>
        <w:tc>
          <w:tcPr>
            <w:tcW w:w="595" w:type="dxa"/>
            <w:shd w:val="clear" w:color="auto" w:fill="BFBFBF" w:themeFill="background1" w:themeFillShade="BF"/>
            <w:vAlign w:val="center"/>
          </w:tcPr>
          <w:p w14:paraId="4FDCB2E3" w14:textId="77777777" w:rsidR="00B3273C" w:rsidRDefault="00B3273C" w:rsidP="00C05A53">
            <w:pPr>
              <w:pStyle w:val="ProductList-OfferingBody"/>
              <w:ind w:left="-113"/>
              <w:jc w:val="center"/>
            </w:pPr>
          </w:p>
        </w:tc>
        <w:tc>
          <w:tcPr>
            <w:tcW w:w="596" w:type="dxa"/>
            <w:shd w:val="clear" w:color="auto" w:fill="70AD47" w:themeFill="accent6"/>
            <w:vAlign w:val="center"/>
          </w:tcPr>
          <w:p w14:paraId="4FDCB2E4" w14:textId="76A99C15" w:rsidR="00B3273C" w:rsidRDefault="00B3273C" w:rsidP="00C05A53">
            <w:pPr>
              <w:pStyle w:val="ProductList-OfferingBody"/>
              <w:ind w:left="-113"/>
              <w:jc w:val="center"/>
            </w:pPr>
            <w:r w:rsidRPr="006609D4">
              <w:fldChar w:fldCharType="begin"/>
            </w:r>
            <w:r w:rsidRPr="006609D4">
              <w:instrText xml:space="preserve"> AutoTextList  \s NoStyle \t “Não para Toda a Organização em Open Value” </w:instrText>
            </w:r>
            <w:r w:rsidRPr="006609D4">
              <w:fldChar w:fldCharType="separate"/>
            </w:r>
            <w:r w:rsidRPr="006609D4">
              <w:t xml:space="preserve"> P </w:t>
            </w:r>
            <w:r w:rsidRPr="006609D4">
              <w:fldChar w:fldCharType="end"/>
            </w:r>
          </w:p>
        </w:tc>
        <w:tc>
          <w:tcPr>
            <w:tcW w:w="595" w:type="dxa"/>
            <w:shd w:val="clear" w:color="auto" w:fill="70AD47" w:themeFill="accent6"/>
            <w:vAlign w:val="center"/>
          </w:tcPr>
          <w:p w14:paraId="4FDCB2E5" w14:textId="77777777" w:rsidR="00B3273C" w:rsidRDefault="00B3273C" w:rsidP="00C05A53">
            <w:pPr>
              <w:pStyle w:val="ProductList-OfferingBody"/>
              <w:ind w:left="-113"/>
              <w:jc w:val="center"/>
            </w:pPr>
          </w:p>
        </w:tc>
        <w:tc>
          <w:tcPr>
            <w:tcW w:w="596" w:type="dxa"/>
            <w:shd w:val="clear" w:color="auto" w:fill="70AD47" w:themeFill="accent6"/>
            <w:vAlign w:val="center"/>
          </w:tcPr>
          <w:p w14:paraId="4FDCB2E6" w14:textId="5F7C89C4" w:rsidR="00B3273C" w:rsidRDefault="00B3273C" w:rsidP="00C05A53">
            <w:pPr>
              <w:pStyle w:val="ProductList-OfferingBody"/>
              <w:ind w:left="-113"/>
              <w:jc w:val="center"/>
            </w:pPr>
            <w:r w:rsidRPr="006609D4">
              <w:fldChar w:fldCharType="begin"/>
            </w:r>
            <w:r w:rsidRPr="006609D4">
              <w:instrText xml:space="preserve"> AutoTextList  \s NoStyle \t “Produto Adiciona</w:instrText>
            </w:r>
            <w:r w:rsidRPr="006609D4">
              <w:rPr>
                <w:u w:val="single"/>
              </w:rPr>
              <w:instrText>l</w:instrText>
            </w:r>
            <w:r w:rsidRPr="006609D4">
              <w:instrText xml:space="preserve">” </w:instrText>
            </w:r>
            <w:r w:rsidRPr="006609D4">
              <w:fldChar w:fldCharType="separate"/>
            </w:r>
            <w:r w:rsidRPr="006609D4">
              <w:t xml:space="preserve"> A </w:t>
            </w:r>
            <w:r w:rsidRPr="006609D4">
              <w:fldChar w:fldCharType="end"/>
            </w:r>
          </w:p>
        </w:tc>
      </w:tr>
    </w:tbl>
    <w:p w14:paraId="4FDCB2E8" w14:textId="77777777" w:rsidR="009708AE" w:rsidRPr="006B4879" w:rsidRDefault="00DA5EB4" w:rsidP="009708AE">
      <w:pPr>
        <w:pStyle w:val="ProductList-Body"/>
      </w:pPr>
      <w:r>
        <w:tab/>
      </w: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1"/>
        <w:gridCol w:w="3422"/>
        <w:gridCol w:w="3597"/>
      </w:tblGrid>
      <w:tr w:rsidR="00DA5EB4" w14:paraId="4FDCB2EC" w14:textId="77777777" w:rsidTr="00A36D14">
        <w:tc>
          <w:tcPr>
            <w:tcW w:w="3771" w:type="dxa"/>
          </w:tcPr>
          <w:p w14:paraId="4FDCB2E9" w14:textId="05CE2945" w:rsidR="00DA5EB4" w:rsidRDefault="00DA5EB4" w:rsidP="00DA5EB4">
            <w:pPr>
              <w:pStyle w:val="ProductList-Body"/>
              <w:spacing w:before="20" w:after="20"/>
            </w:pPr>
            <w:r>
              <w:t xml:space="preserve">Versão Anterior: </w:t>
            </w:r>
            <w:r>
              <w:rPr>
                <w:b/>
              </w:rPr>
              <w:t>SharePoint Server 2010</w:t>
            </w:r>
            <w:r>
              <w:fldChar w:fldCharType="begin"/>
            </w:r>
            <w:r>
              <w:instrText>XE "SharePoint Server 2010"</w:instrText>
            </w:r>
            <w:r>
              <w:fldChar w:fldCharType="end"/>
            </w:r>
            <w:r>
              <w:rPr>
                <w:b/>
              </w:rPr>
              <w:t xml:space="preserve"> </w:t>
            </w:r>
            <w:r>
              <w:t>(4/10)</w:t>
            </w:r>
          </w:p>
        </w:tc>
        <w:tc>
          <w:tcPr>
            <w:tcW w:w="3422" w:type="dxa"/>
          </w:tcPr>
          <w:p w14:paraId="4FDCB2EA" w14:textId="77777777" w:rsidR="00DA5EB4" w:rsidRDefault="00DA5EB4" w:rsidP="00DA5EB4">
            <w:pPr>
              <w:pStyle w:val="ProductList-Body"/>
              <w:spacing w:before="20" w:after="20"/>
            </w:pPr>
            <w:r>
              <w:t xml:space="preserve">Pool de Produtos: </w:t>
            </w:r>
            <w:r>
              <w:rPr>
                <w:b/>
              </w:rPr>
              <w:t>Servidor</w:t>
            </w:r>
          </w:p>
        </w:tc>
        <w:tc>
          <w:tcPr>
            <w:tcW w:w="3597" w:type="dxa"/>
          </w:tcPr>
          <w:p w14:paraId="4FDCB2EB" w14:textId="205D4DAC" w:rsidR="00DA5EB4" w:rsidRDefault="00DA5EB4" w:rsidP="00A36D14">
            <w:pPr>
              <w:pStyle w:val="ProductList-Body"/>
              <w:spacing w:before="20" w:after="20"/>
            </w:pPr>
            <w:r>
              <w:t xml:space="preserve">Qualificados para Redução (SCE): </w:t>
            </w:r>
            <w:r>
              <w:rPr>
                <w:b/>
              </w:rPr>
              <w:t xml:space="preserve">SharePoint </w:t>
            </w:r>
          </w:p>
        </w:tc>
      </w:tr>
      <w:tr w:rsidR="00DA5EB4" w14:paraId="4FDCB2F0" w14:textId="77777777" w:rsidTr="00A36D14">
        <w:tc>
          <w:tcPr>
            <w:tcW w:w="3771" w:type="dxa"/>
          </w:tcPr>
          <w:p w14:paraId="683DBB91" w14:textId="77777777" w:rsidR="00DA5EB4" w:rsidRPr="006B4879"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Nenhuma versão anterior para Microsoft Office Audit and Control Management Server</w:t>
            </w:r>
          </w:p>
        </w:tc>
        <w:tc>
          <w:tcPr>
            <w:tcW w:w="3422" w:type="dxa"/>
          </w:tcPr>
          <w:p w14:paraId="4FDCB2EE" w14:textId="77777777" w:rsidR="00DA5EB4" w:rsidRDefault="00087449" w:rsidP="00DA5EB4">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c>
          <w:tcPr>
            <w:tcW w:w="3597" w:type="dxa"/>
          </w:tcPr>
          <w:p w14:paraId="4FDCB2EF" w14:textId="36797F40" w:rsidR="00DA5EB4" w:rsidRDefault="00A36D14" w:rsidP="00DA5EB4">
            <w:pPr>
              <w:pStyle w:val="ProductList-Body"/>
              <w:spacing w:before="20" w:after="20"/>
            </w:pPr>
            <w:r>
              <w:rPr>
                <w:b/>
              </w:rPr>
              <w:t>Server</w:t>
            </w:r>
          </w:p>
        </w:tc>
      </w:tr>
    </w:tbl>
    <w:p w14:paraId="4FDCB2F1"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DCB2F2" w14:textId="77777777" w:rsidR="00DA5EB4" w:rsidRPr="006B4879" w:rsidRDefault="00DA5EB4" w:rsidP="00DA5EB4">
      <w:pPr>
        <w:pStyle w:val="ProductList-Body"/>
      </w:pPr>
      <w:r>
        <w:rPr>
          <w:b/>
          <w:color w:val="00188F"/>
        </w:rPr>
        <w:t>Direitos de Atualização de Software Assurance para Versões Anteriores do SharePoint Server</w:t>
      </w:r>
    </w:p>
    <w:p w14:paraId="4FDCB2F3" w14:textId="6BA75A3B" w:rsidR="00782C7B" w:rsidRPr="006B4879" w:rsidRDefault="00DA5EB4" w:rsidP="006E6A2F">
      <w:pPr>
        <w:pStyle w:val="ProductList-Body"/>
      </w:pPr>
      <w:r>
        <w:t>A versão 2010 do SharePoint Server para Sites</w:t>
      </w:r>
      <w:r>
        <w:fldChar w:fldCharType="begin"/>
      </w:r>
      <w:r>
        <w:instrText>XE "SharePoint Server para Sites da Internet"</w:instrText>
      </w:r>
      <w:r>
        <w:fldChar w:fldCharType="end"/>
      </w:r>
      <w:r>
        <w:t xml:space="preserve"> Enterprise e SharePoint Server para Sites Standard, FAST Search Server</w:t>
      </w:r>
      <w:r>
        <w:fldChar w:fldCharType="begin"/>
      </w:r>
      <w:r>
        <w:instrText>XE "FAST Search Server"</w:instrText>
      </w:r>
      <w:r>
        <w:fldChar w:fldCharType="end"/>
      </w:r>
      <w:r>
        <w:t xml:space="preserve"> para SharePoint Server e Search Server</w:t>
      </w:r>
      <w:r>
        <w:fldChar w:fldCharType="begin"/>
      </w:r>
      <w:r>
        <w:instrText>XE "Search Server"</w:instrText>
      </w:r>
      <w:r>
        <w:fldChar w:fldCharType="end"/>
      </w:r>
      <w:r>
        <w:t xml:space="preserve"> é a versão final desses Produtos. Os clientes com licenças para SharePoint Server 2010</w:t>
      </w:r>
      <w:r>
        <w:fldChar w:fldCharType="begin"/>
      </w:r>
      <w:r>
        <w:instrText>XE "SharePoint Server 2010"</w:instrText>
      </w:r>
      <w:r>
        <w:fldChar w:fldCharType="end"/>
      </w:r>
      <w:r>
        <w:t xml:space="preserve"> para Internet Sites Enterprise, SharePoint Server 2010 para Internet Sites Standard, FAST Search Server 2010 para SharePoint, Search Server 2010 com cobertura do SA ativa a partir de 1º de outubro de 2012 poderão ter as licenças a seguir. Os termos padrão para migração se aplicam àquelas licenças (consulte a Seção </w:t>
      </w:r>
      <w:hyperlink w:anchor="SoftwareAssurance" w:history="1">
        <w:r>
          <w:rPr>
            <w:rStyle w:val="Hyperlink"/>
          </w:rPr>
          <w:t>Software Assurance</w:t>
        </w:r>
      </w:hyperlink>
      <w:r>
        <w:t>).</w:t>
      </w:r>
    </w:p>
    <w:p w14:paraId="4FDCB2F4" w14:textId="77777777" w:rsidR="009708AE" w:rsidRPr="006B4879" w:rsidRDefault="009708AE" w:rsidP="009708AE">
      <w:pPr>
        <w:pStyle w:val="ProductList-Body"/>
      </w:pPr>
    </w:p>
    <w:tbl>
      <w:tblPr>
        <w:tblStyle w:val="TableGrid"/>
        <w:tblW w:w="10800" w:type="dxa"/>
        <w:tblInd w:w="117" w:type="dxa"/>
        <w:tblLook w:val="04A0" w:firstRow="1" w:lastRow="0" w:firstColumn="1" w:lastColumn="0" w:noHBand="0" w:noVBand="1"/>
      </w:tblPr>
      <w:tblGrid>
        <w:gridCol w:w="5400"/>
        <w:gridCol w:w="5400"/>
      </w:tblGrid>
      <w:tr w:rsidR="00DA5EB4" w14:paraId="4FDCB2F7" w14:textId="77777777" w:rsidTr="00A36D14">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Produto Qualificado</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Step-up para</w:t>
            </w:r>
          </w:p>
        </w:tc>
      </w:tr>
      <w:tr w:rsidR="00DA5EB4" w14:paraId="4FDCB2FA" w14:textId="77777777" w:rsidTr="00A36D14">
        <w:tc>
          <w:tcPr>
            <w:tcW w:w="5400" w:type="dxa"/>
          </w:tcPr>
          <w:p w14:paraId="4FDCB2F8" w14:textId="705AE117" w:rsidR="00DA5EB4" w:rsidRPr="000D6060" w:rsidRDefault="001B25E0" w:rsidP="001B25E0">
            <w:pPr>
              <w:pStyle w:val="ProductList-Body"/>
            </w:pPr>
            <w:r>
              <w:t>Licença do SharePoint Server 2010</w:t>
            </w:r>
            <w:r>
              <w:fldChar w:fldCharType="begin"/>
            </w:r>
            <w:r>
              <w:instrText>XE "SharePoint Server 2010"</w:instrText>
            </w:r>
            <w:r>
              <w:fldChar w:fldCharType="end"/>
            </w:r>
            <w:r>
              <w:t xml:space="preserve"> para Sites da Internet Enterprise</w:t>
            </w:r>
          </w:p>
        </w:tc>
        <w:tc>
          <w:tcPr>
            <w:tcW w:w="5400" w:type="dxa"/>
          </w:tcPr>
          <w:p w14:paraId="4FDCB2F9" w14:textId="0349453C" w:rsidR="00DA5EB4"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4FDCB2FD" w14:textId="77777777" w:rsidTr="00A36D14">
        <w:tc>
          <w:tcPr>
            <w:tcW w:w="5400" w:type="dxa"/>
          </w:tcPr>
          <w:p w14:paraId="4FDCB2FB" w14:textId="4C77884D" w:rsidR="001B25E0" w:rsidRPr="000D6060" w:rsidRDefault="001B25E0" w:rsidP="001B25E0">
            <w:pPr>
              <w:pStyle w:val="ProductList-Body"/>
            </w:pPr>
            <w:r>
              <w:t>Licença do SharePoint Server 2010</w:t>
            </w:r>
            <w:r>
              <w:fldChar w:fldCharType="begin"/>
            </w:r>
            <w:r>
              <w:instrText>XE "SharePoint Server 2010"</w:instrText>
            </w:r>
            <w:r>
              <w:fldChar w:fldCharType="end"/>
            </w:r>
            <w:r>
              <w:t xml:space="preserve"> para Sites da Internet Standard</w:t>
            </w:r>
          </w:p>
        </w:tc>
        <w:tc>
          <w:tcPr>
            <w:tcW w:w="5400" w:type="dxa"/>
          </w:tcPr>
          <w:p w14:paraId="4FDCB2FC" w14:textId="57138DB9" w:rsidR="001B25E0"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4FDCB300" w14:textId="77777777" w:rsidTr="00A36D14">
        <w:tc>
          <w:tcPr>
            <w:tcW w:w="5400" w:type="dxa"/>
          </w:tcPr>
          <w:p w14:paraId="4FDCB2FE" w14:textId="2434B35F" w:rsidR="001B25E0" w:rsidRPr="000D6060" w:rsidRDefault="001B25E0" w:rsidP="001B25E0">
            <w:pPr>
              <w:pStyle w:val="ProductList-Body"/>
            </w:pPr>
            <w:r>
              <w:t>Licença do FAST Search Server</w:t>
            </w:r>
            <w:r>
              <w:fldChar w:fldCharType="begin"/>
            </w:r>
            <w:r>
              <w:instrText>XE "FAST Search Server"</w:instrText>
            </w:r>
            <w:r>
              <w:fldChar w:fldCharType="end"/>
            </w:r>
            <w:r>
              <w:t xml:space="preserve"> 2010 para SharePoint Server</w:t>
            </w:r>
          </w:p>
        </w:tc>
        <w:tc>
          <w:tcPr>
            <w:tcW w:w="5400" w:type="dxa"/>
          </w:tcPr>
          <w:p w14:paraId="4FDCB2FF" w14:textId="5C945207" w:rsidR="001B25E0" w:rsidRPr="00CA02E2" w:rsidRDefault="001B25E0" w:rsidP="001B25E0">
            <w:pPr>
              <w:pStyle w:val="ProductList-Body"/>
            </w:pPr>
            <w:r>
              <w:t>Uma licença do SharePoint Server 2013</w:t>
            </w:r>
            <w:r>
              <w:fldChar w:fldCharType="begin"/>
            </w:r>
            <w:r>
              <w:instrText>XE "SharePoint Server 2013"</w:instrText>
            </w:r>
            <w:r>
              <w:fldChar w:fldCharType="end"/>
            </w:r>
          </w:p>
        </w:tc>
      </w:tr>
      <w:tr w:rsidR="001B25E0" w14:paraId="4FDCB303" w14:textId="77777777" w:rsidTr="00A36D14">
        <w:tc>
          <w:tcPr>
            <w:tcW w:w="5400" w:type="dxa"/>
          </w:tcPr>
          <w:p w14:paraId="4FDCB301" w14:textId="6BA86A4D" w:rsidR="001B25E0" w:rsidRPr="000D6060" w:rsidRDefault="001B25E0" w:rsidP="001B25E0">
            <w:pPr>
              <w:pStyle w:val="ProductList-Body"/>
            </w:pPr>
            <w:r>
              <w:t>Licença do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Uma licença do SharePoint Server 2013</w:t>
            </w:r>
            <w:r>
              <w:fldChar w:fldCharType="begin"/>
            </w:r>
            <w:r>
              <w:instrText>XE "SharePoint Server 2013"</w:instrText>
            </w:r>
            <w:r>
              <w:fldChar w:fldCharType="end"/>
            </w:r>
            <w:r>
              <w:t xml:space="preserve"> e </w:t>
            </w:r>
            <w:r>
              <w:br/>
              <w:t>100 CALs do SharePoint Server 2013 Standard</w:t>
            </w:r>
          </w:p>
        </w:tc>
      </w:tr>
    </w:tbl>
    <w:p w14:paraId="4FDCB304" w14:textId="77777777" w:rsidR="00DA5EB4" w:rsidRPr="006B4879" w:rsidRDefault="00DA5EB4" w:rsidP="009708AE">
      <w:pPr>
        <w:pStyle w:val="ProductList-Body"/>
      </w:pPr>
    </w:p>
    <w:p w14:paraId="4FDCB307" w14:textId="6D0AB319" w:rsidR="00DA5EB4" w:rsidRPr="006B4879" w:rsidRDefault="00DA5EB4" w:rsidP="00DA5EB4">
      <w:pPr>
        <w:pStyle w:val="ProductList-Body"/>
      </w:pPr>
      <w:r>
        <w:rPr>
          <w:b/>
          <w:color w:val="00188F"/>
        </w:rPr>
        <w:t>Direitos excepcionais de downgrade do SharePoint Server 2013</w:t>
      </w:r>
      <w:r>
        <w:fldChar w:fldCharType="begin"/>
      </w:r>
      <w:r>
        <w:instrText>XE "SharePoint Server 2013"</w:instrText>
      </w:r>
      <w:r>
        <w:fldChar w:fldCharType="end"/>
      </w:r>
    </w:p>
    <w:p w14:paraId="4FDCB308" w14:textId="1CCE95E7" w:rsidR="00DA5EB4" w:rsidRPr="006B4879" w:rsidRDefault="00DA5EB4" w:rsidP="00DA5EB4">
      <w:pPr>
        <w:pStyle w:val="ProductList-Body"/>
      </w:pPr>
      <w:r>
        <w:t>Os clientes licenciados para o SharePoint Server 2013</w:t>
      </w:r>
      <w:r>
        <w:fldChar w:fldCharType="begin"/>
      </w:r>
      <w:r>
        <w:instrText>XE "SharePoint Server 2013"</w:instrText>
      </w:r>
      <w:r>
        <w:fldChar w:fldCharType="end"/>
      </w:r>
      <w:r>
        <w:t xml:space="preserve"> poderão acessar e usar qualquer um dos Produtos listados abaixo em vez do SharePoint Server 2013, como pode ser visto a seguir:</w:t>
      </w:r>
    </w:p>
    <w:tbl>
      <w:tblPr>
        <w:tblStyle w:val="TableGrid"/>
        <w:tblW w:w="10800" w:type="dxa"/>
        <w:tblInd w:w="117" w:type="dxa"/>
        <w:tblLook w:val="04A0" w:firstRow="1" w:lastRow="0" w:firstColumn="1" w:lastColumn="0" w:noHBand="0" w:noVBand="1"/>
      </w:tblPr>
      <w:tblGrid>
        <w:gridCol w:w="5400"/>
        <w:gridCol w:w="5400"/>
      </w:tblGrid>
      <w:tr w:rsidR="001B25E0" w14:paraId="4FDCB30C" w14:textId="77777777" w:rsidTr="00E36673">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Produto Qualificado</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para</w:t>
            </w:r>
          </w:p>
        </w:tc>
      </w:tr>
      <w:tr w:rsidR="001B25E0" w14:paraId="4FDCB310" w14:textId="77777777" w:rsidTr="00E36673">
        <w:tc>
          <w:tcPr>
            <w:tcW w:w="5400" w:type="dxa"/>
          </w:tcPr>
          <w:p w14:paraId="4FDCB30D" w14:textId="02A3D913" w:rsidR="001B25E0" w:rsidRPr="000D6060" w:rsidRDefault="001B25E0" w:rsidP="001B25E0">
            <w:pPr>
              <w:pStyle w:val="ProductList-Body"/>
            </w:pPr>
            <w:r>
              <w:t>Licença do SharePoint Server 2013</w:t>
            </w:r>
            <w:r>
              <w:fldChar w:fldCharType="begin"/>
            </w:r>
            <w:r>
              <w:instrText>XE "SharePoint Server 2013"</w:instrText>
            </w:r>
            <w:r>
              <w:fldChar w:fldCharType="end"/>
            </w:r>
          </w:p>
        </w:tc>
        <w:tc>
          <w:tcPr>
            <w:tcW w:w="5400" w:type="dxa"/>
          </w:tcPr>
          <w:p w14:paraId="4FDCB30E" w14:textId="26E3C1DF" w:rsidR="001B25E0" w:rsidRPr="006B4879" w:rsidRDefault="001B25E0" w:rsidP="001B25E0">
            <w:pPr>
              <w:pStyle w:val="ProductList-Body"/>
            </w:pPr>
            <w:r>
              <w:t>SharePoint Server 2010</w:t>
            </w:r>
            <w:r>
              <w:fldChar w:fldCharType="begin"/>
            </w:r>
            <w:r>
              <w:instrText>XE "SharePoint Server 2010"</w:instrText>
            </w:r>
            <w:r>
              <w:fldChar w:fldCharType="end"/>
            </w:r>
            <w:r>
              <w:t xml:space="preserve"> ou</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para SharePoint Server</w:t>
            </w:r>
          </w:p>
        </w:tc>
      </w:tr>
    </w:tbl>
    <w:p w14:paraId="4FDCB311" w14:textId="77777777" w:rsidR="00DA5EB4" w:rsidRPr="006B4879" w:rsidRDefault="00DA5EB4" w:rsidP="009708AE">
      <w:pPr>
        <w:pStyle w:val="ProductList-Body"/>
      </w:pPr>
    </w:p>
    <w:p w14:paraId="4FDCB312" w14:textId="480A3B89" w:rsidR="00DA5EB4" w:rsidRPr="006B4879" w:rsidRDefault="00DA5EB4" w:rsidP="00DA5EB4">
      <w:pPr>
        <w:pStyle w:val="ProductList-Body"/>
      </w:pPr>
      <w:r>
        <w:t>O direito do cliente de acessar e usar cópias do SharePoint Server 2010</w:t>
      </w:r>
      <w:r>
        <w:fldChar w:fldCharType="begin"/>
      </w:r>
      <w:r>
        <w:instrText>XE "SharePoint Server 2010"</w:instrText>
      </w:r>
      <w:r>
        <w:fldChar w:fldCharType="end"/>
      </w:r>
      <w:r>
        <w:t xml:space="preserve"> ou FAST Search Server</w:t>
      </w:r>
      <w:r>
        <w:fldChar w:fldCharType="begin"/>
      </w:r>
      <w:r>
        <w:instrText>XE "FAST Search Server"</w:instrText>
      </w:r>
      <w:r>
        <w:fldChar w:fldCharType="end"/>
      </w:r>
      <w:r>
        <w:t xml:space="preserve"> 2010 para SharePoint Server em vez de cópias licenciadas do SharePoint Server</w:t>
      </w:r>
      <w:r>
        <w:fldChar w:fldCharType="begin"/>
      </w:r>
      <w:r>
        <w:instrText>XE "SharePoint Server 2013"</w:instrText>
      </w:r>
      <w:r>
        <w:fldChar w:fldCharType="end"/>
      </w:r>
      <w:r>
        <w:t xml:space="preserve"> 2013 sob esta oferta está sujeito aos termos e às condições de um contrato de Licenciamento por Volume de um cliente, dos direitos de uso de produto para SharePoint Server 2013 e destes termos. Esse direito expirará em caso de término ou rescisão das licenças do SharePoint Server.</w:t>
      </w:r>
    </w:p>
    <w:p w14:paraId="748260A2" w14:textId="77777777" w:rsidR="000F1869" w:rsidRPr="006B4879" w:rsidRDefault="000F1869" w:rsidP="00DA5EB4">
      <w:pPr>
        <w:pStyle w:val="ProductList-Body"/>
      </w:pPr>
    </w:p>
    <w:p w14:paraId="4FDCB314" w14:textId="2DB9FB96" w:rsidR="00DA5EB4" w:rsidRPr="006B4879" w:rsidRDefault="00DA5EB4" w:rsidP="00DA5EB4">
      <w:pPr>
        <w:pStyle w:val="ProductList-Body"/>
      </w:pPr>
      <w:r>
        <w:rPr>
          <w:b/>
          <w:color w:val="00188F"/>
        </w:rPr>
        <w:t>Extensão dos direitos de Aplicativos Auto-Hospedados de Software Assurance para Clientes do SharePoint Server para Sites</w:t>
      </w:r>
      <w:r>
        <w:fldChar w:fldCharType="begin"/>
      </w:r>
      <w:r>
        <w:instrText>XE "SharePoint Server para Sites da Internet"</w:instrText>
      </w:r>
      <w:r>
        <w:fldChar w:fldCharType="end"/>
      </w:r>
      <w:r>
        <w:rPr>
          <w:b/>
          <w:color w:val="00188F"/>
        </w:rPr>
        <w:t xml:space="preserve"> Enterprise</w:t>
      </w:r>
    </w:p>
    <w:p w14:paraId="4FDCB315" w14:textId="4F5834EC" w:rsidR="00DA5EB4" w:rsidRPr="006B4879" w:rsidRDefault="00DA5EB4" w:rsidP="00DA5EB4">
      <w:pPr>
        <w:pStyle w:val="ProductList-Body"/>
      </w:pPr>
      <w:r>
        <w:t>Os clientes do SharePoint Server 2010</w:t>
      </w:r>
      <w:r>
        <w:fldChar w:fldCharType="begin"/>
      </w:r>
      <w:r>
        <w:instrText>XE "SharePoint Server 2010"</w:instrText>
      </w:r>
      <w:r>
        <w:fldChar w:fldCharType="end"/>
      </w:r>
      <w:r>
        <w:t xml:space="preserve"> para Sites de Internet Enterprise aos quais são concedidas as licenças do SharePoint Server 2013</w:t>
      </w:r>
      <w:r>
        <w:fldChar w:fldCharType="begin"/>
      </w:r>
      <w:r>
        <w:instrText>XE "SharePoint Server 2013"</w:instrText>
      </w:r>
      <w:r>
        <w:fldChar w:fldCharType="end"/>
      </w:r>
      <w:r>
        <w:t xml:space="preserve"> por meio da outorga de licença realçada acima poderão atualizar para o SharePoint 2013 (conforme fornecido a outorga exposta acima) e usar o SharePoint Server 2013 sob os direitos de uso de produto para SharePoint Server 2013 e os termos e as condições da seção “Servidores – Aplicativos Auto-Hospedados” do PUR. Uma vez que os clientes mantêm a cobertura do SA em suas licenças complementares do SharePoint Server 2013, o direito de usar o SharePoint Server 2013 desta forma se aplica até a disponibilidade da versão sucessora do SharePoint Server 2013.</w:t>
      </w:r>
    </w:p>
    <w:p w14:paraId="4FDCB316" w14:textId="5C9CFC65" w:rsidR="00585A48"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68C20AFA" w14:textId="77777777" w:rsidR="00316069" w:rsidRDefault="00316069" w:rsidP="00316069">
      <w:pPr>
        <w:pStyle w:val="ProductList-Offering1Heading"/>
        <w:pBdr>
          <w:bottom w:val="none" w:sz="0" w:space="0" w:color="auto"/>
        </w:pBdr>
        <w:outlineLvl w:val="1"/>
      </w:pPr>
      <w:bookmarkStart w:id="452" w:name="_Toc379797195"/>
      <w:bookmarkStart w:id="453" w:name="_Toc380513220"/>
      <w:bookmarkStart w:id="454" w:name="_Toc380655262"/>
    </w:p>
    <w:p w14:paraId="772BFC3F" w14:textId="77777777" w:rsidR="00316069" w:rsidRDefault="00316069" w:rsidP="00316069">
      <w:pPr>
        <w:pStyle w:val="ProductList-Offering1Heading"/>
        <w:pBdr>
          <w:bottom w:val="none" w:sz="0" w:space="0" w:color="auto"/>
        </w:pBdr>
        <w:outlineLvl w:val="1"/>
      </w:pPr>
    </w:p>
    <w:p w14:paraId="39D98817" w14:textId="77777777" w:rsidR="00750873" w:rsidRPr="00750873" w:rsidRDefault="00750873" w:rsidP="00750873">
      <w:pPr>
        <w:pStyle w:val="ProductList-Body"/>
      </w:pPr>
    </w:p>
    <w:p w14:paraId="4FDCB317" w14:textId="77777777" w:rsidR="009919D2" w:rsidRPr="006B4879" w:rsidRDefault="009919D2" w:rsidP="00680B4D">
      <w:pPr>
        <w:pStyle w:val="ProductList-Offering1Heading"/>
        <w:outlineLvl w:val="1"/>
      </w:pPr>
      <w:bookmarkStart w:id="455" w:name="_Toc415586173"/>
      <w:r>
        <w:t>Direitos de Locação</w:t>
      </w:r>
      <w:bookmarkEnd w:id="430"/>
      <w:bookmarkEnd w:id="431"/>
      <w:bookmarkEnd w:id="452"/>
      <w:bookmarkEnd w:id="453"/>
      <w:bookmarkEnd w:id="454"/>
      <w:bookmarkEnd w:id="45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567A" w14:paraId="4FDCB326" w14:textId="77777777" w:rsidTr="00316069">
        <w:trPr>
          <w:tblHeader/>
        </w:trPr>
        <w:tc>
          <w:tcPr>
            <w:tcW w:w="3060" w:type="dxa"/>
            <w:tcBorders>
              <w:bottom w:val="nil"/>
            </w:tcBorders>
            <w:shd w:val="clear" w:color="auto" w:fill="00188F"/>
          </w:tcPr>
          <w:p w14:paraId="4FDCB318" w14:textId="77777777" w:rsidR="00A0567A" w:rsidRPr="00EE0836" w:rsidRDefault="00A0567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319" w14:textId="3F821C14"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31A" w14:textId="1ABA0486"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31B" w14:textId="24CE6C9D"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3A54F300"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274D339C"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31E" w14:textId="3A4A0864"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31F" w14:textId="77BD6328"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320" w14:textId="7284E1F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321" w14:textId="41BFBB6A"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322" w14:textId="6C83AA8D"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323" w14:textId="41970906"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324" w14:textId="2F96DBB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325" w14:textId="09612529"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C05A53" w14:paraId="4FDCB335" w14:textId="77777777" w:rsidTr="00316069">
        <w:tc>
          <w:tcPr>
            <w:tcW w:w="3060" w:type="dxa"/>
            <w:tcBorders>
              <w:top w:val="nil"/>
              <w:left w:val="nil"/>
              <w:bottom w:val="dashSmallGap" w:sz="4" w:space="0" w:color="BFBFBF" w:themeColor="background1" w:themeShade="BF"/>
              <w:right w:val="nil"/>
            </w:tcBorders>
          </w:tcPr>
          <w:p w14:paraId="4FDCB327" w14:textId="2AA45A64" w:rsidR="00C05A53" w:rsidRDefault="001B25E0" w:rsidP="00316069">
            <w:pPr>
              <w:pStyle w:val="ProductList-Offering1"/>
              <w:ind w:right="81"/>
            </w:pPr>
            <w:bookmarkStart w:id="456" w:name="_Toc379797196"/>
            <w:bookmarkStart w:id="457" w:name="_Toc380513221"/>
            <w:bookmarkStart w:id="458" w:name="_Toc380655263"/>
            <w:bookmarkStart w:id="459" w:name="_Toc415586174"/>
            <w:r>
              <w:t>Direitos de Locação para Office Professional</w:t>
            </w:r>
            <w:bookmarkEnd w:id="456"/>
            <w:bookmarkEnd w:id="457"/>
            <w:bookmarkEnd w:id="458"/>
            <w:r>
              <w:t xml:space="preserve"> Plus</w:t>
            </w:r>
            <w:bookmarkEnd w:id="459"/>
            <w:r>
              <w:fldChar w:fldCharType="begin"/>
            </w:r>
            <w:r>
              <w:instrText>XE "Direitos de Locação para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31606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60" w:name="_Toc379797197"/>
            <w:bookmarkStart w:id="461" w:name="_Toc380513222"/>
            <w:bookmarkStart w:id="462" w:name="_Toc380655264"/>
            <w:bookmarkStart w:id="463" w:name="_Toc415586175"/>
            <w:r>
              <w:t>Direitos de Locação para Office Standard</w:t>
            </w:r>
            <w:bookmarkEnd w:id="460"/>
            <w:bookmarkEnd w:id="461"/>
            <w:bookmarkEnd w:id="462"/>
            <w:bookmarkEnd w:id="463"/>
            <w:r>
              <w:fldChar w:fldCharType="begin"/>
            </w:r>
            <w:r>
              <w:instrText>XE "Direitos de Locação para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31606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64" w:name="_Toc379797198"/>
            <w:bookmarkStart w:id="465" w:name="_Toc380513223"/>
            <w:bookmarkStart w:id="466" w:name="_Toc380655265"/>
            <w:bookmarkStart w:id="467" w:name="_Toc415586176"/>
            <w:r>
              <w:t>Direitos de Locação para Windows</w:t>
            </w:r>
            <w:bookmarkEnd w:id="464"/>
            <w:bookmarkEnd w:id="465"/>
            <w:bookmarkEnd w:id="466"/>
            <w:bookmarkEnd w:id="467"/>
            <w:r>
              <w:fldChar w:fldCharType="begin"/>
            </w:r>
            <w:r>
              <w:instrText>XE "Direitos de Locação para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6B4879" w:rsidRDefault="009919D2" w:rsidP="004F3C6D">
      <w:pPr>
        <w:pStyle w:val="ProductList-Body"/>
      </w:pPr>
    </w:p>
    <w:p w14:paraId="4FDCB355"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DCB356" w14:textId="77777777" w:rsidR="001B25E0" w:rsidRPr="006B4879" w:rsidRDefault="001B25E0" w:rsidP="001B25E0">
      <w:pPr>
        <w:pStyle w:val="ProductList-Body"/>
      </w:pPr>
      <w:r>
        <w:t>As licenças de direitos de locação concedidas de acordo com esses programas são licenças complementares para permitir que terceiros usem um sistema operacional ou aplicativo qualificado licenciado. Essas licenças não são uma licença de produto integral nem um step-up para uma edição superior. Portanto, cada desktop ao qual um cliente atribuir uma licença de direitos de locação deverá ser licenciado para executar um dos sistemas operacionais ou aplicativos qualificados identificados a seguir.</w:t>
      </w:r>
    </w:p>
    <w:p w14:paraId="4FDCB357" w14:textId="77777777" w:rsidR="001B25E0" w:rsidRPr="006B4879" w:rsidRDefault="001B25E0" w:rsidP="001B25E0">
      <w:pPr>
        <w:pStyle w:val="ProductList-Body"/>
      </w:pPr>
    </w:p>
    <w:p w14:paraId="4FDCB358" w14:textId="77777777" w:rsidR="001B25E0" w:rsidRPr="006B4879" w:rsidRDefault="001B25E0" w:rsidP="001B25E0">
      <w:pPr>
        <w:pStyle w:val="ProductList-Body"/>
      </w:pPr>
      <w:r>
        <w:rPr>
          <w:b/>
          <w:color w:val="00188F"/>
        </w:rPr>
        <w:t>Aplicativos Qualificados do Office</w:t>
      </w:r>
    </w:p>
    <w:p w14:paraId="4FDCB35B" w14:textId="294EFE70" w:rsidR="00782C7B" w:rsidRPr="006B4879" w:rsidRDefault="001B25E0" w:rsidP="001B25E0">
      <w:pPr>
        <w:pStyle w:val="ProductList-Body"/>
      </w:pPr>
      <w:r>
        <w:t>A licença para o aplicativo qualificado deve ser cedida ao mesmo dispositivo ao qual a licença de Direitos de Locação de VL deverá ser cedida. Os aplicativos qualificados por tipo de programa são:</w:t>
      </w:r>
      <w:r>
        <w:tab/>
      </w:r>
    </w:p>
    <w:p w14:paraId="4FDCB35C" w14:textId="77777777" w:rsidR="009919D2" w:rsidRPr="006B4879" w:rsidRDefault="009919D2" w:rsidP="004F3C6D">
      <w:pPr>
        <w:pStyle w:val="ProductList-Body"/>
      </w:pPr>
    </w:p>
    <w:tbl>
      <w:tblPr>
        <w:tblStyle w:val="TableGrid"/>
        <w:tblW w:w="10800" w:type="dxa"/>
        <w:tblInd w:w="117" w:type="dxa"/>
        <w:tblLayout w:type="fixed"/>
        <w:tblLook w:val="04A0" w:firstRow="1" w:lastRow="0" w:firstColumn="1" w:lastColumn="0" w:noHBand="0" w:noVBand="1"/>
      </w:tblPr>
      <w:tblGrid>
        <w:gridCol w:w="5490"/>
        <w:gridCol w:w="990"/>
        <w:gridCol w:w="1080"/>
        <w:gridCol w:w="1080"/>
        <w:gridCol w:w="1080"/>
        <w:gridCol w:w="1080"/>
      </w:tblGrid>
      <w:tr w:rsidR="0064110C" w14:paraId="4FDCB362" w14:textId="56D84D29" w:rsidTr="00316069">
        <w:trPr>
          <w:tblHeader/>
        </w:trPr>
        <w:tc>
          <w:tcPr>
            <w:tcW w:w="5490" w:type="dxa"/>
            <w:shd w:val="clear" w:color="auto" w:fill="0072C6"/>
            <w:vAlign w:val="center"/>
          </w:tcPr>
          <w:p w14:paraId="4FDCB35D" w14:textId="63563278" w:rsidR="0064110C" w:rsidRPr="001F2DDF" w:rsidRDefault="0064110C" w:rsidP="00980207">
            <w:pPr>
              <w:pStyle w:val="ProductList-Body"/>
              <w:spacing w:before="20" w:after="20"/>
              <w:rPr>
                <w:color w:val="FFFFFF" w:themeColor="background1"/>
              </w:rPr>
            </w:pPr>
            <w:r>
              <w:rPr>
                <w:color w:val="FFFFFF" w:themeColor="background1"/>
              </w:rPr>
              <w:t>Aplicativos Qualificados para a compra de Direitos de Locação do Office</w:t>
            </w:r>
            <w:r>
              <w:fldChar w:fldCharType="begin"/>
            </w:r>
            <w:r>
              <w:instrText>XE "Direitos de Locação para Office"</w:instrText>
            </w:r>
            <w:r>
              <w:fldChar w:fldCharType="end"/>
            </w:r>
          </w:p>
        </w:tc>
        <w:tc>
          <w:tcPr>
            <w:tcW w:w="99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5F" w14:textId="77777777" w:rsidR="0064110C" w:rsidRDefault="0064110C" w:rsidP="00316069">
            <w:pPr>
              <w:pStyle w:val="ProductList-Body"/>
              <w:spacing w:before="20" w:after="20"/>
              <w:ind w:right="44"/>
              <w:jc w:val="center"/>
              <w:rPr>
                <w:color w:val="FFFFFF" w:themeColor="background1"/>
              </w:rPr>
            </w:pPr>
            <w:r>
              <w:rPr>
                <w:color w:val="FFFFFF" w:themeColor="background1"/>
              </w:rPr>
              <w:t>PIPC</w:t>
            </w:r>
            <w:r>
              <w:rPr>
                <w:color w:val="FFFFFF" w:themeColor="background1"/>
              </w:rPr>
              <w:br/>
            </w:r>
            <w:r>
              <w:rPr>
                <w:color w:val="FFFFFF" w:themeColor="background1"/>
                <w:sz w:val="16"/>
                <w:szCs w:val="16"/>
              </w:rPr>
              <w:t>(Apenas para Japão)</w:t>
            </w:r>
          </w:p>
        </w:tc>
        <w:tc>
          <w:tcPr>
            <w:tcW w:w="1080" w:type="dxa"/>
            <w:shd w:val="clear" w:color="auto" w:fill="0072C6"/>
            <w:vAlign w:val="center"/>
          </w:tcPr>
          <w:p w14:paraId="4FDCB360" w14:textId="3BC6C7A8" w:rsidR="0064110C" w:rsidRPr="00B758C4" w:rsidRDefault="00B758C4" w:rsidP="008E15EC">
            <w:pPr>
              <w:pStyle w:val="ProductList-Body"/>
              <w:spacing w:before="20" w:after="20"/>
              <w:jc w:val="center"/>
              <w:rPr>
                <w:color w:val="FFFFFF" w:themeColor="background1"/>
              </w:rPr>
            </w:pPr>
            <w:r w:rsidRPr="00B758C4">
              <w:rPr>
                <w:color w:val="FFFFFF" w:themeColor="background1"/>
              </w:rPr>
              <w:fldChar w:fldCharType="begin"/>
            </w:r>
            <w:r w:rsidRPr="00B758C4">
              <w:rPr>
                <w:color w:val="FFFFFF" w:themeColor="background1"/>
              </w:rPr>
              <w:instrText xml:space="preserve"> AutoTextList  \s NoStyle \t “Select e Select Plus”  </w:instrText>
            </w:r>
            <w:r w:rsidRPr="00B758C4">
              <w:rPr>
                <w:color w:val="FFFFFF" w:themeColor="background1"/>
              </w:rPr>
              <w:fldChar w:fldCharType="separate"/>
            </w:r>
            <w:r w:rsidRPr="00B758C4">
              <w:rPr>
                <w:color w:val="FFFFFF" w:themeColor="background1"/>
              </w:rPr>
              <w:t>S/S+</w:t>
            </w:r>
            <w:r w:rsidRPr="00B758C4">
              <w:rPr>
                <w:color w:val="FFFFFF" w:themeColor="background1"/>
              </w:rPr>
              <w:fldChar w:fldCharType="end"/>
            </w:r>
          </w:p>
        </w:tc>
        <w:tc>
          <w:tcPr>
            <w:tcW w:w="1080" w:type="dxa"/>
            <w:shd w:val="clear" w:color="auto" w:fill="0072C6"/>
            <w:vAlign w:val="center"/>
          </w:tcPr>
          <w:p w14:paraId="4FDCB361" w14:textId="37D9A167" w:rsidR="0064110C" w:rsidRPr="00B758C4" w:rsidRDefault="00B758C4" w:rsidP="008E15EC">
            <w:pPr>
              <w:pStyle w:val="ProductList-Body"/>
              <w:spacing w:before="20" w:after="20"/>
              <w:jc w:val="center"/>
              <w:rPr>
                <w:color w:val="FFFFFF" w:themeColor="background1"/>
              </w:rPr>
            </w:pPr>
            <w:r w:rsidRPr="00B758C4">
              <w:rPr>
                <w:color w:val="FFFFFF" w:themeColor="background1"/>
              </w:rPr>
              <w:fldChar w:fldCharType="begin"/>
            </w:r>
            <w:r w:rsidRPr="00B758C4">
              <w:rPr>
                <w:color w:val="FFFFFF" w:themeColor="background1"/>
              </w:rPr>
              <w:instrText xml:space="preserve"> AutoTextList  \s NoStyle \t “Licença Open” </w:instrText>
            </w:r>
            <w:r w:rsidRPr="00B758C4">
              <w:rPr>
                <w:color w:val="FFFFFF" w:themeColor="background1"/>
              </w:rPr>
              <w:fldChar w:fldCharType="separate"/>
            </w:r>
            <w:r w:rsidRPr="00B758C4">
              <w:rPr>
                <w:color w:val="FFFFFF" w:themeColor="background1"/>
              </w:rPr>
              <w:t>OL</w:t>
            </w:r>
            <w:r w:rsidRPr="00B758C4">
              <w:rPr>
                <w:color w:val="FFFFFF" w:themeColor="background1"/>
              </w:rPr>
              <w:fldChar w:fldCharType="end"/>
            </w:r>
          </w:p>
        </w:tc>
        <w:tc>
          <w:tcPr>
            <w:tcW w:w="1080" w:type="dxa"/>
            <w:shd w:val="clear" w:color="auto" w:fill="0072C6"/>
            <w:vAlign w:val="center"/>
          </w:tcPr>
          <w:p w14:paraId="4314FF00" w14:textId="3084ECB7" w:rsidR="0064110C" w:rsidRPr="00B758C4" w:rsidRDefault="00B758C4" w:rsidP="0064110C">
            <w:pPr>
              <w:pStyle w:val="ProductList-Body"/>
              <w:spacing w:before="20" w:after="20"/>
              <w:jc w:val="center"/>
              <w:rPr>
                <w:color w:val="FFFFFF" w:themeColor="background1"/>
              </w:rPr>
            </w:pPr>
            <w:r w:rsidRPr="00B758C4">
              <w:rPr>
                <w:color w:val="FFFFFF" w:themeColor="background1"/>
              </w:rPr>
              <w:fldChar w:fldCharType="begin"/>
            </w:r>
            <w:r w:rsidRPr="00B758C4">
              <w:rPr>
                <w:color w:val="FFFFFF" w:themeColor="background1"/>
              </w:rPr>
              <w:instrText xml:space="preserve"> AutoTextList  \s NoStyle \t “Contrato de Produtos e Serviços da Microsoft” </w:instrText>
            </w:r>
            <w:r w:rsidRPr="00B758C4">
              <w:rPr>
                <w:color w:val="FFFFFF" w:themeColor="background1"/>
              </w:rPr>
              <w:fldChar w:fldCharType="separate"/>
            </w:r>
            <w:r w:rsidRPr="00B758C4">
              <w:rPr>
                <w:color w:val="FFFFFF" w:themeColor="background1"/>
              </w:rPr>
              <w:t>MPSA</w:t>
            </w:r>
            <w:r w:rsidRPr="00B758C4">
              <w:rPr>
                <w:color w:val="FFFFFF" w:themeColor="background1"/>
              </w:rPr>
              <w:fldChar w:fldCharType="end"/>
            </w:r>
          </w:p>
        </w:tc>
      </w:tr>
      <w:tr w:rsidR="00C70991" w14:paraId="0F5713CF" w14:textId="77777777" w:rsidTr="00316069">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316069">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080" w:type="dxa"/>
            <w:vAlign w:val="center"/>
          </w:tcPr>
          <w:p w14:paraId="4FDCB365" w14:textId="77777777" w:rsidR="0064110C" w:rsidRPr="00CA02E2" w:rsidRDefault="0064110C" w:rsidP="0064110C">
            <w:pPr>
              <w:pStyle w:val="ProductList-Body"/>
              <w:jc w:val="center"/>
            </w:pPr>
          </w:p>
        </w:tc>
        <w:tc>
          <w:tcPr>
            <w:tcW w:w="108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316069">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080" w:type="dxa"/>
            <w:vAlign w:val="center"/>
          </w:tcPr>
          <w:p w14:paraId="4FDCB36B" w14:textId="77777777" w:rsidR="0064110C" w:rsidRPr="00CA02E2" w:rsidRDefault="0064110C" w:rsidP="0064110C">
            <w:pPr>
              <w:pStyle w:val="ProductList-Body"/>
              <w:jc w:val="center"/>
            </w:pPr>
          </w:p>
        </w:tc>
        <w:tc>
          <w:tcPr>
            <w:tcW w:w="108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316069">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316069">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080" w:type="dxa"/>
            <w:vAlign w:val="center"/>
          </w:tcPr>
          <w:p w14:paraId="4FDCB378" w14:textId="77777777" w:rsidR="0064110C" w:rsidRPr="00CA02E2" w:rsidRDefault="0064110C" w:rsidP="0064110C">
            <w:pPr>
              <w:pStyle w:val="ProductList-Body"/>
              <w:jc w:val="center"/>
            </w:pPr>
          </w:p>
        </w:tc>
        <w:tc>
          <w:tcPr>
            <w:tcW w:w="108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316069">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080" w:type="dxa"/>
            <w:vAlign w:val="center"/>
          </w:tcPr>
          <w:p w14:paraId="4FDCB37E" w14:textId="77777777" w:rsidR="0064110C" w:rsidRPr="00CA02E2" w:rsidRDefault="0064110C" w:rsidP="0064110C">
            <w:pPr>
              <w:pStyle w:val="ProductList-Body"/>
              <w:jc w:val="center"/>
            </w:pPr>
          </w:p>
        </w:tc>
        <w:tc>
          <w:tcPr>
            <w:tcW w:w="108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316069">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08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316069">
        <w:tc>
          <w:tcPr>
            <w:tcW w:w="5490" w:type="dxa"/>
          </w:tcPr>
          <w:p w14:paraId="4FDCB388" w14:textId="77777777" w:rsidR="0064110C" w:rsidRPr="000D6060" w:rsidRDefault="0064110C" w:rsidP="008E76EF">
            <w:pPr>
              <w:pStyle w:val="ProductList-Body"/>
              <w:ind w:left="162"/>
            </w:pPr>
            <w:r>
              <w:t>Office Home &amp; Business 2013</w:t>
            </w:r>
          </w:p>
        </w:tc>
        <w:tc>
          <w:tcPr>
            <w:tcW w:w="990" w:type="dxa"/>
            <w:vAlign w:val="center"/>
          </w:tcPr>
          <w:p w14:paraId="4FDCB389" w14:textId="77777777" w:rsidR="0064110C" w:rsidRDefault="0064110C" w:rsidP="008E76EF">
            <w:pPr>
              <w:pStyle w:val="ProductList-Body"/>
              <w:jc w:val="center"/>
            </w:pPr>
          </w:p>
        </w:tc>
        <w:tc>
          <w:tcPr>
            <w:tcW w:w="108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316069">
        <w:tc>
          <w:tcPr>
            <w:tcW w:w="5490" w:type="dxa"/>
          </w:tcPr>
          <w:p w14:paraId="4FDCB38E" w14:textId="77777777" w:rsidR="0064110C" w:rsidRDefault="0064110C" w:rsidP="008E76EF">
            <w:pPr>
              <w:pStyle w:val="ProductList-Body"/>
              <w:ind w:left="162"/>
            </w:pPr>
            <w:r>
              <w:t>Office Professional 2013</w:t>
            </w:r>
          </w:p>
        </w:tc>
        <w:tc>
          <w:tcPr>
            <w:tcW w:w="990" w:type="dxa"/>
            <w:vAlign w:val="center"/>
          </w:tcPr>
          <w:p w14:paraId="4FDCB38F" w14:textId="77777777" w:rsidR="0064110C" w:rsidRDefault="0064110C" w:rsidP="008E76EF">
            <w:pPr>
              <w:pStyle w:val="ProductList-Body"/>
              <w:jc w:val="center"/>
            </w:pPr>
          </w:p>
        </w:tc>
        <w:tc>
          <w:tcPr>
            <w:tcW w:w="108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6B4879" w:rsidRDefault="001B25E0" w:rsidP="004F3C6D">
      <w:pPr>
        <w:pStyle w:val="ProductList-Body"/>
      </w:pPr>
    </w:p>
    <w:p w14:paraId="4FDCB395" w14:textId="5EA0553E" w:rsidR="008E15EC" w:rsidRPr="006B4879" w:rsidRDefault="008E15EC" w:rsidP="008E15EC">
      <w:pPr>
        <w:pStyle w:val="ProductList-Body"/>
      </w:pPr>
      <w:r>
        <w:rPr>
          <w:b/>
          <w:color w:val="00188F"/>
        </w:rPr>
        <w:t>Sistemas operacionais qualificados para os Direitos de Locação do Windows</w:t>
      </w:r>
    </w:p>
    <w:p w14:paraId="4FDCB398" w14:textId="633F1E17" w:rsidR="001B25E0" w:rsidRPr="006B4879" w:rsidRDefault="008E15EC" w:rsidP="008E15EC">
      <w:pPr>
        <w:pStyle w:val="ProductList-Body"/>
      </w:pPr>
      <w:r>
        <w:t>Os clientes que desejarem comprar licenças de direitos de locação por meio dos programas Select ou Licença Open deverão primeiro licenciar e instalar um sistema operacional qualificado no desktop. Os sistemas operacionais qualificados licenciados também incluem licenças compradas com o Contrato Get Genuine Windows por meio desses programas. A licença para o SO qualificado deverá ser cedida ao mesmo dispositivo ao qual a licença de Direitos de Locação de VL será cedida.</w:t>
      </w:r>
      <w:r w:rsidR="00ED18E4">
        <w:t xml:space="preserve"> </w:t>
      </w:r>
      <w:r>
        <w:t>Os sistemas operacionais qualificados por tipo de programa são:</w:t>
      </w:r>
    </w:p>
    <w:p w14:paraId="4FDCB399" w14:textId="77777777" w:rsidR="001B25E0" w:rsidRPr="006B4879" w:rsidRDefault="001B25E0" w:rsidP="004F3C6D">
      <w:pPr>
        <w:pStyle w:val="ProductList-Body"/>
      </w:pPr>
    </w:p>
    <w:tbl>
      <w:tblPr>
        <w:tblStyle w:val="TableGrid"/>
        <w:tblW w:w="10800" w:type="dxa"/>
        <w:tblInd w:w="117" w:type="dxa"/>
        <w:tblLayout w:type="fixed"/>
        <w:tblLook w:val="04A0" w:firstRow="1" w:lastRow="0" w:firstColumn="1" w:lastColumn="0" w:noHBand="0" w:noVBand="1"/>
      </w:tblPr>
      <w:tblGrid>
        <w:gridCol w:w="5490"/>
        <w:gridCol w:w="990"/>
        <w:gridCol w:w="1080"/>
        <w:gridCol w:w="1080"/>
        <w:gridCol w:w="1080"/>
        <w:gridCol w:w="1080"/>
      </w:tblGrid>
      <w:tr w:rsidR="00B758C4" w14:paraId="4FDCB39F" w14:textId="7DC104AF" w:rsidTr="008C4049">
        <w:trPr>
          <w:tblHeader/>
        </w:trPr>
        <w:tc>
          <w:tcPr>
            <w:tcW w:w="5490" w:type="dxa"/>
            <w:shd w:val="clear" w:color="auto" w:fill="0072C6"/>
            <w:vAlign w:val="center"/>
          </w:tcPr>
          <w:p w14:paraId="4FDCB39A" w14:textId="088AAE38" w:rsidR="00B758C4" w:rsidRPr="001F2DDF" w:rsidRDefault="00B758C4" w:rsidP="0064110C">
            <w:pPr>
              <w:pStyle w:val="ProductList-Body"/>
              <w:spacing w:before="20" w:after="20"/>
              <w:rPr>
                <w:color w:val="FFFFFF" w:themeColor="background1"/>
              </w:rPr>
            </w:pPr>
            <w:r>
              <w:rPr>
                <w:color w:val="FFFFFF" w:themeColor="background1"/>
              </w:rPr>
              <w:t>Sistemas Operacionais Qualificados para a compra de Direitos de Locação do Windows</w:t>
            </w:r>
            <w:r>
              <w:fldChar w:fldCharType="begin"/>
            </w:r>
            <w:r>
              <w:instrText>XE "Direitos de Locação para Windows"</w:instrText>
            </w:r>
            <w:r>
              <w:fldChar w:fldCharType="end"/>
            </w:r>
          </w:p>
        </w:tc>
        <w:tc>
          <w:tcPr>
            <w:tcW w:w="990" w:type="dxa"/>
            <w:shd w:val="clear" w:color="auto" w:fill="0072C6"/>
            <w:vAlign w:val="center"/>
          </w:tcPr>
          <w:p w14:paraId="4FDCB39B" w14:textId="77777777" w:rsidR="00B758C4" w:rsidRPr="001F2DDF" w:rsidRDefault="00B758C4"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B758C4" w:rsidRDefault="00B758C4"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05686F27" w:rsidR="00B758C4" w:rsidRDefault="00B758C4" w:rsidP="0064110C">
            <w:pPr>
              <w:pStyle w:val="ProductList-Body"/>
              <w:spacing w:before="20" w:after="20"/>
              <w:jc w:val="center"/>
              <w:rPr>
                <w:color w:val="FFFFFF" w:themeColor="background1"/>
              </w:rPr>
            </w:pPr>
            <w:r w:rsidRPr="00B758C4">
              <w:rPr>
                <w:color w:val="FFFFFF" w:themeColor="background1"/>
              </w:rPr>
              <w:fldChar w:fldCharType="begin"/>
            </w:r>
            <w:r w:rsidRPr="00B758C4">
              <w:rPr>
                <w:color w:val="FFFFFF" w:themeColor="background1"/>
              </w:rPr>
              <w:instrText xml:space="preserve"> AutoTextList  \s NoStyle \t “Select e Select Plus”  </w:instrText>
            </w:r>
            <w:r w:rsidRPr="00B758C4">
              <w:rPr>
                <w:color w:val="FFFFFF" w:themeColor="background1"/>
              </w:rPr>
              <w:fldChar w:fldCharType="separate"/>
            </w:r>
            <w:r w:rsidRPr="00B758C4">
              <w:rPr>
                <w:color w:val="FFFFFF" w:themeColor="background1"/>
              </w:rPr>
              <w:t>S/S+</w:t>
            </w:r>
            <w:r w:rsidRPr="00B758C4">
              <w:rPr>
                <w:color w:val="FFFFFF" w:themeColor="background1"/>
              </w:rPr>
              <w:fldChar w:fldCharType="end"/>
            </w:r>
          </w:p>
        </w:tc>
        <w:tc>
          <w:tcPr>
            <w:tcW w:w="1080" w:type="dxa"/>
            <w:shd w:val="clear" w:color="auto" w:fill="0072C6"/>
            <w:vAlign w:val="center"/>
          </w:tcPr>
          <w:p w14:paraId="4FDCB39E" w14:textId="5BF1CC0D" w:rsidR="00B758C4" w:rsidRDefault="00B758C4" w:rsidP="0064110C">
            <w:pPr>
              <w:pStyle w:val="ProductList-Body"/>
              <w:spacing w:before="20" w:after="20"/>
              <w:jc w:val="center"/>
              <w:rPr>
                <w:color w:val="FFFFFF" w:themeColor="background1"/>
              </w:rPr>
            </w:pPr>
            <w:r w:rsidRPr="00B758C4">
              <w:rPr>
                <w:color w:val="FFFFFF" w:themeColor="background1"/>
              </w:rPr>
              <w:fldChar w:fldCharType="begin"/>
            </w:r>
            <w:r w:rsidRPr="00B758C4">
              <w:rPr>
                <w:color w:val="FFFFFF" w:themeColor="background1"/>
              </w:rPr>
              <w:instrText xml:space="preserve"> AutoTextList  \s NoStyle \t “Licença Open” </w:instrText>
            </w:r>
            <w:r w:rsidRPr="00B758C4">
              <w:rPr>
                <w:color w:val="FFFFFF" w:themeColor="background1"/>
              </w:rPr>
              <w:fldChar w:fldCharType="separate"/>
            </w:r>
            <w:r w:rsidRPr="00B758C4">
              <w:rPr>
                <w:color w:val="FFFFFF" w:themeColor="background1"/>
              </w:rPr>
              <w:t>OL</w:t>
            </w:r>
            <w:r w:rsidRPr="00B758C4">
              <w:rPr>
                <w:color w:val="FFFFFF" w:themeColor="background1"/>
              </w:rPr>
              <w:fldChar w:fldCharType="end"/>
            </w:r>
          </w:p>
        </w:tc>
        <w:tc>
          <w:tcPr>
            <w:tcW w:w="1080" w:type="dxa"/>
            <w:shd w:val="clear" w:color="auto" w:fill="0072C6"/>
            <w:vAlign w:val="center"/>
          </w:tcPr>
          <w:p w14:paraId="70DD9D37" w14:textId="0C5EF58C" w:rsidR="00B758C4" w:rsidRDefault="00B758C4" w:rsidP="0064110C">
            <w:pPr>
              <w:pStyle w:val="ProductList-Body"/>
              <w:spacing w:before="20" w:after="20"/>
              <w:jc w:val="center"/>
              <w:rPr>
                <w:color w:val="FFFFFF" w:themeColor="background1"/>
              </w:rPr>
            </w:pPr>
            <w:r w:rsidRPr="00B758C4">
              <w:rPr>
                <w:color w:val="FFFFFF" w:themeColor="background1"/>
              </w:rPr>
              <w:fldChar w:fldCharType="begin"/>
            </w:r>
            <w:r w:rsidRPr="00B758C4">
              <w:rPr>
                <w:color w:val="FFFFFF" w:themeColor="background1"/>
              </w:rPr>
              <w:instrText xml:space="preserve"> AutoTextList  \s NoStyle \t “Contrato de Produtos e Serviços da Microsoft” </w:instrText>
            </w:r>
            <w:r w:rsidRPr="00B758C4">
              <w:rPr>
                <w:color w:val="FFFFFF" w:themeColor="background1"/>
              </w:rPr>
              <w:fldChar w:fldCharType="separate"/>
            </w:r>
            <w:r w:rsidRPr="00B758C4">
              <w:rPr>
                <w:color w:val="FFFFFF" w:themeColor="background1"/>
              </w:rPr>
              <w:t>MPSA</w:t>
            </w:r>
            <w:r w:rsidRPr="00B758C4">
              <w:rPr>
                <w:color w:val="FFFFFF" w:themeColor="background1"/>
              </w:rPr>
              <w:fldChar w:fldCharType="end"/>
            </w:r>
          </w:p>
        </w:tc>
      </w:tr>
      <w:tr w:rsidR="00C70991" w14:paraId="4FDCB3A5" w14:textId="4CF88F54" w:rsidTr="008C4049">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8C4049">
        <w:tc>
          <w:tcPr>
            <w:tcW w:w="5490" w:type="dxa"/>
          </w:tcPr>
          <w:p w14:paraId="4FDCB3A6" w14:textId="63610E61" w:rsidR="00C70991" w:rsidRPr="000D6060" w:rsidRDefault="00C70991" w:rsidP="00C70991">
            <w:pPr>
              <w:pStyle w:val="ProductList-Body"/>
              <w:ind w:left="162"/>
            </w:pPr>
            <w:r>
              <w:t>Windows 8 e Windows 8.1 (32 bits ou 64 bits)</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8C4049">
        <w:tc>
          <w:tcPr>
            <w:tcW w:w="5490" w:type="dxa"/>
          </w:tcPr>
          <w:p w14:paraId="5188829D" w14:textId="5DC453CE" w:rsidR="00C70991" w:rsidRDefault="00C70991" w:rsidP="00C70991">
            <w:pPr>
              <w:pStyle w:val="ProductList-Body"/>
              <w:ind w:left="162"/>
            </w:pPr>
            <w:r>
              <w:t xml:space="preserve">Windows 7 Home Premium (32 bits ou 64 bits)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8C4049">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8C4049">
        <w:tc>
          <w:tcPr>
            <w:tcW w:w="5490" w:type="dxa"/>
          </w:tcPr>
          <w:p w14:paraId="4FDCB3B2" w14:textId="09CA2EB2" w:rsidR="0064110C" w:rsidRPr="000D6060" w:rsidRDefault="0064110C" w:rsidP="0064110C">
            <w:pPr>
              <w:pStyle w:val="ProductList-Body"/>
              <w:ind w:left="162"/>
            </w:pPr>
            <w:r>
              <w:t>Windows 8 e Windows 8.1 (32 bits ou 64 bits)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8C4049">
        <w:tc>
          <w:tcPr>
            <w:tcW w:w="5490" w:type="dxa"/>
          </w:tcPr>
          <w:p w14:paraId="2E85FD6E" w14:textId="23D808F8" w:rsidR="0064110C" w:rsidRDefault="0064110C" w:rsidP="0064110C">
            <w:pPr>
              <w:pStyle w:val="ProductList-Body"/>
              <w:ind w:left="162"/>
            </w:pPr>
            <w:r>
              <w:t>Windows 7 (32 bits ou 64 bits)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8C4049">
        <w:tc>
          <w:tcPr>
            <w:tcW w:w="5490" w:type="dxa"/>
          </w:tcPr>
          <w:p w14:paraId="4FDCB3BE" w14:textId="2205BE9C" w:rsidR="0064110C" w:rsidRDefault="0064110C" w:rsidP="0064110C">
            <w:pPr>
              <w:pStyle w:val="ProductList-Body"/>
              <w:ind w:left="162"/>
            </w:pPr>
            <w:r>
              <w:t>Windows Vista (32 bits ou 64 bits)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6B4879" w:rsidRDefault="00965777" w:rsidP="004F3C6D">
      <w:pPr>
        <w:pStyle w:val="ProductList-Body"/>
      </w:pPr>
      <w:r>
        <w:t>*Clientes que desejam alugar dispositivos licenciados com o Windows Enterprise podem fazer isso depois de fazer downgrade para um dos Sistemas Operacionais Qualificados listados acima.</w:t>
      </w:r>
    </w:p>
    <w:p w14:paraId="6390C1B3" w14:textId="77777777" w:rsidR="00965777" w:rsidRPr="006B4879" w:rsidRDefault="00965777" w:rsidP="004F3C6D">
      <w:pPr>
        <w:pStyle w:val="ProductList-Body"/>
      </w:pPr>
    </w:p>
    <w:p w14:paraId="60C9CC36" w14:textId="77777777" w:rsidR="000D1B93" w:rsidRPr="006B4879" w:rsidRDefault="000D1B93" w:rsidP="000D1B93">
      <w:pPr>
        <w:pStyle w:val="ProductList-Body"/>
      </w:pPr>
      <w:r>
        <w:rPr>
          <w:b/>
          <w:color w:val="00188F"/>
        </w:rPr>
        <w:t>Restrição para Versões Não Profissionais do Windows</w:t>
      </w:r>
    </w:p>
    <w:p w14:paraId="35FEEAF6" w14:textId="77777777" w:rsidR="000D1B93" w:rsidRPr="006B4879" w:rsidRDefault="000D1B93" w:rsidP="000D1B93">
      <w:pPr>
        <w:pStyle w:val="ProductList-Body"/>
      </w:pPr>
      <w:r>
        <w:t>Dispositivos aos quais os Direitos de Locação são cedidos só poderão ser alugados para indivíduos para uso não comercial.</w:t>
      </w:r>
    </w:p>
    <w:p w14:paraId="08983610" w14:textId="77777777" w:rsidR="000D1B93" w:rsidRPr="006B4879" w:rsidRDefault="000D1B93" w:rsidP="000D1B93">
      <w:pPr>
        <w:pStyle w:val="ProductList-Body"/>
      </w:pPr>
    </w:p>
    <w:p w14:paraId="4FDCB3C5" w14:textId="0F88A7C0" w:rsidR="00C347FF" w:rsidRPr="006B4879" w:rsidRDefault="00C347FF" w:rsidP="000D1B93">
      <w:pPr>
        <w:pStyle w:val="ProductList-Body"/>
      </w:pPr>
      <w:r>
        <w:rPr>
          <w:b/>
          <w:color w:val="00188F"/>
        </w:rPr>
        <w:t>Software Assurance</w:t>
      </w:r>
    </w:p>
    <w:p w14:paraId="4FDCB3C6" w14:textId="4D7134ED" w:rsidR="001B25E0" w:rsidRPr="006B4879" w:rsidRDefault="00C347FF" w:rsidP="00C347FF">
      <w:pPr>
        <w:pStyle w:val="ProductList-Body"/>
      </w:pPr>
      <w:r>
        <w:t>Os clientes que estiverem adquirindo licenças de direitos de locação não estarão qualificados a obter o SA para as licenças de direitos de locação nem para as licenças básicas de software qualificado. Porém, os usuários que alugarem/arrendarem e usarem dispositivos aos quais estão cedidas licenças de direitos de locação do Windows terão permissão para comprar atualizações ou Atualização e Software Assurance para as licenças básicas de software sob seus próprios contratos de Licenciamento por Volume. Não obstante quaisquer disposições em contrário no referido contrato de Licenciamento por Volume do cliente com relação à acumulação de direitos perpétuos, o direito de usar software sob essa cobertura expirará quando as licenças de direitos de locação correspondentes se encerrarem.</w:t>
      </w:r>
    </w:p>
    <w:bookmarkStart w:id="468" w:name="_Toc378147635"/>
    <w:bookmarkStart w:id="469" w:name="_Toc378151537"/>
    <w:p w14:paraId="4FDCB3C7" w14:textId="3ED905DE" w:rsidR="00585A48" w:rsidRPr="006B4879" w:rsidRDefault="004903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3C8" w14:textId="77777777" w:rsidR="009708AE" w:rsidRPr="006B4879" w:rsidRDefault="009708AE" w:rsidP="009708AE">
      <w:pPr>
        <w:pStyle w:val="ProductList-OfferingGroupHeading"/>
        <w:outlineLvl w:val="1"/>
      </w:pPr>
      <w:bookmarkStart w:id="470" w:name="_Toc379797199"/>
      <w:bookmarkStart w:id="471" w:name="_Toc380513224"/>
      <w:bookmarkStart w:id="472" w:name="_Toc380655266"/>
      <w:bookmarkStart w:id="473" w:name="_Toc415586177"/>
      <w:r>
        <w:t>SQL</w:t>
      </w:r>
      <w:bookmarkEnd w:id="470"/>
      <w:bookmarkEnd w:id="471"/>
      <w:bookmarkEnd w:id="472"/>
      <w:bookmarkEnd w:id="473"/>
    </w:p>
    <w:p w14:paraId="4FDCB3C9" w14:textId="77777777" w:rsidR="009708AE" w:rsidRPr="006B4879" w:rsidRDefault="009708AE" w:rsidP="00B26BEF">
      <w:pPr>
        <w:pStyle w:val="ProductList-Offering2Heading"/>
        <w:outlineLvl w:val="2"/>
      </w:pPr>
      <w:bookmarkStart w:id="474" w:name="_Toc378147620"/>
      <w:bookmarkStart w:id="475" w:name="_Toc378151522"/>
      <w:r>
        <w:tab/>
      </w:r>
      <w:bookmarkStart w:id="476" w:name="_Toc379797200"/>
      <w:bookmarkStart w:id="477" w:name="_Toc380513225"/>
      <w:bookmarkStart w:id="478" w:name="_Toc380655267"/>
      <w:bookmarkStart w:id="479" w:name="_Toc415586178"/>
      <w:r>
        <w:t>Business Intelligence Appliance</w:t>
      </w:r>
      <w:bookmarkEnd w:id="474"/>
      <w:bookmarkEnd w:id="475"/>
      <w:bookmarkEnd w:id="476"/>
      <w:bookmarkEnd w:id="477"/>
      <w:bookmarkEnd w:id="478"/>
      <w:bookmarkEnd w:id="47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567A" w14:paraId="4FDCB3D8" w14:textId="77777777" w:rsidTr="008C4049">
        <w:trPr>
          <w:tblHeader/>
        </w:trPr>
        <w:tc>
          <w:tcPr>
            <w:tcW w:w="3060" w:type="dxa"/>
            <w:tcBorders>
              <w:bottom w:val="nil"/>
            </w:tcBorders>
            <w:shd w:val="clear" w:color="auto" w:fill="00188F"/>
          </w:tcPr>
          <w:p w14:paraId="4FDCB3CA" w14:textId="77777777" w:rsidR="00A0567A" w:rsidRPr="00EE0836" w:rsidRDefault="00A0567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3CB" w14:textId="2C759961"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3CC" w14:textId="621C55A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3CD" w14:textId="24064DD6"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04A6E1E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319FFBA7"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3D0" w14:textId="6F91F9F2"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3D1" w14:textId="71C5828A"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3D2" w14:textId="16DE37F2"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3D3" w14:textId="4F2A7AE7"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3D4" w14:textId="1072952E"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3D5" w14:textId="069A9989"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3D6" w14:textId="5F3BE74E"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3D7" w14:textId="73C1A657"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B758C4" w14:paraId="4FDCB3E7" w14:textId="77777777" w:rsidTr="008C4049">
        <w:tc>
          <w:tcPr>
            <w:tcW w:w="3060" w:type="dxa"/>
            <w:tcBorders>
              <w:top w:val="nil"/>
              <w:left w:val="nil"/>
              <w:bottom w:val="nil"/>
              <w:right w:val="nil"/>
            </w:tcBorders>
          </w:tcPr>
          <w:p w14:paraId="4FDCB3D9" w14:textId="38F9A5C4" w:rsidR="00B758C4" w:rsidRDefault="00B758C4" w:rsidP="007F3FE6">
            <w:pPr>
              <w:pStyle w:val="ProductList-Offering2"/>
            </w:pPr>
            <w:bookmarkStart w:id="480" w:name="_Toc379797201"/>
            <w:bookmarkStart w:id="481" w:name="_Toc380513226"/>
            <w:bookmarkStart w:id="482" w:name="_Toc380655268"/>
            <w:bookmarkStart w:id="483" w:name="_Toc415586179"/>
            <w:r>
              <w:t>Business Intelligence Appliance 2012</w:t>
            </w:r>
            <w:bookmarkEnd w:id="480"/>
            <w:bookmarkEnd w:id="481"/>
            <w:bookmarkEnd w:id="482"/>
            <w:bookmarkEnd w:id="483"/>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B758C4" w:rsidRDefault="00B758C4"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B758C4" w:rsidRDefault="00B758C4"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B758C4" w:rsidRDefault="00B758C4"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B758C4" w:rsidRDefault="00B758C4"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B758C4" w:rsidRDefault="00B758C4" w:rsidP="00C05A53">
            <w:pPr>
              <w:pStyle w:val="ProductList-OfferingBody"/>
              <w:ind w:left="-113"/>
              <w:jc w:val="center"/>
            </w:pPr>
          </w:p>
        </w:tc>
        <w:tc>
          <w:tcPr>
            <w:tcW w:w="596" w:type="dxa"/>
            <w:shd w:val="clear" w:color="auto" w:fill="70AD47" w:themeFill="accent6"/>
            <w:vAlign w:val="center"/>
          </w:tcPr>
          <w:p w14:paraId="4FDCB3DF" w14:textId="64659B80" w:rsidR="00B758C4" w:rsidRPr="00B758C4" w:rsidRDefault="00B758C4" w:rsidP="00C05A53">
            <w:pPr>
              <w:pStyle w:val="ProductList-OfferingBody"/>
              <w:ind w:left="-113"/>
              <w:jc w:val="center"/>
            </w:pPr>
            <w:r w:rsidRPr="00B758C4">
              <w:fldChar w:fldCharType="begin"/>
            </w:r>
            <w:r w:rsidRPr="00B758C4">
              <w:instrText xml:space="preserve"> AutoTextList  \s NoStyle \t “Produto Adiciona</w:instrText>
            </w:r>
            <w:r w:rsidRPr="00B758C4">
              <w:rPr>
                <w:u w:val="single"/>
              </w:rPr>
              <w:instrText>l</w:instrText>
            </w:r>
            <w:r w:rsidRPr="00B758C4">
              <w:instrText xml:space="preserve">” </w:instrText>
            </w:r>
            <w:r w:rsidRPr="00B758C4">
              <w:fldChar w:fldCharType="separate"/>
            </w:r>
            <w:r w:rsidRPr="00B758C4">
              <w:t xml:space="preserve"> A </w:t>
            </w:r>
            <w:r w:rsidRPr="00B758C4">
              <w:fldChar w:fldCharType="end"/>
            </w:r>
          </w:p>
        </w:tc>
        <w:tc>
          <w:tcPr>
            <w:tcW w:w="595" w:type="dxa"/>
            <w:shd w:val="clear" w:color="auto" w:fill="BFBFBF" w:themeFill="background1" w:themeFillShade="BF"/>
            <w:vAlign w:val="center"/>
          </w:tcPr>
          <w:p w14:paraId="4FDCB3E0" w14:textId="77777777" w:rsidR="00B758C4" w:rsidRDefault="00B758C4" w:rsidP="00C05A53">
            <w:pPr>
              <w:pStyle w:val="ProductList-OfferingBody"/>
              <w:ind w:left="-113"/>
              <w:jc w:val="center"/>
            </w:pPr>
          </w:p>
        </w:tc>
        <w:tc>
          <w:tcPr>
            <w:tcW w:w="596" w:type="dxa"/>
            <w:shd w:val="clear" w:color="auto" w:fill="70AD47" w:themeFill="accent6"/>
            <w:vAlign w:val="center"/>
          </w:tcPr>
          <w:p w14:paraId="4FDCB3E1" w14:textId="77777777" w:rsidR="00B758C4" w:rsidRDefault="00B758C4" w:rsidP="00C05A53">
            <w:pPr>
              <w:pStyle w:val="ProductList-OfferingBody"/>
              <w:ind w:left="-113"/>
              <w:jc w:val="center"/>
            </w:pPr>
          </w:p>
        </w:tc>
        <w:tc>
          <w:tcPr>
            <w:tcW w:w="595" w:type="dxa"/>
            <w:shd w:val="clear" w:color="auto" w:fill="BFBFBF" w:themeFill="background1" w:themeFillShade="BF"/>
            <w:vAlign w:val="center"/>
          </w:tcPr>
          <w:p w14:paraId="4FDCB3E2" w14:textId="77777777" w:rsidR="00B758C4" w:rsidRDefault="00B758C4" w:rsidP="00C05A53">
            <w:pPr>
              <w:pStyle w:val="ProductList-OfferingBody"/>
              <w:ind w:left="-113"/>
              <w:jc w:val="center"/>
            </w:pPr>
          </w:p>
        </w:tc>
        <w:tc>
          <w:tcPr>
            <w:tcW w:w="595" w:type="dxa"/>
            <w:shd w:val="clear" w:color="auto" w:fill="BFBFBF" w:themeFill="background1" w:themeFillShade="BF"/>
            <w:vAlign w:val="center"/>
          </w:tcPr>
          <w:p w14:paraId="4FDCB3E3" w14:textId="77777777" w:rsidR="00B758C4" w:rsidRDefault="00B758C4" w:rsidP="00C05A53">
            <w:pPr>
              <w:pStyle w:val="ProductList-OfferingBody"/>
              <w:ind w:left="-113"/>
              <w:jc w:val="center"/>
            </w:pPr>
          </w:p>
        </w:tc>
        <w:tc>
          <w:tcPr>
            <w:tcW w:w="596" w:type="dxa"/>
            <w:shd w:val="clear" w:color="auto" w:fill="BFBFBF" w:themeFill="background1" w:themeFillShade="BF"/>
            <w:vAlign w:val="center"/>
          </w:tcPr>
          <w:p w14:paraId="4FDCB3E4" w14:textId="77777777" w:rsidR="00B758C4" w:rsidRDefault="00B758C4" w:rsidP="00C05A53">
            <w:pPr>
              <w:pStyle w:val="ProductList-OfferingBody"/>
              <w:ind w:left="-113"/>
              <w:jc w:val="center"/>
            </w:pPr>
          </w:p>
        </w:tc>
        <w:tc>
          <w:tcPr>
            <w:tcW w:w="595" w:type="dxa"/>
            <w:shd w:val="clear" w:color="auto" w:fill="70AD47" w:themeFill="accent6"/>
            <w:vAlign w:val="center"/>
          </w:tcPr>
          <w:p w14:paraId="4FDCB3E5" w14:textId="354CF5BB" w:rsidR="00B758C4" w:rsidRDefault="00B758C4" w:rsidP="00C05A53">
            <w:pPr>
              <w:pStyle w:val="ProductList-OfferingBody"/>
              <w:ind w:left="-113"/>
              <w:jc w:val="center"/>
            </w:pPr>
            <w:r w:rsidRPr="00B758C4">
              <w:fldChar w:fldCharType="begin"/>
            </w:r>
            <w:r w:rsidRPr="00B758C4">
              <w:instrText xml:space="preserve"> AutoTextList  \s NoStyle \t “Produto Adiciona</w:instrText>
            </w:r>
            <w:r w:rsidRPr="00B758C4">
              <w:rPr>
                <w:u w:val="single"/>
              </w:rPr>
              <w:instrText>l</w:instrText>
            </w:r>
            <w:r w:rsidRPr="00B758C4">
              <w:instrText xml:space="preserve">” </w:instrText>
            </w:r>
            <w:r w:rsidRPr="00B758C4">
              <w:fldChar w:fldCharType="separate"/>
            </w:r>
            <w:r w:rsidRPr="00B758C4">
              <w:t xml:space="preserve"> A </w:t>
            </w:r>
            <w:r w:rsidRPr="00B758C4">
              <w:fldChar w:fldCharType="end"/>
            </w:r>
          </w:p>
        </w:tc>
        <w:tc>
          <w:tcPr>
            <w:tcW w:w="596" w:type="dxa"/>
            <w:shd w:val="clear" w:color="auto" w:fill="70AD47" w:themeFill="accent6"/>
            <w:vAlign w:val="center"/>
          </w:tcPr>
          <w:p w14:paraId="4FDCB3E6" w14:textId="77777777" w:rsidR="00B758C4" w:rsidRDefault="00B758C4" w:rsidP="00C05A53">
            <w:pPr>
              <w:pStyle w:val="ProductList-OfferingBody"/>
              <w:ind w:left="-113"/>
              <w:jc w:val="center"/>
            </w:pPr>
          </w:p>
        </w:tc>
      </w:tr>
    </w:tbl>
    <w:p w14:paraId="4FDCB3E8" w14:textId="77777777" w:rsidR="009708AE" w:rsidRPr="006B4879"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8C4049">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Pool de Produtos: </w:t>
            </w:r>
            <w:r>
              <w:rPr>
                <w:b/>
              </w:rPr>
              <w:t>Servidor</w:t>
            </w:r>
          </w:p>
        </w:tc>
        <w:tc>
          <w:tcPr>
            <w:tcW w:w="3597" w:type="dxa"/>
          </w:tcPr>
          <w:p w14:paraId="4FDCB3EB" w14:textId="77777777" w:rsidR="000C0ACA" w:rsidRDefault="000C0ACA" w:rsidP="005F17AF">
            <w:pPr>
              <w:pStyle w:val="ProductList-Body"/>
            </w:pPr>
          </w:p>
        </w:tc>
      </w:tr>
      <w:tr w:rsidR="000C0ACA" w14:paraId="4FDCB3F2" w14:textId="77777777" w:rsidTr="008C4049">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087449" w:rsidP="005F17AF">
            <w:pPr>
              <w:pStyle w:val="ProductList-Body"/>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c>
          <w:tcPr>
            <w:tcW w:w="3597" w:type="dxa"/>
          </w:tcPr>
          <w:p w14:paraId="4FDCB3F0" w14:textId="77777777" w:rsidR="000C0ACA" w:rsidRDefault="000C0ACA" w:rsidP="005F17AF">
            <w:pPr>
              <w:pStyle w:val="ProductList-Body"/>
            </w:pPr>
          </w:p>
        </w:tc>
      </w:tr>
    </w:tbl>
    <w:p w14:paraId="4FDCB3F3"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DCB3F4" w14:textId="2F17DAD6" w:rsidR="00782C7B" w:rsidRPr="006B4879" w:rsidRDefault="005F17AF" w:rsidP="00782C7B">
      <w:pPr>
        <w:pStyle w:val="ProductList-Body"/>
      </w:pPr>
      <w:r>
        <w:t>O software Business Intelligence Appliance 2012</w:t>
      </w:r>
      <w:r>
        <w:fldChar w:fldCharType="begin"/>
      </w:r>
      <w:r>
        <w:instrText>XE "Business Intelligence Appliance 2012"</w:instrText>
      </w:r>
      <w:r>
        <w:fldChar w:fldCharType="end"/>
      </w:r>
      <w:r>
        <w:t>, que incorpora o SQL Server 2008 R2</w:t>
      </w:r>
      <w:r>
        <w:fldChar w:fldCharType="begin"/>
      </w:r>
      <w:r>
        <w:instrText>XE "SQL Server 2008 R2"</w:instrText>
      </w:r>
      <w:r>
        <w:fldChar w:fldCharType="end"/>
      </w:r>
      <w:r>
        <w:t xml:space="preserve"> e SharePoint Server 2010</w:t>
      </w:r>
      <w:r>
        <w:fldChar w:fldCharType="begin"/>
      </w:r>
      <w:r>
        <w:instrText>XE "SharePoint Server 2010"</w:instrText>
      </w:r>
      <w:r>
        <w:fldChar w:fldCharType="end"/>
      </w:r>
      <w:r>
        <w:t>, está disponível somente nas configurações de hardware e software aprovadas pela Microsoft.</w:t>
      </w:r>
      <w:r w:rsidR="00ED18E4">
        <w:t xml:space="preserve"> </w:t>
      </w:r>
      <w:r>
        <w:t>Não há suporte para o uso do software em outras configurações e, nesse caso, o desempenho poderá afetado.</w:t>
      </w:r>
      <w:r w:rsidR="00ED18E4">
        <w:t xml:space="preserve"> </w:t>
      </w:r>
      <w:r>
        <w:t xml:space="preserve">Para obter mais informações, visite o site </w:t>
      </w:r>
      <w:hyperlink r:id="rId33" w:history="1">
        <w:r>
          <w:rPr>
            <w:rStyle w:val="Hyperlink"/>
          </w:rPr>
          <w:t>http://www.microsoft.com/sqlserver/en/us/get-sql-server/how-to-buy.aspx</w:t>
        </w:r>
      </w:hyperlink>
      <w:r>
        <w:t>.</w:t>
      </w:r>
    </w:p>
    <w:p w14:paraId="4FDCB3F5" w14:textId="218C8783" w:rsidR="00585A48"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B3F6" w14:textId="77777777" w:rsidR="009919D2" w:rsidRPr="006B4879" w:rsidRDefault="009708AE" w:rsidP="00B26BEF">
      <w:pPr>
        <w:pStyle w:val="ProductList-Offering2Heading"/>
        <w:outlineLvl w:val="2"/>
      </w:pPr>
      <w:r>
        <w:tab/>
      </w:r>
      <w:bookmarkStart w:id="484" w:name="_Toc379797202"/>
      <w:bookmarkStart w:id="485" w:name="_Toc380513227"/>
      <w:bookmarkStart w:id="486" w:name="_Toc380655269"/>
      <w:bookmarkStart w:id="487" w:name="_Toc415586180"/>
      <w:r>
        <w:t>SQL Server</w:t>
      </w:r>
      <w:bookmarkEnd w:id="468"/>
      <w:bookmarkEnd w:id="469"/>
      <w:bookmarkEnd w:id="484"/>
      <w:bookmarkEnd w:id="485"/>
      <w:bookmarkEnd w:id="486"/>
      <w:bookmarkEnd w:id="48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567A" w14:paraId="4FDCB405" w14:textId="77777777" w:rsidTr="008C4049">
        <w:trPr>
          <w:tblHeader/>
        </w:trPr>
        <w:tc>
          <w:tcPr>
            <w:tcW w:w="3060" w:type="dxa"/>
            <w:tcBorders>
              <w:bottom w:val="nil"/>
            </w:tcBorders>
            <w:shd w:val="clear" w:color="auto" w:fill="00188F"/>
          </w:tcPr>
          <w:p w14:paraId="4FDCB3F7" w14:textId="77777777" w:rsidR="00A0567A" w:rsidRPr="00EE0836" w:rsidRDefault="00A0567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3F8" w14:textId="7BF3E562"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3F9" w14:textId="4E98C703"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3FA" w14:textId="63712884"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492E8A29"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0BADECC6"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3FD" w14:textId="68AD6A3D"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3FE" w14:textId="0598159D"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3FF" w14:textId="2CF4B79A"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400" w14:textId="4AFE2BB4"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401" w14:textId="7CE941B7"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402" w14:textId="40BA27D7"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403" w14:textId="05128134"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404" w14:textId="5E196CE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B758C4" w14:paraId="4FDCB414" w14:textId="77777777" w:rsidTr="008C4049">
        <w:tc>
          <w:tcPr>
            <w:tcW w:w="3060" w:type="dxa"/>
            <w:tcBorders>
              <w:top w:val="nil"/>
              <w:left w:val="nil"/>
              <w:bottom w:val="dashSmallGap" w:sz="4" w:space="0" w:color="BFBFBF" w:themeColor="background1" w:themeShade="BF"/>
              <w:right w:val="nil"/>
            </w:tcBorders>
          </w:tcPr>
          <w:p w14:paraId="4FDCB406" w14:textId="28680812" w:rsidR="00B758C4" w:rsidRDefault="00B758C4" w:rsidP="0085720F">
            <w:pPr>
              <w:pStyle w:val="ProductList-Offering2"/>
            </w:pPr>
            <w:bookmarkStart w:id="488" w:name="_Toc379797203"/>
            <w:bookmarkStart w:id="489" w:name="_Toc380513228"/>
            <w:bookmarkStart w:id="490" w:name="_Toc380655270"/>
            <w:bookmarkStart w:id="491" w:name="_Toc415586181"/>
            <w:r>
              <w:t>SQL Server 2014 Business Intelligence</w:t>
            </w:r>
            <w:bookmarkEnd w:id="488"/>
            <w:bookmarkEnd w:id="489"/>
            <w:bookmarkEnd w:id="490"/>
            <w:bookmarkEnd w:id="491"/>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B758C4" w:rsidRDefault="00B758C4"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B758C4" w:rsidRDefault="00B758C4"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B758C4" w:rsidRDefault="00B758C4"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B758C4" w:rsidRDefault="00B758C4"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B758C4" w:rsidRDefault="00B758C4" w:rsidP="00C05A53">
            <w:pPr>
              <w:pStyle w:val="ProductList-OfferingBody"/>
              <w:ind w:left="-113"/>
              <w:jc w:val="center"/>
            </w:pPr>
            <w:r>
              <w:t>75</w:t>
            </w:r>
          </w:p>
        </w:tc>
        <w:tc>
          <w:tcPr>
            <w:tcW w:w="596" w:type="dxa"/>
            <w:shd w:val="clear" w:color="auto" w:fill="70AD47" w:themeFill="accent6"/>
            <w:vAlign w:val="center"/>
          </w:tcPr>
          <w:p w14:paraId="4FDCB40C" w14:textId="23314711" w:rsidR="00B758C4" w:rsidRDefault="00B758C4" w:rsidP="00C05A53">
            <w:pPr>
              <w:pStyle w:val="ProductList-OfferingBody"/>
              <w:ind w:left="-113"/>
              <w:jc w:val="center"/>
            </w:pPr>
            <w:r w:rsidRPr="00B758C4">
              <w:fldChar w:fldCharType="begin"/>
            </w:r>
            <w:r w:rsidRPr="00B758C4">
              <w:instrText xml:space="preserve"> AutoTextList  \s NoStyle \t “Produto Adiciona</w:instrText>
            </w:r>
            <w:r w:rsidRPr="00B758C4">
              <w:rPr>
                <w:u w:val="single"/>
              </w:rPr>
              <w:instrText>l</w:instrText>
            </w:r>
            <w:r w:rsidRPr="00B758C4">
              <w:instrText xml:space="preserve">” </w:instrText>
            </w:r>
            <w:r w:rsidRPr="00B758C4">
              <w:fldChar w:fldCharType="separate"/>
            </w:r>
            <w:r w:rsidRPr="00B758C4">
              <w:t xml:space="preserve"> A </w:t>
            </w:r>
            <w:r w:rsidRPr="00B758C4">
              <w:fldChar w:fldCharType="end"/>
            </w:r>
          </w:p>
        </w:tc>
        <w:tc>
          <w:tcPr>
            <w:tcW w:w="595" w:type="dxa"/>
            <w:shd w:val="clear" w:color="auto" w:fill="70AD47" w:themeFill="accent6"/>
            <w:vAlign w:val="center"/>
          </w:tcPr>
          <w:p w14:paraId="4FDCB40D" w14:textId="32E86F04" w:rsidR="00B758C4" w:rsidRDefault="00B758C4" w:rsidP="00C05A53">
            <w:pPr>
              <w:pStyle w:val="ProductList-OfferingBody"/>
              <w:ind w:left="-113"/>
              <w:jc w:val="center"/>
            </w:pPr>
            <w:r w:rsidRPr="00B758C4">
              <w:fldChar w:fldCharType="begin"/>
            </w:r>
            <w:r w:rsidRPr="00B758C4">
              <w:instrText xml:space="preserve"> AutoTextList  \s NoStyle \t “Produto Adiciona</w:instrText>
            </w:r>
            <w:r w:rsidRPr="00B758C4">
              <w:rPr>
                <w:u w:val="single"/>
              </w:rPr>
              <w:instrText>l</w:instrText>
            </w:r>
            <w:r w:rsidRPr="00B758C4">
              <w:instrText xml:space="preserve">” </w:instrText>
            </w:r>
            <w:r w:rsidRPr="00B758C4">
              <w:fldChar w:fldCharType="separate"/>
            </w:r>
            <w:r w:rsidRPr="00B758C4">
              <w:t xml:space="preserve"> A </w:t>
            </w:r>
            <w:r w:rsidRPr="00B758C4">
              <w:fldChar w:fldCharType="end"/>
            </w:r>
          </w:p>
        </w:tc>
        <w:tc>
          <w:tcPr>
            <w:tcW w:w="596" w:type="dxa"/>
            <w:shd w:val="clear" w:color="auto" w:fill="70AD47" w:themeFill="accent6"/>
            <w:vAlign w:val="center"/>
          </w:tcPr>
          <w:p w14:paraId="4FDCB40E" w14:textId="77777777" w:rsidR="00B758C4" w:rsidRDefault="00B758C4" w:rsidP="00C05A53">
            <w:pPr>
              <w:pStyle w:val="ProductList-OfferingBody"/>
              <w:ind w:left="-113"/>
              <w:jc w:val="center"/>
            </w:pPr>
          </w:p>
        </w:tc>
        <w:tc>
          <w:tcPr>
            <w:tcW w:w="595" w:type="dxa"/>
            <w:shd w:val="clear" w:color="auto" w:fill="70AD47" w:themeFill="accent6"/>
            <w:vAlign w:val="center"/>
          </w:tcPr>
          <w:p w14:paraId="4FDCB40F" w14:textId="77777777" w:rsidR="00B758C4" w:rsidRDefault="00B758C4" w:rsidP="00C05A53">
            <w:pPr>
              <w:pStyle w:val="ProductList-OfferingBody"/>
              <w:ind w:left="-113"/>
              <w:jc w:val="center"/>
            </w:pPr>
          </w:p>
        </w:tc>
        <w:tc>
          <w:tcPr>
            <w:tcW w:w="595" w:type="dxa"/>
            <w:shd w:val="clear" w:color="auto" w:fill="BFBFBF" w:themeFill="background1" w:themeFillShade="BF"/>
            <w:vAlign w:val="center"/>
          </w:tcPr>
          <w:p w14:paraId="4FDCB410" w14:textId="77777777" w:rsidR="00B758C4" w:rsidRDefault="00B758C4" w:rsidP="00C05A53">
            <w:pPr>
              <w:pStyle w:val="ProductList-OfferingBody"/>
              <w:ind w:left="-113"/>
              <w:jc w:val="center"/>
            </w:pPr>
          </w:p>
        </w:tc>
        <w:tc>
          <w:tcPr>
            <w:tcW w:w="596" w:type="dxa"/>
            <w:shd w:val="clear" w:color="auto" w:fill="70AD47" w:themeFill="accent6"/>
            <w:vAlign w:val="center"/>
          </w:tcPr>
          <w:p w14:paraId="4FDCB411" w14:textId="710F39AB" w:rsidR="00B758C4" w:rsidRPr="000B01E6" w:rsidRDefault="000B01E6" w:rsidP="00C05A53">
            <w:pPr>
              <w:pStyle w:val="ProductList-OfferingBody"/>
              <w:ind w:left="-113"/>
              <w:jc w:val="center"/>
            </w:pPr>
            <w:r w:rsidRPr="000B01E6">
              <w:fldChar w:fldCharType="begin"/>
            </w:r>
            <w:r w:rsidRPr="000B01E6">
              <w:instrText xml:space="preserve"> AutoTextList  \s NoStyle \t “Não para Toda a Organização em Open Value” </w:instrText>
            </w:r>
            <w:r w:rsidRPr="000B01E6">
              <w:fldChar w:fldCharType="separate"/>
            </w:r>
            <w:r w:rsidRPr="000B01E6">
              <w:t xml:space="preserve"> P </w:t>
            </w:r>
            <w:r w:rsidRPr="000B01E6">
              <w:fldChar w:fldCharType="end"/>
            </w:r>
          </w:p>
        </w:tc>
        <w:tc>
          <w:tcPr>
            <w:tcW w:w="595" w:type="dxa"/>
            <w:shd w:val="clear" w:color="auto" w:fill="70AD47" w:themeFill="accent6"/>
            <w:vAlign w:val="center"/>
          </w:tcPr>
          <w:p w14:paraId="4FDCB412" w14:textId="77777777" w:rsidR="00B758C4" w:rsidRDefault="00B758C4" w:rsidP="00C05A53">
            <w:pPr>
              <w:pStyle w:val="ProductList-OfferingBody"/>
              <w:ind w:left="-113"/>
              <w:jc w:val="center"/>
            </w:pPr>
          </w:p>
        </w:tc>
        <w:tc>
          <w:tcPr>
            <w:tcW w:w="596" w:type="dxa"/>
            <w:shd w:val="clear" w:color="auto" w:fill="70AD47" w:themeFill="accent6"/>
            <w:vAlign w:val="center"/>
          </w:tcPr>
          <w:p w14:paraId="4FDCB413" w14:textId="53A4070C" w:rsidR="00B758C4" w:rsidRPr="000B01E6" w:rsidRDefault="000B01E6" w:rsidP="00C05A53">
            <w:pPr>
              <w:pStyle w:val="ProductList-OfferingBody"/>
              <w:ind w:left="-113"/>
              <w:jc w:val="center"/>
            </w:pPr>
            <w:r w:rsidRPr="000B01E6">
              <w:fldChar w:fldCharType="begin"/>
            </w:r>
            <w:r w:rsidRPr="000B01E6">
              <w:instrText xml:space="preserve"> AutoTextList  \s NoStyle \t “Produto para Servidor e Ferramentas” </w:instrText>
            </w:r>
            <w:r w:rsidRPr="000B01E6">
              <w:fldChar w:fldCharType="separate"/>
            </w:r>
            <w:r w:rsidRPr="000B01E6">
              <w:t>SP</w:t>
            </w:r>
            <w:r w:rsidRPr="000B01E6">
              <w:fldChar w:fldCharType="end"/>
            </w:r>
          </w:p>
        </w:tc>
      </w:tr>
      <w:tr w:rsidR="000B01E6" w14:paraId="4FDCB423" w14:textId="77777777" w:rsidTr="008C40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0B01E6" w:rsidRDefault="000B01E6" w:rsidP="0085720F">
            <w:pPr>
              <w:pStyle w:val="ProductList-Offering2"/>
            </w:pPr>
            <w:bookmarkStart w:id="492" w:name="_Toc379797204"/>
            <w:bookmarkStart w:id="493" w:name="_Toc380513229"/>
            <w:bookmarkStart w:id="494" w:name="_Toc380655271"/>
            <w:bookmarkStart w:id="495" w:name="_Toc415586182"/>
            <w:r>
              <w:t>CAL</w:t>
            </w:r>
            <w:r>
              <w:fldChar w:fldCharType="begin"/>
            </w:r>
            <w:r>
              <w:instrText>XE "CAL de SQL Server 2014"</w:instrText>
            </w:r>
            <w:r>
              <w:fldChar w:fldCharType="end"/>
            </w:r>
            <w:r>
              <w:t xml:space="preserve"> do SQL Server 2014 (Dispositivo e Usuário)</w:t>
            </w:r>
            <w:bookmarkEnd w:id="492"/>
            <w:bookmarkEnd w:id="493"/>
            <w:bookmarkEnd w:id="494"/>
            <w:bookmarkEnd w:id="49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0B01E6" w:rsidRDefault="000B01E6"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0B01E6" w:rsidRDefault="000B01E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0B01E6" w:rsidRDefault="000B01E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0B01E6" w:rsidRDefault="000B01E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0B01E6" w:rsidRDefault="000B01E6" w:rsidP="00C05A53">
            <w:pPr>
              <w:pStyle w:val="ProductList-OfferingBody"/>
              <w:ind w:left="-113"/>
              <w:jc w:val="center"/>
            </w:pPr>
            <w:r>
              <w:t>1</w:t>
            </w:r>
          </w:p>
        </w:tc>
        <w:tc>
          <w:tcPr>
            <w:tcW w:w="596" w:type="dxa"/>
            <w:shd w:val="clear" w:color="auto" w:fill="70AD47" w:themeFill="accent6"/>
            <w:vAlign w:val="center"/>
          </w:tcPr>
          <w:p w14:paraId="4FDCB41B" w14:textId="45571C72" w:rsidR="000B01E6" w:rsidRPr="000B01E6" w:rsidRDefault="000B01E6" w:rsidP="000B01E6">
            <w:pPr>
              <w:pStyle w:val="ProductList-OfferingBody"/>
              <w:ind w:left="-113"/>
              <w:jc w:val="center"/>
            </w:pPr>
            <w:r w:rsidRPr="000B01E6">
              <w:fldChar w:fldCharType="begin"/>
            </w:r>
            <w:r w:rsidRPr="000B01E6">
              <w:instrText xml:space="preserve"> AutoTextList  \s NoStyle \t “Produto Adiciona</w:instrText>
            </w:r>
            <w:r w:rsidRPr="000B01E6">
              <w:rPr>
                <w:u w:val="single"/>
              </w:rPr>
              <w:instrText>l</w:instrText>
            </w:r>
            <w:r w:rsidRPr="000B01E6">
              <w:instrText xml:space="preserve">” </w:instrText>
            </w:r>
            <w:r w:rsidRPr="000B01E6">
              <w:fldChar w:fldCharType="separate"/>
            </w:r>
            <w:r w:rsidRPr="000B01E6">
              <w:t xml:space="preserve"> A</w:t>
            </w:r>
            <w:r w:rsidRPr="000B01E6">
              <w:fldChar w:fldCharType="end"/>
            </w:r>
            <w:r w:rsidRPr="000B01E6">
              <w:t>,</w:t>
            </w:r>
            <w:r w:rsidRPr="000B01E6">
              <w:fldChar w:fldCharType="begin"/>
            </w:r>
            <w:r w:rsidRPr="000B01E6">
              <w:instrText xml:space="preserve"> AutoTextList  \s NoStyle \t “Produtos da Plataforma de Aplicativos” </w:instrText>
            </w:r>
            <w:r w:rsidRPr="000B01E6">
              <w:fldChar w:fldCharType="separate"/>
            </w:r>
            <w:r w:rsidRPr="000B01E6">
              <w:t>AP</w:t>
            </w:r>
            <w:r w:rsidRPr="000B01E6">
              <w:fldChar w:fldCharType="end"/>
            </w:r>
            <w:r w:rsidRPr="000B01E6">
              <w:t>,</w:t>
            </w:r>
            <w:r w:rsidRPr="000B01E6">
              <w:fldChar w:fldCharType="begin"/>
            </w:r>
            <w:r w:rsidRPr="000B01E6">
              <w:instrText xml:space="preserve"> AutoTextList  \s NoStyle \t “Industry Device” </w:instrText>
            </w:r>
            <w:r w:rsidRPr="000B01E6">
              <w:fldChar w:fldCharType="separate"/>
            </w:r>
            <w:r w:rsidRPr="000B01E6">
              <w:t>ID</w:t>
            </w:r>
            <w:r w:rsidRPr="000B01E6">
              <w:fldChar w:fldCharType="end"/>
            </w:r>
          </w:p>
        </w:tc>
        <w:tc>
          <w:tcPr>
            <w:tcW w:w="595" w:type="dxa"/>
            <w:shd w:val="clear" w:color="auto" w:fill="70AD47" w:themeFill="accent6"/>
            <w:vAlign w:val="center"/>
          </w:tcPr>
          <w:p w14:paraId="4FDCB41C" w14:textId="60C78A23" w:rsidR="000B01E6" w:rsidRPr="000B01E6" w:rsidRDefault="000B01E6" w:rsidP="000B01E6">
            <w:pPr>
              <w:pStyle w:val="ProductList-OfferingBody"/>
              <w:ind w:left="-113"/>
              <w:jc w:val="center"/>
            </w:pPr>
            <w:r w:rsidRPr="000B01E6">
              <w:fldChar w:fldCharType="begin"/>
            </w:r>
            <w:r w:rsidRPr="000B01E6">
              <w:instrText xml:space="preserve"> AutoTextList  \s NoStyle \t “Produto Adiciona</w:instrText>
            </w:r>
            <w:r w:rsidRPr="000B01E6">
              <w:rPr>
                <w:u w:val="single"/>
              </w:rPr>
              <w:instrText>l</w:instrText>
            </w:r>
            <w:r w:rsidRPr="000B01E6">
              <w:instrText xml:space="preserve">” </w:instrText>
            </w:r>
            <w:r w:rsidRPr="000B01E6">
              <w:fldChar w:fldCharType="separate"/>
            </w:r>
            <w:r w:rsidRPr="000B01E6">
              <w:t xml:space="preserve"> A</w:t>
            </w:r>
            <w:r w:rsidRPr="000B01E6">
              <w:fldChar w:fldCharType="end"/>
            </w:r>
            <w:r w:rsidRPr="000B01E6">
              <w:t>,</w:t>
            </w:r>
            <w:r w:rsidRPr="000B01E6">
              <w:fldChar w:fldCharType="begin"/>
            </w:r>
            <w:r w:rsidRPr="000B01E6">
              <w:instrText xml:space="preserve"> AutoTextList  \s NoStyle \t “Produto Adicional Para Toda a Organização” </w:instrText>
            </w:r>
            <w:r w:rsidRPr="000B01E6">
              <w:fldChar w:fldCharType="separate"/>
            </w:r>
            <w:r w:rsidRPr="000B01E6">
              <w:t>AO</w:t>
            </w:r>
            <w:r w:rsidRPr="000B01E6">
              <w:fldChar w:fldCharType="end"/>
            </w:r>
            <w:r w:rsidRPr="000B01E6">
              <w:t>,</w:t>
            </w:r>
            <w:r w:rsidRPr="000B01E6">
              <w:fldChar w:fldCharType="begin"/>
            </w:r>
            <w:r w:rsidRPr="000B01E6">
              <w:instrText xml:space="preserve"> AutoTextList  \s NoStyle \t “Oferta ao Aluno” </w:instrText>
            </w:r>
            <w:r w:rsidRPr="000B01E6">
              <w:fldChar w:fldCharType="separate"/>
            </w:r>
            <w:r w:rsidRPr="000B01E6">
              <w:t>ST</w:t>
            </w:r>
            <w:r w:rsidRPr="000B01E6">
              <w:fldChar w:fldCharType="end"/>
            </w:r>
          </w:p>
        </w:tc>
        <w:tc>
          <w:tcPr>
            <w:tcW w:w="596" w:type="dxa"/>
            <w:shd w:val="clear" w:color="auto" w:fill="70AD47" w:themeFill="accent6"/>
            <w:vAlign w:val="center"/>
          </w:tcPr>
          <w:p w14:paraId="4FDCB41D" w14:textId="77777777" w:rsidR="000B01E6" w:rsidRDefault="000B01E6" w:rsidP="00C05A53">
            <w:pPr>
              <w:pStyle w:val="ProductList-OfferingBody"/>
              <w:ind w:left="-113"/>
              <w:jc w:val="center"/>
            </w:pPr>
          </w:p>
        </w:tc>
        <w:tc>
          <w:tcPr>
            <w:tcW w:w="595" w:type="dxa"/>
            <w:shd w:val="clear" w:color="auto" w:fill="70AD47" w:themeFill="accent6"/>
            <w:vAlign w:val="center"/>
          </w:tcPr>
          <w:p w14:paraId="4FDCB41E" w14:textId="77777777" w:rsidR="000B01E6" w:rsidRDefault="000B01E6" w:rsidP="00C05A53">
            <w:pPr>
              <w:pStyle w:val="ProductList-OfferingBody"/>
              <w:ind w:left="-113"/>
              <w:jc w:val="center"/>
            </w:pPr>
          </w:p>
        </w:tc>
        <w:tc>
          <w:tcPr>
            <w:tcW w:w="595" w:type="dxa"/>
            <w:shd w:val="clear" w:color="auto" w:fill="BFBFBF" w:themeFill="background1" w:themeFillShade="BF"/>
            <w:vAlign w:val="center"/>
          </w:tcPr>
          <w:p w14:paraId="4FDCB41F" w14:textId="77777777" w:rsidR="000B01E6" w:rsidRDefault="000B01E6" w:rsidP="00C05A53">
            <w:pPr>
              <w:pStyle w:val="ProductList-OfferingBody"/>
              <w:ind w:left="-113"/>
              <w:jc w:val="center"/>
            </w:pPr>
          </w:p>
        </w:tc>
        <w:tc>
          <w:tcPr>
            <w:tcW w:w="596" w:type="dxa"/>
            <w:shd w:val="clear" w:color="auto" w:fill="70AD47" w:themeFill="accent6"/>
            <w:vAlign w:val="center"/>
          </w:tcPr>
          <w:p w14:paraId="4FDCB420" w14:textId="39CD101B" w:rsidR="000B01E6" w:rsidRDefault="000B01E6" w:rsidP="00C05A53">
            <w:pPr>
              <w:pStyle w:val="ProductList-OfferingBody"/>
              <w:ind w:left="-113"/>
              <w:jc w:val="center"/>
            </w:pPr>
            <w:r w:rsidRPr="000B01E6">
              <w:fldChar w:fldCharType="begin"/>
            </w:r>
            <w:r w:rsidRPr="000B01E6">
              <w:instrText xml:space="preserve"> AutoTextList  \s NoStyle \t “Não para Toda a Organização em Open Value” </w:instrText>
            </w:r>
            <w:r w:rsidRPr="000B01E6">
              <w:fldChar w:fldCharType="separate"/>
            </w:r>
            <w:r w:rsidRPr="000B01E6">
              <w:t xml:space="preserve"> P </w:t>
            </w:r>
            <w:r w:rsidRPr="000B01E6">
              <w:fldChar w:fldCharType="end"/>
            </w:r>
          </w:p>
        </w:tc>
        <w:tc>
          <w:tcPr>
            <w:tcW w:w="595" w:type="dxa"/>
            <w:shd w:val="clear" w:color="auto" w:fill="70AD47" w:themeFill="accent6"/>
            <w:vAlign w:val="center"/>
          </w:tcPr>
          <w:p w14:paraId="4FDCB421" w14:textId="77777777" w:rsidR="000B01E6" w:rsidRDefault="000B01E6" w:rsidP="00C05A53">
            <w:pPr>
              <w:pStyle w:val="ProductList-OfferingBody"/>
              <w:ind w:left="-113"/>
              <w:jc w:val="center"/>
            </w:pPr>
          </w:p>
        </w:tc>
        <w:tc>
          <w:tcPr>
            <w:tcW w:w="596" w:type="dxa"/>
            <w:shd w:val="clear" w:color="auto" w:fill="70AD47" w:themeFill="accent6"/>
            <w:vAlign w:val="center"/>
          </w:tcPr>
          <w:p w14:paraId="4FDCB422" w14:textId="1B1BD666" w:rsidR="000B01E6" w:rsidRPr="000B01E6" w:rsidRDefault="000B01E6" w:rsidP="00C05A53">
            <w:pPr>
              <w:pStyle w:val="ProductList-OfferingBody"/>
              <w:ind w:left="-113"/>
              <w:jc w:val="center"/>
            </w:pPr>
            <w:r w:rsidRPr="000B01E6">
              <w:fldChar w:fldCharType="begin"/>
            </w:r>
            <w:r w:rsidRPr="000B01E6">
              <w:instrText xml:space="preserve"> AutoTextList  \s NoStyle \t “Produto para Servidor e Ferramentas” </w:instrText>
            </w:r>
            <w:r w:rsidRPr="000B01E6">
              <w:fldChar w:fldCharType="separate"/>
            </w:r>
            <w:r w:rsidRPr="000B01E6">
              <w:t>SP</w:t>
            </w:r>
            <w:r w:rsidRPr="000B01E6">
              <w:fldChar w:fldCharType="end"/>
            </w:r>
          </w:p>
        </w:tc>
      </w:tr>
      <w:tr w:rsidR="00BE396A" w14:paraId="4FDCB432" w14:textId="77777777" w:rsidTr="008C40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96" w:name="_Toc379797205"/>
            <w:bookmarkStart w:id="497" w:name="_Toc380513230"/>
            <w:bookmarkStart w:id="498" w:name="_Toc380655272"/>
            <w:bookmarkStart w:id="499" w:name="_Toc415586183"/>
            <w:r>
              <w:t>SQL Server 2014 Developer</w:t>
            </w:r>
            <w:bookmarkEnd w:id="496"/>
            <w:bookmarkEnd w:id="497"/>
            <w:bookmarkEnd w:id="498"/>
            <w:bookmarkEnd w:id="499"/>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5F0F5C5A" w:rsidR="00BE396A" w:rsidRDefault="008822D7" w:rsidP="00E4075B">
            <w:pPr>
              <w:pStyle w:val="ProductList-OfferingBody"/>
              <w:ind w:left="-113"/>
              <w:jc w:val="center"/>
            </w:pPr>
            <w:r>
              <w:t>4</w:t>
            </w:r>
            <w:r w:rsidR="008C4049">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3A6E5E" w14:paraId="4FDCB441" w14:textId="77777777" w:rsidTr="008C40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3A6E5E" w:rsidRDefault="003A6E5E" w:rsidP="0085720F">
            <w:pPr>
              <w:pStyle w:val="ProductList-Offering2"/>
            </w:pPr>
            <w:bookmarkStart w:id="500" w:name="_Toc379797206"/>
            <w:bookmarkStart w:id="501" w:name="_Toc380513231"/>
            <w:bookmarkStart w:id="502" w:name="_Toc380655273"/>
            <w:bookmarkStart w:id="503" w:name="_Toc415586184"/>
            <w:r>
              <w:t>SQL Server 2014 Enterprise</w:t>
            </w:r>
            <w:bookmarkEnd w:id="500"/>
            <w:bookmarkEnd w:id="501"/>
            <w:bookmarkEnd w:id="502"/>
            <w:bookmarkEnd w:id="503"/>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3A6E5E" w:rsidRDefault="003A6E5E"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3A6E5E" w:rsidRDefault="003A6E5E"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3A6E5E" w:rsidRDefault="003A6E5E"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3A6E5E" w:rsidRDefault="003A6E5E"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3A6E5E" w:rsidRDefault="003A6E5E" w:rsidP="00C05A53">
            <w:pPr>
              <w:pStyle w:val="ProductList-OfferingBody"/>
              <w:ind w:left="-113"/>
              <w:jc w:val="center"/>
            </w:pPr>
            <w:r>
              <w:t>75</w:t>
            </w:r>
          </w:p>
        </w:tc>
        <w:tc>
          <w:tcPr>
            <w:tcW w:w="596" w:type="dxa"/>
            <w:shd w:val="clear" w:color="auto" w:fill="70AD47" w:themeFill="accent6"/>
            <w:vAlign w:val="center"/>
          </w:tcPr>
          <w:p w14:paraId="4FDCB439" w14:textId="2508A73C" w:rsidR="003A6E5E" w:rsidRDefault="003A6E5E" w:rsidP="00C05A53">
            <w:pPr>
              <w:pStyle w:val="ProductList-OfferingBody"/>
              <w:ind w:left="-113"/>
              <w:jc w:val="center"/>
            </w:pPr>
            <w:r w:rsidRPr="003A6E5E">
              <w:fldChar w:fldCharType="begin"/>
            </w:r>
            <w:r w:rsidRPr="003A6E5E">
              <w:instrText xml:space="preserve"> AutoTextList  \s NoStyle \t “Produto Adiciona</w:instrText>
            </w:r>
            <w:r w:rsidRPr="003A6E5E">
              <w:rPr>
                <w:u w:val="single"/>
              </w:rPr>
              <w:instrText>l</w:instrText>
            </w:r>
            <w:r w:rsidRPr="003A6E5E">
              <w:instrText xml:space="preserve">” </w:instrText>
            </w:r>
            <w:r w:rsidRPr="003A6E5E">
              <w:fldChar w:fldCharType="separate"/>
            </w:r>
            <w:r w:rsidRPr="003A6E5E">
              <w:t xml:space="preserve"> A </w:t>
            </w:r>
            <w:r w:rsidRPr="003A6E5E">
              <w:fldChar w:fldCharType="end"/>
            </w:r>
          </w:p>
        </w:tc>
        <w:tc>
          <w:tcPr>
            <w:tcW w:w="595" w:type="dxa"/>
            <w:shd w:val="clear" w:color="auto" w:fill="70AD47" w:themeFill="accent6"/>
            <w:vAlign w:val="center"/>
          </w:tcPr>
          <w:p w14:paraId="4FDCB43A" w14:textId="2F0DEE37" w:rsidR="003A6E5E" w:rsidRDefault="003A6E5E" w:rsidP="00C05A53">
            <w:pPr>
              <w:pStyle w:val="ProductList-OfferingBody"/>
              <w:ind w:left="-113"/>
              <w:jc w:val="center"/>
            </w:pPr>
            <w:r w:rsidRPr="003A6E5E">
              <w:fldChar w:fldCharType="begin"/>
            </w:r>
            <w:r w:rsidRPr="003A6E5E">
              <w:instrText xml:space="preserve"> AutoTextList  \s NoStyle \t “Produto Adiciona</w:instrText>
            </w:r>
            <w:r w:rsidRPr="003A6E5E">
              <w:rPr>
                <w:u w:val="single"/>
              </w:rPr>
              <w:instrText>l</w:instrText>
            </w:r>
            <w:r w:rsidRPr="003A6E5E">
              <w:instrText xml:space="preserve">” </w:instrText>
            </w:r>
            <w:r w:rsidRPr="003A6E5E">
              <w:fldChar w:fldCharType="separate"/>
            </w:r>
            <w:r w:rsidRPr="003A6E5E">
              <w:t xml:space="preserve"> A </w:t>
            </w:r>
            <w:r w:rsidRPr="003A6E5E">
              <w:fldChar w:fldCharType="end"/>
            </w:r>
          </w:p>
        </w:tc>
        <w:tc>
          <w:tcPr>
            <w:tcW w:w="596" w:type="dxa"/>
            <w:shd w:val="clear" w:color="auto" w:fill="70AD47" w:themeFill="accent6"/>
            <w:vAlign w:val="center"/>
          </w:tcPr>
          <w:p w14:paraId="4FDCB43B" w14:textId="77777777" w:rsidR="003A6E5E" w:rsidRDefault="003A6E5E" w:rsidP="00C05A53">
            <w:pPr>
              <w:pStyle w:val="ProductList-OfferingBody"/>
              <w:ind w:left="-113"/>
              <w:jc w:val="center"/>
            </w:pPr>
          </w:p>
        </w:tc>
        <w:tc>
          <w:tcPr>
            <w:tcW w:w="595" w:type="dxa"/>
            <w:shd w:val="clear" w:color="auto" w:fill="70AD47" w:themeFill="accent6"/>
            <w:vAlign w:val="center"/>
          </w:tcPr>
          <w:p w14:paraId="4FDCB43C" w14:textId="77777777" w:rsidR="003A6E5E" w:rsidRDefault="003A6E5E" w:rsidP="00C05A53">
            <w:pPr>
              <w:pStyle w:val="ProductList-OfferingBody"/>
              <w:ind w:left="-113"/>
              <w:jc w:val="center"/>
            </w:pPr>
          </w:p>
        </w:tc>
        <w:tc>
          <w:tcPr>
            <w:tcW w:w="595" w:type="dxa"/>
            <w:shd w:val="clear" w:color="auto" w:fill="BFBFBF" w:themeFill="background1" w:themeFillShade="BF"/>
            <w:vAlign w:val="center"/>
          </w:tcPr>
          <w:p w14:paraId="4FDCB43D" w14:textId="77777777" w:rsidR="003A6E5E" w:rsidRDefault="003A6E5E" w:rsidP="00C05A53">
            <w:pPr>
              <w:pStyle w:val="ProductList-OfferingBody"/>
              <w:ind w:left="-113"/>
              <w:jc w:val="center"/>
            </w:pPr>
          </w:p>
        </w:tc>
        <w:tc>
          <w:tcPr>
            <w:tcW w:w="596" w:type="dxa"/>
            <w:shd w:val="clear" w:color="auto" w:fill="70AD47" w:themeFill="accent6"/>
            <w:vAlign w:val="center"/>
          </w:tcPr>
          <w:p w14:paraId="4FDCB43E" w14:textId="36E8ED6A" w:rsidR="003A6E5E" w:rsidRPr="003A6E5E" w:rsidRDefault="003A6E5E" w:rsidP="00C05A53">
            <w:pPr>
              <w:pStyle w:val="ProductList-OfferingBody"/>
              <w:ind w:left="-113"/>
              <w:jc w:val="center"/>
            </w:pPr>
            <w:r w:rsidRPr="003A6E5E">
              <w:fldChar w:fldCharType="begin"/>
            </w:r>
            <w:r w:rsidRPr="003A6E5E">
              <w:instrText xml:space="preserve"> AutoTextList  \s NoStyle \t “Não para Toda a Organização em Open Value” </w:instrText>
            </w:r>
            <w:r w:rsidRPr="003A6E5E">
              <w:fldChar w:fldCharType="separate"/>
            </w:r>
            <w:r w:rsidRPr="003A6E5E">
              <w:t xml:space="preserve"> P </w:t>
            </w:r>
            <w:r w:rsidRPr="003A6E5E">
              <w:fldChar w:fldCharType="end"/>
            </w:r>
          </w:p>
        </w:tc>
        <w:tc>
          <w:tcPr>
            <w:tcW w:w="595" w:type="dxa"/>
            <w:shd w:val="clear" w:color="auto" w:fill="70AD47" w:themeFill="accent6"/>
            <w:vAlign w:val="center"/>
          </w:tcPr>
          <w:p w14:paraId="4FDCB43F" w14:textId="77777777" w:rsidR="003A6E5E" w:rsidRDefault="003A6E5E" w:rsidP="00C05A53">
            <w:pPr>
              <w:pStyle w:val="ProductList-OfferingBody"/>
              <w:ind w:left="-113"/>
              <w:jc w:val="center"/>
            </w:pPr>
          </w:p>
        </w:tc>
        <w:tc>
          <w:tcPr>
            <w:tcW w:w="596" w:type="dxa"/>
            <w:shd w:val="clear" w:color="auto" w:fill="70AD47" w:themeFill="accent6"/>
            <w:vAlign w:val="center"/>
          </w:tcPr>
          <w:p w14:paraId="4FDCB440" w14:textId="5CD9E109" w:rsidR="003A6E5E" w:rsidRPr="003A6E5E" w:rsidRDefault="003A6E5E" w:rsidP="00C05A53">
            <w:pPr>
              <w:pStyle w:val="ProductList-OfferingBody"/>
              <w:ind w:left="-113"/>
              <w:jc w:val="center"/>
            </w:pPr>
            <w:r w:rsidRPr="003A6E5E">
              <w:fldChar w:fldCharType="begin"/>
            </w:r>
            <w:r w:rsidRPr="003A6E5E">
              <w:instrText xml:space="preserve"> AutoTextList  \s NoStyle \t “Produto Adiciona</w:instrText>
            </w:r>
            <w:r w:rsidRPr="003A6E5E">
              <w:rPr>
                <w:u w:val="single"/>
              </w:rPr>
              <w:instrText>l</w:instrText>
            </w:r>
            <w:r w:rsidRPr="003A6E5E">
              <w:instrText xml:space="preserve">” </w:instrText>
            </w:r>
            <w:r w:rsidRPr="003A6E5E">
              <w:fldChar w:fldCharType="separate"/>
            </w:r>
            <w:r w:rsidRPr="003A6E5E">
              <w:t xml:space="preserve"> A </w:t>
            </w:r>
            <w:r w:rsidRPr="003A6E5E">
              <w:fldChar w:fldCharType="end"/>
            </w:r>
          </w:p>
        </w:tc>
      </w:tr>
      <w:tr w:rsidR="003A6E5E" w14:paraId="4FDCB450" w14:textId="77777777" w:rsidTr="008C40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3A6E5E" w:rsidRDefault="003A6E5E" w:rsidP="008C4049">
            <w:pPr>
              <w:pStyle w:val="ProductList-Offering2"/>
              <w:ind w:right="81"/>
            </w:pPr>
            <w:bookmarkStart w:id="504" w:name="_Toc379797207"/>
            <w:bookmarkStart w:id="505" w:name="_Toc380513232"/>
            <w:bookmarkStart w:id="506" w:name="_Toc380655274"/>
            <w:bookmarkStart w:id="507" w:name="_Toc415586185"/>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(pacote com duas Licenças Principais)</w:t>
            </w:r>
            <w:bookmarkEnd w:id="504"/>
            <w:bookmarkEnd w:id="505"/>
            <w:bookmarkEnd w:id="506"/>
            <w:bookmarkEnd w:id="5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3A6E5E" w:rsidRDefault="003A6E5E"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3A6E5E" w:rsidRDefault="003A6E5E"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3A6E5E" w:rsidRDefault="003A6E5E"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3A6E5E" w:rsidRDefault="003A6E5E"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3A6E5E" w:rsidRDefault="003A6E5E" w:rsidP="00C05A53">
            <w:pPr>
              <w:pStyle w:val="ProductList-OfferingBody"/>
              <w:ind w:left="-113"/>
              <w:jc w:val="center"/>
            </w:pPr>
            <w:r>
              <w:t>125</w:t>
            </w:r>
          </w:p>
        </w:tc>
        <w:tc>
          <w:tcPr>
            <w:tcW w:w="596" w:type="dxa"/>
            <w:shd w:val="clear" w:color="auto" w:fill="70AD47" w:themeFill="accent6"/>
            <w:vAlign w:val="center"/>
          </w:tcPr>
          <w:p w14:paraId="4FDCB448" w14:textId="3F3FD976" w:rsidR="003A6E5E" w:rsidRDefault="003A6E5E" w:rsidP="00C05A53">
            <w:pPr>
              <w:pStyle w:val="ProductList-OfferingBody"/>
              <w:ind w:left="-113"/>
              <w:jc w:val="center"/>
            </w:pPr>
            <w:r w:rsidRPr="003A6E5E">
              <w:fldChar w:fldCharType="begin"/>
            </w:r>
            <w:r w:rsidRPr="003A6E5E">
              <w:instrText xml:space="preserve"> AutoTextList  \s NoStyle \t “Produto Adiciona</w:instrText>
            </w:r>
            <w:r w:rsidRPr="003A6E5E">
              <w:rPr>
                <w:u w:val="single"/>
              </w:rPr>
              <w:instrText>l</w:instrText>
            </w:r>
            <w:r w:rsidRPr="003A6E5E">
              <w:instrText xml:space="preserve">” </w:instrText>
            </w:r>
            <w:r w:rsidRPr="003A6E5E">
              <w:fldChar w:fldCharType="separate"/>
            </w:r>
            <w:r w:rsidRPr="003A6E5E">
              <w:t xml:space="preserve"> A </w:t>
            </w:r>
            <w:r w:rsidRPr="003A6E5E">
              <w:fldChar w:fldCharType="end"/>
            </w:r>
          </w:p>
        </w:tc>
        <w:tc>
          <w:tcPr>
            <w:tcW w:w="595" w:type="dxa"/>
            <w:shd w:val="clear" w:color="auto" w:fill="70AD47" w:themeFill="accent6"/>
            <w:vAlign w:val="center"/>
          </w:tcPr>
          <w:p w14:paraId="4FDCB449" w14:textId="5C95891C" w:rsidR="003A6E5E" w:rsidRDefault="003A6E5E" w:rsidP="00C05A53">
            <w:pPr>
              <w:pStyle w:val="ProductList-OfferingBody"/>
              <w:ind w:left="-113"/>
              <w:jc w:val="center"/>
            </w:pPr>
            <w:r w:rsidRPr="003A6E5E">
              <w:fldChar w:fldCharType="begin"/>
            </w:r>
            <w:r w:rsidRPr="003A6E5E">
              <w:instrText xml:space="preserve"> AutoTextList  \s NoStyle \t “Produto Adiciona</w:instrText>
            </w:r>
            <w:r w:rsidRPr="003A6E5E">
              <w:rPr>
                <w:u w:val="single"/>
              </w:rPr>
              <w:instrText>l</w:instrText>
            </w:r>
            <w:r w:rsidRPr="003A6E5E">
              <w:instrText xml:space="preserve">” </w:instrText>
            </w:r>
            <w:r w:rsidRPr="003A6E5E">
              <w:fldChar w:fldCharType="separate"/>
            </w:r>
            <w:r w:rsidRPr="003A6E5E">
              <w:t xml:space="preserve"> A </w:t>
            </w:r>
            <w:r w:rsidRPr="003A6E5E">
              <w:fldChar w:fldCharType="end"/>
            </w:r>
          </w:p>
        </w:tc>
        <w:tc>
          <w:tcPr>
            <w:tcW w:w="596" w:type="dxa"/>
            <w:shd w:val="clear" w:color="auto" w:fill="70AD47" w:themeFill="accent6"/>
            <w:vAlign w:val="center"/>
          </w:tcPr>
          <w:p w14:paraId="4FDCB44A" w14:textId="77777777" w:rsidR="003A6E5E" w:rsidRDefault="003A6E5E" w:rsidP="00C05A53">
            <w:pPr>
              <w:pStyle w:val="ProductList-OfferingBody"/>
              <w:ind w:left="-113"/>
              <w:jc w:val="center"/>
            </w:pPr>
          </w:p>
        </w:tc>
        <w:tc>
          <w:tcPr>
            <w:tcW w:w="595" w:type="dxa"/>
            <w:shd w:val="clear" w:color="auto" w:fill="70AD47" w:themeFill="accent6"/>
            <w:vAlign w:val="center"/>
          </w:tcPr>
          <w:p w14:paraId="4FDCB44B" w14:textId="77777777" w:rsidR="003A6E5E" w:rsidRDefault="003A6E5E" w:rsidP="00C05A53">
            <w:pPr>
              <w:pStyle w:val="ProductList-OfferingBody"/>
              <w:ind w:left="-113"/>
              <w:jc w:val="center"/>
            </w:pPr>
          </w:p>
        </w:tc>
        <w:tc>
          <w:tcPr>
            <w:tcW w:w="595" w:type="dxa"/>
            <w:shd w:val="clear" w:color="auto" w:fill="70AD47" w:themeFill="accent6"/>
            <w:vAlign w:val="center"/>
          </w:tcPr>
          <w:p w14:paraId="4FDCB44C" w14:textId="087EEA1F" w:rsidR="003A6E5E" w:rsidRPr="003A6E5E" w:rsidRDefault="003A6E5E" w:rsidP="00C05A53">
            <w:pPr>
              <w:pStyle w:val="ProductList-OfferingBody"/>
              <w:ind w:left="-113"/>
              <w:jc w:val="center"/>
            </w:pPr>
            <w:r w:rsidRPr="003A6E5E">
              <w:fldChar w:fldCharType="begin"/>
            </w:r>
            <w:r w:rsidRPr="003A6E5E">
              <w:instrText xml:space="preserve"> AutoTextList  \s NoStyle \t “Licença Open e Open Value” </w:instrText>
            </w:r>
            <w:r w:rsidRPr="003A6E5E">
              <w:fldChar w:fldCharType="separate"/>
            </w:r>
            <w:r w:rsidRPr="003A6E5E">
              <w:t>OF</w:t>
            </w:r>
            <w:r w:rsidRPr="003A6E5E">
              <w:fldChar w:fldCharType="end"/>
            </w:r>
          </w:p>
        </w:tc>
        <w:tc>
          <w:tcPr>
            <w:tcW w:w="596" w:type="dxa"/>
            <w:shd w:val="clear" w:color="auto" w:fill="70AD47" w:themeFill="accent6"/>
            <w:vAlign w:val="center"/>
          </w:tcPr>
          <w:p w14:paraId="4FDCB44D" w14:textId="4207ABC7" w:rsidR="003A6E5E" w:rsidRDefault="003A6E5E" w:rsidP="00C05A53">
            <w:pPr>
              <w:pStyle w:val="ProductList-OfferingBody"/>
              <w:ind w:left="-113"/>
              <w:jc w:val="center"/>
            </w:pPr>
            <w:r w:rsidRPr="003A6E5E">
              <w:fldChar w:fldCharType="begin"/>
            </w:r>
            <w:r w:rsidRPr="003A6E5E">
              <w:instrText xml:space="preserve"> AutoTextList  \s NoStyle \t “Não para Toda a Organização em Open Value” </w:instrText>
            </w:r>
            <w:r w:rsidRPr="003A6E5E">
              <w:fldChar w:fldCharType="separate"/>
            </w:r>
            <w:r w:rsidRPr="003A6E5E">
              <w:t xml:space="preserve"> P </w:t>
            </w:r>
            <w:r w:rsidRPr="003A6E5E">
              <w:fldChar w:fldCharType="end"/>
            </w:r>
          </w:p>
        </w:tc>
        <w:tc>
          <w:tcPr>
            <w:tcW w:w="595" w:type="dxa"/>
            <w:shd w:val="clear" w:color="auto" w:fill="70AD47" w:themeFill="accent6"/>
            <w:vAlign w:val="center"/>
          </w:tcPr>
          <w:p w14:paraId="4FDCB44E" w14:textId="77777777" w:rsidR="003A6E5E" w:rsidRDefault="003A6E5E" w:rsidP="00C05A53">
            <w:pPr>
              <w:pStyle w:val="ProductList-OfferingBody"/>
              <w:ind w:left="-113"/>
              <w:jc w:val="center"/>
            </w:pPr>
          </w:p>
        </w:tc>
        <w:tc>
          <w:tcPr>
            <w:tcW w:w="596" w:type="dxa"/>
            <w:shd w:val="clear" w:color="auto" w:fill="70AD47" w:themeFill="accent6"/>
            <w:vAlign w:val="center"/>
          </w:tcPr>
          <w:p w14:paraId="4FDCB44F" w14:textId="1786C47E" w:rsidR="003A6E5E" w:rsidRDefault="003A6E5E" w:rsidP="00C05A53">
            <w:pPr>
              <w:pStyle w:val="ProductList-OfferingBody"/>
              <w:ind w:left="-113"/>
              <w:jc w:val="center"/>
            </w:pPr>
            <w:r w:rsidRPr="000B01E6">
              <w:fldChar w:fldCharType="begin"/>
            </w:r>
            <w:r w:rsidRPr="000B01E6">
              <w:instrText xml:space="preserve"> AutoTextList  \s NoStyle \t “Produto para Servidor e Ferramentas” </w:instrText>
            </w:r>
            <w:r w:rsidRPr="000B01E6">
              <w:fldChar w:fldCharType="separate"/>
            </w:r>
            <w:r w:rsidRPr="000B01E6">
              <w:t>SP</w:t>
            </w:r>
            <w:r w:rsidRPr="000B01E6">
              <w:fldChar w:fldCharType="end"/>
            </w:r>
          </w:p>
        </w:tc>
      </w:tr>
      <w:tr w:rsidR="003A6E5E" w14:paraId="4FDCB45F" w14:textId="77777777" w:rsidTr="008C40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3A6E5E" w:rsidRDefault="003A6E5E" w:rsidP="0085720F">
            <w:pPr>
              <w:pStyle w:val="ProductList-Offering2"/>
            </w:pPr>
            <w:bookmarkStart w:id="508" w:name="_Toc379797208"/>
            <w:bookmarkStart w:id="509" w:name="_Toc380513233"/>
            <w:bookmarkStart w:id="510" w:name="_Toc380655275"/>
            <w:bookmarkStart w:id="511" w:name="_Toc415586186"/>
            <w:r>
              <w:t>SQL Server 2012 Parallel Data Warehouse</w:t>
            </w:r>
            <w:bookmarkEnd w:id="508"/>
            <w:bookmarkEnd w:id="509"/>
            <w:bookmarkEnd w:id="510"/>
            <w:bookmarkEnd w:id="511"/>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3A6E5E" w:rsidRDefault="003A6E5E"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3A6E5E" w:rsidRDefault="003A6E5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3A6E5E" w:rsidRDefault="003A6E5E"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3A6E5E" w:rsidRDefault="003A6E5E"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5F538233" w:rsidR="003A6E5E" w:rsidRDefault="003A6E5E" w:rsidP="00C05A53">
            <w:pPr>
              <w:pStyle w:val="ProductList-OfferingBody"/>
              <w:ind w:left="-113"/>
              <w:jc w:val="center"/>
            </w:pPr>
            <w:r>
              <w:t>200</w:t>
            </w:r>
            <w:r w:rsidR="00ED18E4">
              <w:t xml:space="preserve"> </w:t>
            </w:r>
          </w:p>
        </w:tc>
        <w:tc>
          <w:tcPr>
            <w:tcW w:w="596" w:type="dxa"/>
            <w:shd w:val="clear" w:color="auto" w:fill="70AD47" w:themeFill="accent6"/>
            <w:vAlign w:val="center"/>
          </w:tcPr>
          <w:p w14:paraId="4FDCB457" w14:textId="3437977D" w:rsidR="003A6E5E" w:rsidRPr="005A5306" w:rsidRDefault="005A5306" w:rsidP="005A5306">
            <w:pPr>
              <w:pStyle w:val="ProductList-OfferingBody"/>
              <w:ind w:left="-113"/>
              <w:jc w:val="center"/>
            </w:pPr>
            <w:r w:rsidRPr="005A5306">
              <w:fldChar w:fldCharType="begin"/>
            </w:r>
            <w:r w:rsidRPr="005A5306">
              <w:instrText xml:space="preserve"> AutoTextList  \s NoStyle \t “Produto Adiciona</w:instrText>
            </w:r>
            <w:r w:rsidRPr="005A5306">
              <w:rPr>
                <w:u w:val="single"/>
              </w:rPr>
              <w:instrText>l</w:instrText>
            </w:r>
            <w:r w:rsidRPr="005A5306">
              <w:instrText xml:space="preserve">” </w:instrText>
            </w:r>
            <w:r w:rsidRPr="005A5306">
              <w:fldChar w:fldCharType="separate"/>
            </w:r>
            <w:r w:rsidRPr="005A5306">
              <w:t xml:space="preserve"> A</w:t>
            </w:r>
            <w:r w:rsidRPr="005A5306">
              <w:fldChar w:fldCharType="end"/>
            </w:r>
            <w:r w:rsidRPr="005A5306">
              <w:t>,</w:t>
            </w:r>
            <w:r w:rsidRPr="005A5306">
              <w:fldChar w:fldCharType="begin"/>
            </w:r>
            <w:r w:rsidRPr="005A5306">
              <w:instrText xml:space="preserve"> AutoTextList  \s NoStyle \t “Produtos da Plataforma de Aplicativos” </w:instrText>
            </w:r>
            <w:r w:rsidRPr="005A5306">
              <w:fldChar w:fldCharType="separate"/>
            </w:r>
            <w:r w:rsidRPr="005A5306">
              <w:t>AP</w:t>
            </w:r>
            <w:r w:rsidRPr="005A5306">
              <w:fldChar w:fldCharType="end"/>
            </w:r>
          </w:p>
        </w:tc>
        <w:tc>
          <w:tcPr>
            <w:tcW w:w="595" w:type="dxa"/>
            <w:shd w:val="clear" w:color="auto" w:fill="70AD47" w:themeFill="accent6"/>
            <w:vAlign w:val="center"/>
          </w:tcPr>
          <w:p w14:paraId="4FDCB458" w14:textId="3AD3A985" w:rsidR="003A6E5E" w:rsidRDefault="003A6E5E" w:rsidP="00C05A53">
            <w:pPr>
              <w:pStyle w:val="ProductList-OfferingBody"/>
              <w:ind w:left="-113"/>
              <w:jc w:val="center"/>
            </w:pPr>
            <w:r w:rsidRPr="003A6E5E">
              <w:fldChar w:fldCharType="begin"/>
            </w:r>
            <w:r w:rsidRPr="003A6E5E">
              <w:instrText xml:space="preserve"> AutoTextList  \s NoStyle \t “Produto Adiciona</w:instrText>
            </w:r>
            <w:r w:rsidRPr="003A6E5E">
              <w:rPr>
                <w:u w:val="single"/>
              </w:rPr>
              <w:instrText>l</w:instrText>
            </w:r>
            <w:r w:rsidRPr="003A6E5E">
              <w:instrText xml:space="preserve">” </w:instrText>
            </w:r>
            <w:r w:rsidRPr="003A6E5E">
              <w:fldChar w:fldCharType="separate"/>
            </w:r>
            <w:r w:rsidRPr="003A6E5E">
              <w:t xml:space="preserve"> A </w:t>
            </w:r>
            <w:r w:rsidRPr="003A6E5E">
              <w:fldChar w:fldCharType="end"/>
            </w:r>
          </w:p>
        </w:tc>
        <w:tc>
          <w:tcPr>
            <w:tcW w:w="596" w:type="dxa"/>
            <w:shd w:val="clear" w:color="auto" w:fill="BFBFBF" w:themeFill="background1" w:themeFillShade="BF"/>
            <w:vAlign w:val="center"/>
          </w:tcPr>
          <w:p w14:paraId="4FDCB459" w14:textId="77777777" w:rsidR="003A6E5E" w:rsidRDefault="003A6E5E" w:rsidP="00C05A53">
            <w:pPr>
              <w:pStyle w:val="ProductList-OfferingBody"/>
              <w:ind w:left="-113"/>
              <w:jc w:val="center"/>
            </w:pPr>
          </w:p>
        </w:tc>
        <w:tc>
          <w:tcPr>
            <w:tcW w:w="595" w:type="dxa"/>
            <w:shd w:val="clear" w:color="auto" w:fill="BFBFBF" w:themeFill="background1" w:themeFillShade="BF"/>
            <w:vAlign w:val="center"/>
          </w:tcPr>
          <w:p w14:paraId="4FDCB45A" w14:textId="77777777" w:rsidR="003A6E5E" w:rsidRDefault="003A6E5E" w:rsidP="00C05A53">
            <w:pPr>
              <w:pStyle w:val="ProductList-OfferingBody"/>
              <w:ind w:left="-113"/>
              <w:jc w:val="center"/>
            </w:pPr>
          </w:p>
        </w:tc>
        <w:tc>
          <w:tcPr>
            <w:tcW w:w="595" w:type="dxa"/>
            <w:shd w:val="clear" w:color="auto" w:fill="BFBFBF" w:themeFill="background1" w:themeFillShade="BF"/>
            <w:vAlign w:val="center"/>
          </w:tcPr>
          <w:p w14:paraId="4FDCB45B" w14:textId="77777777" w:rsidR="003A6E5E" w:rsidRDefault="003A6E5E" w:rsidP="00C05A53">
            <w:pPr>
              <w:pStyle w:val="ProductList-OfferingBody"/>
              <w:ind w:left="-113"/>
              <w:jc w:val="center"/>
            </w:pPr>
          </w:p>
        </w:tc>
        <w:tc>
          <w:tcPr>
            <w:tcW w:w="596" w:type="dxa"/>
            <w:shd w:val="clear" w:color="auto" w:fill="BFBFBF" w:themeFill="background1" w:themeFillShade="BF"/>
            <w:vAlign w:val="center"/>
          </w:tcPr>
          <w:p w14:paraId="4FDCB45C" w14:textId="77777777" w:rsidR="003A6E5E" w:rsidRDefault="003A6E5E" w:rsidP="00C05A53">
            <w:pPr>
              <w:pStyle w:val="ProductList-OfferingBody"/>
              <w:ind w:left="-113"/>
              <w:jc w:val="center"/>
            </w:pPr>
          </w:p>
        </w:tc>
        <w:tc>
          <w:tcPr>
            <w:tcW w:w="595" w:type="dxa"/>
            <w:shd w:val="clear" w:color="auto" w:fill="70AD47" w:themeFill="accent6"/>
            <w:vAlign w:val="center"/>
          </w:tcPr>
          <w:p w14:paraId="4FDCB45D" w14:textId="77777777" w:rsidR="003A6E5E" w:rsidRDefault="003A6E5E" w:rsidP="00C05A53">
            <w:pPr>
              <w:pStyle w:val="ProductList-OfferingBody"/>
              <w:ind w:left="-113"/>
              <w:jc w:val="center"/>
            </w:pPr>
          </w:p>
        </w:tc>
        <w:tc>
          <w:tcPr>
            <w:tcW w:w="596" w:type="dxa"/>
            <w:shd w:val="clear" w:color="auto" w:fill="70AD47" w:themeFill="accent6"/>
            <w:vAlign w:val="center"/>
          </w:tcPr>
          <w:p w14:paraId="4FDCB45E" w14:textId="5B1FD7AD" w:rsidR="003A6E5E" w:rsidRDefault="003A6E5E" w:rsidP="00C05A53">
            <w:pPr>
              <w:pStyle w:val="ProductList-OfferingBody"/>
              <w:ind w:left="-113"/>
              <w:jc w:val="center"/>
            </w:pPr>
            <w:r w:rsidRPr="000B01E6">
              <w:fldChar w:fldCharType="begin"/>
            </w:r>
            <w:r w:rsidRPr="000B01E6">
              <w:instrText xml:space="preserve"> AutoTextList  \s NoStyle \t “Produto para Servidor e Ferramentas” </w:instrText>
            </w:r>
            <w:r w:rsidRPr="000B01E6">
              <w:fldChar w:fldCharType="separate"/>
            </w:r>
            <w:r w:rsidRPr="000B01E6">
              <w:t>SP</w:t>
            </w:r>
            <w:r w:rsidRPr="000B01E6">
              <w:fldChar w:fldCharType="end"/>
            </w:r>
          </w:p>
        </w:tc>
      </w:tr>
      <w:tr w:rsidR="00BE396A" w14:paraId="4FDCB46E" w14:textId="77777777" w:rsidTr="008C40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Default="00BE396A" w:rsidP="0085720F">
            <w:pPr>
              <w:pStyle w:val="ProductList-Offering2"/>
            </w:pPr>
            <w:bookmarkStart w:id="512" w:name="_Toc379797209"/>
            <w:bookmarkStart w:id="513" w:name="_Toc380513234"/>
            <w:bookmarkStart w:id="514" w:name="_Toc380655276"/>
            <w:bookmarkStart w:id="515" w:name="_Toc415586187"/>
            <w:r>
              <w:t>SQL Server 2012 Parallel Data Warehouse</w:t>
            </w:r>
            <w:r>
              <w:fldChar w:fldCharType="begin"/>
            </w:r>
            <w:r>
              <w:instrText>XE "SQL Server 2012 Parallel Data Warehouse"</w:instrText>
            </w:r>
            <w:r>
              <w:fldChar w:fldCharType="end"/>
            </w:r>
            <w:r>
              <w:t xml:space="preserve"> Developer</w:t>
            </w:r>
            <w:bookmarkEnd w:id="512"/>
            <w:bookmarkEnd w:id="513"/>
            <w:bookmarkEnd w:id="514"/>
            <w:bookmarkEnd w:id="515"/>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3A6E5E" w14:paraId="4FDCB47D" w14:textId="77777777" w:rsidTr="008C40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3A6E5E" w:rsidRDefault="003A6E5E" w:rsidP="0085720F">
            <w:pPr>
              <w:pStyle w:val="ProductList-Offering2"/>
            </w:pPr>
            <w:bookmarkStart w:id="516" w:name="_Toc379797210"/>
            <w:bookmarkStart w:id="517" w:name="_Toc380513235"/>
            <w:bookmarkStart w:id="518" w:name="_Toc380655277"/>
            <w:bookmarkStart w:id="519" w:name="_Toc415586188"/>
            <w:r>
              <w:t>SQL Server 2014 Standard</w:t>
            </w:r>
            <w:bookmarkEnd w:id="516"/>
            <w:bookmarkEnd w:id="517"/>
            <w:bookmarkEnd w:id="518"/>
            <w:bookmarkEnd w:id="519"/>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3A6E5E" w:rsidRDefault="003A6E5E"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3A6E5E" w:rsidRDefault="003A6E5E"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3A6E5E" w:rsidRDefault="003A6E5E"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3A6E5E" w:rsidRDefault="003A6E5E"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3A6E5E" w:rsidRDefault="003A6E5E" w:rsidP="00C05A53">
            <w:pPr>
              <w:pStyle w:val="ProductList-OfferingBody"/>
              <w:ind w:left="-113"/>
              <w:jc w:val="center"/>
            </w:pPr>
            <w:r>
              <w:t>15</w:t>
            </w:r>
          </w:p>
        </w:tc>
        <w:tc>
          <w:tcPr>
            <w:tcW w:w="596" w:type="dxa"/>
            <w:shd w:val="clear" w:color="auto" w:fill="70AD47" w:themeFill="accent6"/>
            <w:vAlign w:val="center"/>
          </w:tcPr>
          <w:p w14:paraId="4FDCB475" w14:textId="5D0EEE5A" w:rsidR="003A6E5E" w:rsidRDefault="003A6E5E" w:rsidP="00C05A53">
            <w:pPr>
              <w:pStyle w:val="ProductList-OfferingBody"/>
              <w:ind w:left="-113"/>
              <w:jc w:val="center"/>
            </w:pPr>
            <w:r w:rsidRPr="003A6E5E">
              <w:fldChar w:fldCharType="begin"/>
            </w:r>
            <w:r w:rsidRPr="003A6E5E">
              <w:instrText xml:space="preserve"> AutoTextList  \s NoStyle \t “Produto Adiciona</w:instrText>
            </w:r>
            <w:r w:rsidRPr="003A6E5E">
              <w:rPr>
                <w:u w:val="single"/>
              </w:rPr>
              <w:instrText>l</w:instrText>
            </w:r>
            <w:r w:rsidRPr="003A6E5E">
              <w:instrText xml:space="preserve">” </w:instrText>
            </w:r>
            <w:r w:rsidRPr="003A6E5E">
              <w:fldChar w:fldCharType="separate"/>
            </w:r>
            <w:r w:rsidRPr="003A6E5E">
              <w:t xml:space="preserve"> A </w:t>
            </w:r>
            <w:r w:rsidRPr="003A6E5E">
              <w:fldChar w:fldCharType="end"/>
            </w:r>
          </w:p>
        </w:tc>
        <w:tc>
          <w:tcPr>
            <w:tcW w:w="595" w:type="dxa"/>
            <w:shd w:val="clear" w:color="auto" w:fill="70AD47" w:themeFill="accent6"/>
            <w:vAlign w:val="center"/>
          </w:tcPr>
          <w:p w14:paraId="4FDCB476" w14:textId="5E41C80B" w:rsidR="003A6E5E" w:rsidRDefault="003A6E5E" w:rsidP="00C05A53">
            <w:pPr>
              <w:pStyle w:val="ProductList-OfferingBody"/>
              <w:ind w:left="-113"/>
              <w:jc w:val="center"/>
            </w:pPr>
            <w:r w:rsidRPr="003A6E5E">
              <w:fldChar w:fldCharType="begin"/>
            </w:r>
            <w:r w:rsidRPr="003A6E5E">
              <w:instrText xml:space="preserve"> AutoTextList  \s NoStyle \t “Produto Adiciona</w:instrText>
            </w:r>
            <w:r w:rsidRPr="003A6E5E">
              <w:rPr>
                <w:u w:val="single"/>
              </w:rPr>
              <w:instrText>l</w:instrText>
            </w:r>
            <w:r w:rsidRPr="003A6E5E">
              <w:instrText xml:space="preserve">” </w:instrText>
            </w:r>
            <w:r w:rsidRPr="003A6E5E">
              <w:fldChar w:fldCharType="separate"/>
            </w:r>
            <w:r w:rsidRPr="003A6E5E">
              <w:t xml:space="preserve"> A </w:t>
            </w:r>
            <w:r w:rsidRPr="003A6E5E">
              <w:fldChar w:fldCharType="end"/>
            </w:r>
          </w:p>
        </w:tc>
        <w:tc>
          <w:tcPr>
            <w:tcW w:w="596" w:type="dxa"/>
            <w:shd w:val="clear" w:color="auto" w:fill="70AD47" w:themeFill="accent6"/>
            <w:vAlign w:val="center"/>
          </w:tcPr>
          <w:p w14:paraId="4FDCB477" w14:textId="77777777" w:rsidR="003A6E5E" w:rsidRDefault="003A6E5E" w:rsidP="00C05A53">
            <w:pPr>
              <w:pStyle w:val="ProductList-OfferingBody"/>
              <w:ind w:left="-113"/>
              <w:jc w:val="center"/>
            </w:pPr>
          </w:p>
        </w:tc>
        <w:tc>
          <w:tcPr>
            <w:tcW w:w="595" w:type="dxa"/>
            <w:shd w:val="clear" w:color="auto" w:fill="70AD47" w:themeFill="accent6"/>
            <w:vAlign w:val="center"/>
          </w:tcPr>
          <w:p w14:paraId="4FDCB478" w14:textId="77777777" w:rsidR="003A6E5E" w:rsidRDefault="003A6E5E" w:rsidP="00C05A53">
            <w:pPr>
              <w:pStyle w:val="ProductList-OfferingBody"/>
              <w:ind w:left="-113"/>
              <w:jc w:val="center"/>
            </w:pPr>
          </w:p>
        </w:tc>
        <w:tc>
          <w:tcPr>
            <w:tcW w:w="595" w:type="dxa"/>
            <w:shd w:val="clear" w:color="auto" w:fill="BFBFBF" w:themeFill="background1" w:themeFillShade="BF"/>
            <w:vAlign w:val="center"/>
          </w:tcPr>
          <w:p w14:paraId="4FDCB479" w14:textId="77777777" w:rsidR="003A6E5E" w:rsidRDefault="003A6E5E" w:rsidP="00C05A53">
            <w:pPr>
              <w:pStyle w:val="ProductList-OfferingBody"/>
              <w:ind w:left="-113"/>
              <w:jc w:val="center"/>
            </w:pPr>
          </w:p>
        </w:tc>
        <w:tc>
          <w:tcPr>
            <w:tcW w:w="596" w:type="dxa"/>
            <w:shd w:val="clear" w:color="auto" w:fill="70AD47" w:themeFill="accent6"/>
            <w:vAlign w:val="center"/>
          </w:tcPr>
          <w:p w14:paraId="4FDCB47A" w14:textId="6338FB3F" w:rsidR="003A6E5E" w:rsidRDefault="003A6E5E" w:rsidP="00C05A53">
            <w:pPr>
              <w:pStyle w:val="ProductList-OfferingBody"/>
              <w:ind w:left="-113"/>
              <w:jc w:val="center"/>
            </w:pPr>
            <w:r w:rsidRPr="003A6E5E">
              <w:fldChar w:fldCharType="begin"/>
            </w:r>
            <w:r w:rsidRPr="003A6E5E">
              <w:instrText xml:space="preserve"> AutoTextList  \s NoStyle \t “Não para Toda a Organização em Open Value” </w:instrText>
            </w:r>
            <w:r w:rsidRPr="003A6E5E">
              <w:fldChar w:fldCharType="separate"/>
            </w:r>
            <w:r w:rsidRPr="003A6E5E">
              <w:t xml:space="preserve"> P </w:t>
            </w:r>
            <w:r w:rsidRPr="003A6E5E">
              <w:fldChar w:fldCharType="end"/>
            </w:r>
          </w:p>
        </w:tc>
        <w:tc>
          <w:tcPr>
            <w:tcW w:w="595" w:type="dxa"/>
            <w:shd w:val="clear" w:color="auto" w:fill="70AD47" w:themeFill="accent6"/>
            <w:vAlign w:val="center"/>
          </w:tcPr>
          <w:p w14:paraId="4FDCB47B" w14:textId="77777777" w:rsidR="003A6E5E" w:rsidRDefault="003A6E5E" w:rsidP="00C05A53">
            <w:pPr>
              <w:pStyle w:val="ProductList-OfferingBody"/>
              <w:ind w:left="-113"/>
              <w:jc w:val="center"/>
            </w:pPr>
          </w:p>
        </w:tc>
        <w:tc>
          <w:tcPr>
            <w:tcW w:w="596" w:type="dxa"/>
            <w:shd w:val="clear" w:color="auto" w:fill="70AD47" w:themeFill="accent6"/>
            <w:vAlign w:val="center"/>
          </w:tcPr>
          <w:p w14:paraId="4FDCB47C" w14:textId="463F9E6E" w:rsidR="003A6E5E" w:rsidRDefault="003A6E5E" w:rsidP="00C05A53">
            <w:pPr>
              <w:pStyle w:val="ProductList-OfferingBody"/>
              <w:ind w:left="-113"/>
              <w:jc w:val="center"/>
            </w:pPr>
            <w:r w:rsidRPr="000B01E6">
              <w:fldChar w:fldCharType="begin"/>
            </w:r>
            <w:r w:rsidRPr="000B01E6">
              <w:instrText xml:space="preserve"> AutoTextList  \s NoStyle \t “Produto para Servidor e Ferramentas” </w:instrText>
            </w:r>
            <w:r w:rsidRPr="000B01E6">
              <w:fldChar w:fldCharType="separate"/>
            </w:r>
            <w:r w:rsidRPr="000B01E6">
              <w:t>SP</w:t>
            </w:r>
            <w:r w:rsidRPr="000B01E6">
              <w:fldChar w:fldCharType="end"/>
            </w:r>
          </w:p>
        </w:tc>
      </w:tr>
      <w:tr w:rsidR="003A6E5E" w14:paraId="4FDCB48C" w14:textId="77777777" w:rsidTr="008C4049">
        <w:tc>
          <w:tcPr>
            <w:tcW w:w="3060" w:type="dxa"/>
            <w:tcBorders>
              <w:top w:val="dashSmallGap" w:sz="4" w:space="0" w:color="BFBFBF" w:themeColor="background1" w:themeShade="BF"/>
              <w:left w:val="nil"/>
              <w:bottom w:val="nil"/>
              <w:right w:val="nil"/>
            </w:tcBorders>
          </w:tcPr>
          <w:p w14:paraId="4FDCB47E" w14:textId="2075F927" w:rsidR="003A6E5E" w:rsidRDefault="003A6E5E" w:rsidP="0085720F">
            <w:pPr>
              <w:pStyle w:val="ProductList-Offering2"/>
            </w:pPr>
            <w:bookmarkStart w:id="520" w:name="_Toc379797211"/>
            <w:bookmarkStart w:id="521" w:name="_Toc380513236"/>
            <w:bookmarkStart w:id="522" w:name="_Toc380655278"/>
            <w:bookmarkStart w:id="523" w:name="_Toc415586189"/>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(pacote com duas Licenças Principais)</w:t>
            </w:r>
            <w:bookmarkEnd w:id="520"/>
            <w:bookmarkEnd w:id="521"/>
            <w:bookmarkEnd w:id="522"/>
            <w:bookmarkEnd w:id="523"/>
          </w:p>
        </w:tc>
        <w:tc>
          <w:tcPr>
            <w:tcW w:w="595" w:type="dxa"/>
            <w:tcBorders>
              <w:top w:val="dashSmallGap" w:sz="4" w:space="0" w:color="BFBFBF" w:themeColor="background1" w:themeShade="BF"/>
              <w:left w:val="nil"/>
              <w:bottom w:val="nil"/>
              <w:right w:val="nil"/>
            </w:tcBorders>
            <w:vAlign w:val="center"/>
          </w:tcPr>
          <w:p w14:paraId="4FDCB47F" w14:textId="01AB9A57" w:rsidR="003A6E5E" w:rsidRDefault="003A6E5E"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3A6E5E" w:rsidRDefault="003A6E5E"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3A6E5E" w:rsidRDefault="003A6E5E"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3A6E5E" w:rsidRDefault="003A6E5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3A6E5E" w:rsidRDefault="003A6E5E" w:rsidP="00C05A53">
            <w:pPr>
              <w:pStyle w:val="ProductList-OfferingBody"/>
              <w:ind w:left="-113"/>
              <w:jc w:val="center"/>
            </w:pPr>
            <w:r>
              <w:t>50</w:t>
            </w:r>
          </w:p>
        </w:tc>
        <w:tc>
          <w:tcPr>
            <w:tcW w:w="596" w:type="dxa"/>
            <w:shd w:val="clear" w:color="auto" w:fill="70AD47" w:themeFill="accent6"/>
            <w:vAlign w:val="center"/>
          </w:tcPr>
          <w:p w14:paraId="4FDCB484" w14:textId="09A55EBD" w:rsidR="003A6E5E" w:rsidRDefault="003A6E5E" w:rsidP="00C05A53">
            <w:pPr>
              <w:pStyle w:val="ProductList-OfferingBody"/>
              <w:ind w:left="-113"/>
              <w:jc w:val="center"/>
            </w:pPr>
            <w:r w:rsidRPr="003A6E5E">
              <w:fldChar w:fldCharType="begin"/>
            </w:r>
            <w:r w:rsidRPr="003A6E5E">
              <w:instrText xml:space="preserve"> AutoTextList  \s NoStyle \t “Produto Adiciona</w:instrText>
            </w:r>
            <w:r w:rsidRPr="003A6E5E">
              <w:rPr>
                <w:u w:val="single"/>
              </w:rPr>
              <w:instrText>l</w:instrText>
            </w:r>
            <w:r w:rsidRPr="003A6E5E">
              <w:instrText xml:space="preserve">” </w:instrText>
            </w:r>
            <w:r w:rsidRPr="003A6E5E">
              <w:fldChar w:fldCharType="separate"/>
            </w:r>
            <w:r w:rsidRPr="003A6E5E">
              <w:t xml:space="preserve"> A </w:t>
            </w:r>
            <w:r w:rsidRPr="003A6E5E">
              <w:fldChar w:fldCharType="end"/>
            </w:r>
          </w:p>
        </w:tc>
        <w:tc>
          <w:tcPr>
            <w:tcW w:w="595" w:type="dxa"/>
            <w:shd w:val="clear" w:color="auto" w:fill="70AD47" w:themeFill="accent6"/>
            <w:vAlign w:val="center"/>
          </w:tcPr>
          <w:p w14:paraId="4FDCB485" w14:textId="65367942" w:rsidR="003A6E5E" w:rsidRDefault="003A6E5E" w:rsidP="00C05A53">
            <w:pPr>
              <w:pStyle w:val="ProductList-OfferingBody"/>
              <w:ind w:left="-113"/>
              <w:jc w:val="center"/>
            </w:pPr>
            <w:r w:rsidRPr="003A6E5E">
              <w:fldChar w:fldCharType="begin"/>
            </w:r>
            <w:r w:rsidRPr="003A6E5E">
              <w:instrText xml:space="preserve"> AutoTextList  \s NoStyle \t “Produto Adiciona</w:instrText>
            </w:r>
            <w:r w:rsidRPr="003A6E5E">
              <w:rPr>
                <w:u w:val="single"/>
              </w:rPr>
              <w:instrText>l</w:instrText>
            </w:r>
            <w:r w:rsidRPr="003A6E5E">
              <w:instrText xml:space="preserve">” </w:instrText>
            </w:r>
            <w:r w:rsidRPr="003A6E5E">
              <w:fldChar w:fldCharType="separate"/>
            </w:r>
            <w:r w:rsidRPr="003A6E5E">
              <w:t xml:space="preserve"> A </w:t>
            </w:r>
            <w:r w:rsidRPr="003A6E5E">
              <w:fldChar w:fldCharType="end"/>
            </w:r>
          </w:p>
        </w:tc>
        <w:tc>
          <w:tcPr>
            <w:tcW w:w="596" w:type="dxa"/>
            <w:shd w:val="clear" w:color="auto" w:fill="70AD47" w:themeFill="accent6"/>
            <w:vAlign w:val="center"/>
          </w:tcPr>
          <w:p w14:paraId="4FDCB486" w14:textId="77777777" w:rsidR="003A6E5E" w:rsidRDefault="003A6E5E" w:rsidP="00C05A53">
            <w:pPr>
              <w:pStyle w:val="ProductList-OfferingBody"/>
              <w:ind w:left="-113"/>
              <w:jc w:val="center"/>
            </w:pPr>
          </w:p>
        </w:tc>
        <w:tc>
          <w:tcPr>
            <w:tcW w:w="595" w:type="dxa"/>
            <w:shd w:val="clear" w:color="auto" w:fill="70AD47" w:themeFill="accent6"/>
            <w:vAlign w:val="center"/>
          </w:tcPr>
          <w:p w14:paraId="4FDCB487" w14:textId="77777777" w:rsidR="003A6E5E" w:rsidRDefault="003A6E5E" w:rsidP="00C05A53">
            <w:pPr>
              <w:pStyle w:val="ProductList-OfferingBody"/>
              <w:ind w:left="-113"/>
              <w:jc w:val="center"/>
            </w:pPr>
          </w:p>
        </w:tc>
        <w:tc>
          <w:tcPr>
            <w:tcW w:w="595" w:type="dxa"/>
            <w:shd w:val="clear" w:color="auto" w:fill="70AD47" w:themeFill="accent6"/>
            <w:vAlign w:val="center"/>
          </w:tcPr>
          <w:p w14:paraId="4FDCB488" w14:textId="31B41839" w:rsidR="003A6E5E" w:rsidRDefault="003A6E5E" w:rsidP="00C05A53">
            <w:pPr>
              <w:pStyle w:val="ProductList-OfferingBody"/>
              <w:ind w:left="-113"/>
              <w:jc w:val="center"/>
            </w:pPr>
            <w:r w:rsidRPr="003A6E5E">
              <w:fldChar w:fldCharType="begin"/>
            </w:r>
            <w:r w:rsidRPr="003A6E5E">
              <w:instrText xml:space="preserve"> AutoTextList  \s NoStyle \t “Licença Open e Open Value” </w:instrText>
            </w:r>
            <w:r w:rsidRPr="003A6E5E">
              <w:fldChar w:fldCharType="separate"/>
            </w:r>
            <w:r w:rsidRPr="003A6E5E">
              <w:t>OF</w:t>
            </w:r>
            <w:r w:rsidRPr="003A6E5E">
              <w:fldChar w:fldCharType="end"/>
            </w:r>
          </w:p>
        </w:tc>
        <w:tc>
          <w:tcPr>
            <w:tcW w:w="596" w:type="dxa"/>
            <w:shd w:val="clear" w:color="auto" w:fill="70AD47" w:themeFill="accent6"/>
            <w:vAlign w:val="center"/>
          </w:tcPr>
          <w:p w14:paraId="4FDCB489" w14:textId="020CDD6F" w:rsidR="003A6E5E" w:rsidRDefault="003A6E5E" w:rsidP="00C05A53">
            <w:pPr>
              <w:pStyle w:val="ProductList-OfferingBody"/>
              <w:ind w:left="-113"/>
              <w:jc w:val="center"/>
            </w:pPr>
            <w:r w:rsidRPr="003A6E5E">
              <w:fldChar w:fldCharType="begin"/>
            </w:r>
            <w:r w:rsidRPr="003A6E5E">
              <w:instrText xml:space="preserve"> AutoTextList  \s NoStyle \t “Não para Toda a Organização em Open Value” </w:instrText>
            </w:r>
            <w:r w:rsidRPr="003A6E5E">
              <w:fldChar w:fldCharType="separate"/>
            </w:r>
            <w:r w:rsidRPr="003A6E5E">
              <w:t xml:space="preserve"> P </w:t>
            </w:r>
            <w:r w:rsidRPr="003A6E5E">
              <w:fldChar w:fldCharType="end"/>
            </w:r>
          </w:p>
        </w:tc>
        <w:tc>
          <w:tcPr>
            <w:tcW w:w="595" w:type="dxa"/>
            <w:shd w:val="clear" w:color="auto" w:fill="70AD47" w:themeFill="accent6"/>
            <w:vAlign w:val="center"/>
          </w:tcPr>
          <w:p w14:paraId="4FDCB48A" w14:textId="77777777" w:rsidR="003A6E5E" w:rsidRDefault="003A6E5E" w:rsidP="00C05A53">
            <w:pPr>
              <w:pStyle w:val="ProductList-OfferingBody"/>
              <w:ind w:left="-113"/>
              <w:jc w:val="center"/>
            </w:pPr>
          </w:p>
        </w:tc>
        <w:tc>
          <w:tcPr>
            <w:tcW w:w="596" w:type="dxa"/>
            <w:shd w:val="clear" w:color="auto" w:fill="70AD47" w:themeFill="accent6"/>
            <w:vAlign w:val="center"/>
          </w:tcPr>
          <w:p w14:paraId="4FDCB48B" w14:textId="50E7FAB2" w:rsidR="003A6E5E" w:rsidRDefault="003A6E5E" w:rsidP="00C05A53">
            <w:pPr>
              <w:pStyle w:val="ProductList-OfferingBody"/>
              <w:ind w:left="-113"/>
              <w:jc w:val="center"/>
            </w:pPr>
            <w:r w:rsidRPr="000B01E6">
              <w:fldChar w:fldCharType="begin"/>
            </w:r>
            <w:r w:rsidRPr="000B01E6">
              <w:instrText xml:space="preserve"> AutoTextList  \s NoStyle \t “Produto para Servidor e Ferramentas” </w:instrText>
            </w:r>
            <w:r w:rsidRPr="000B01E6">
              <w:fldChar w:fldCharType="separate"/>
            </w:r>
            <w:r w:rsidRPr="000B01E6">
              <w:t>SP</w:t>
            </w:r>
            <w:r w:rsidRPr="000B01E6">
              <w:fldChar w:fldCharType="end"/>
            </w:r>
          </w:p>
        </w:tc>
      </w:tr>
    </w:tbl>
    <w:p w14:paraId="4FDCB48D" w14:textId="77777777" w:rsidR="009919D2" w:rsidRPr="006B4879" w:rsidRDefault="009919D2" w:rsidP="0085720F">
      <w:pPr>
        <w:pStyle w:val="ProductList-Body"/>
        <w:tabs>
          <w:tab w:val="clear" w:pos="158"/>
          <w:tab w:val="left" w:pos="1170"/>
        </w:tabs>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4FDCB491" w14:textId="77777777" w:rsidTr="008C4049">
        <w:tc>
          <w:tcPr>
            <w:tcW w:w="3596" w:type="dxa"/>
          </w:tcPr>
          <w:p w14:paraId="4FDCB48E" w14:textId="7AB9B034" w:rsidR="0085720F" w:rsidRDefault="008C4049" w:rsidP="000C4BD0">
            <w:pPr>
              <w:pStyle w:val="ProductList-Body"/>
              <w:tabs>
                <w:tab w:val="clear" w:pos="158"/>
                <w:tab w:val="left" w:pos="1062"/>
              </w:tabs>
              <w:spacing w:before="20" w:after="20"/>
            </w:pPr>
            <w:r>
              <w:t xml:space="preserve">Versão Anterior: </w:t>
            </w:r>
            <w:r w:rsidR="0085720F">
              <w:rPr>
                <w:b/>
              </w:rPr>
              <w:t>SQL Server 2008 R2</w:t>
            </w:r>
            <w:r w:rsidR="0085720F">
              <w:fldChar w:fldCharType="begin"/>
            </w:r>
            <w:r w:rsidR="0085720F">
              <w:instrText>XE "SQL Server 2008 R2"</w:instrText>
            </w:r>
            <w:r w:rsidR="0085720F">
              <w:fldChar w:fldCharType="end"/>
            </w:r>
            <w:r w:rsidR="0085720F">
              <w:rPr>
                <w:b/>
              </w:rPr>
              <w:t xml:space="preserve"> </w:t>
            </w:r>
            <w:r w:rsidR="0085720F" w:rsidRPr="008C4049">
              <w:t>(6/08)</w:t>
            </w:r>
          </w:p>
        </w:tc>
        <w:tc>
          <w:tcPr>
            <w:tcW w:w="3597" w:type="dxa"/>
          </w:tcPr>
          <w:p w14:paraId="4FDCB48F" w14:textId="0B85F80A" w:rsidR="0085720F" w:rsidRDefault="0085720F" w:rsidP="00BA49EA">
            <w:pPr>
              <w:pStyle w:val="ProductList-Body"/>
              <w:spacing w:before="20" w:after="20"/>
            </w:pPr>
            <w:r>
              <w:t xml:space="preserve">Pool de Produtos: </w:t>
            </w:r>
            <w:r>
              <w:rPr>
                <w:b/>
              </w:rPr>
              <w:t>Servidor, Aplicativo (Desenvolvedor)</w:t>
            </w:r>
          </w:p>
        </w:tc>
        <w:tc>
          <w:tcPr>
            <w:tcW w:w="3597" w:type="dxa"/>
          </w:tcPr>
          <w:p w14:paraId="4FDCB490" w14:textId="054477AB" w:rsidR="0085720F" w:rsidRDefault="0053069E" w:rsidP="0085720F">
            <w:pPr>
              <w:pStyle w:val="ProductList-Body"/>
              <w:spacing w:before="20" w:after="20"/>
            </w:pPr>
            <w:r>
              <w:t xml:space="preserve">Isenção de Usuários Qualificados: </w:t>
            </w:r>
            <w:r>
              <w:rPr>
                <w:b/>
              </w:rPr>
              <w:t>Por Produtos Principais</w:t>
            </w:r>
          </w:p>
        </w:tc>
      </w:tr>
      <w:tr w:rsidR="0085720F" w14:paraId="4FDCB495" w14:textId="77777777" w:rsidTr="008C4049">
        <w:tc>
          <w:tcPr>
            <w:tcW w:w="3596" w:type="dxa"/>
          </w:tcPr>
          <w:p w14:paraId="4FDCB492" w14:textId="2F4CB78D" w:rsidR="0085720F" w:rsidRDefault="000C4BD0" w:rsidP="00375E04">
            <w:pPr>
              <w:pStyle w:val="ProductList-Body"/>
              <w:tabs>
                <w:tab w:val="clear" w:pos="158"/>
                <w:tab w:val="left" w:pos="1062"/>
              </w:tabs>
              <w:spacing w:before="20" w:after="20"/>
              <w:ind w:left="1242"/>
            </w:pPr>
            <w:r>
              <w:rPr>
                <w:b/>
              </w:rPr>
              <w:t>SQL Server 2012</w:t>
            </w:r>
            <w:r>
              <w:t xml:space="preserve"> (4/12)</w:t>
            </w:r>
          </w:p>
        </w:tc>
        <w:tc>
          <w:tcPr>
            <w:tcW w:w="3597" w:type="dxa"/>
          </w:tcPr>
          <w:p w14:paraId="4FDCB493" w14:textId="4B00089F" w:rsidR="0085720F" w:rsidRDefault="00087449" w:rsidP="0085720F">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 (todos, menos Desenvolvedor)</w:t>
            </w:r>
          </w:p>
        </w:tc>
        <w:tc>
          <w:tcPr>
            <w:tcW w:w="3597" w:type="dxa"/>
          </w:tcPr>
          <w:p w14:paraId="4FDCB494" w14:textId="77777777" w:rsidR="0085720F" w:rsidRDefault="0085720F" w:rsidP="0085720F">
            <w:pPr>
              <w:pStyle w:val="ProductList-Body"/>
              <w:spacing w:before="20" w:after="20"/>
            </w:pPr>
            <w:r>
              <w:t xml:space="preserve">Qualificados para Redução (SCE): </w:t>
            </w:r>
            <w:r>
              <w:rPr>
                <w:b/>
              </w:rPr>
              <w:t>Todos, menos Desenvolvedor e PDW</w:t>
            </w:r>
          </w:p>
        </w:tc>
      </w:tr>
    </w:tbl>
    <w:p w14:paraId="4FDCB496"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DCB497" w14:textId="35DCB2A4" w:rsidR="0085720F" w:rsidRPr="006B4879" w:rsidRDefault="0085720F" w:rsidP="0085720F">
      <w:pPr>
        <w:pStyle w:val="ProductList-Body"/>
      </w:pPr>
      <w:r>
        <w:rPr>
          <w:b/>
          <w:color w:val="00188F"/>
        </w:rPr>
        <w:t>Opções de Cumprimento do SQL Server</w:t>
      </w:r>
    </w:p>
    <w:p w14:paraId="4FDCB498" w14:textId="7A613918" w:rsidR="0085720F" w:rsidRPr="006B4879" w:rsidRDefault="0085720F" w:rsidP="0085720F">
      <w:pPr>
        <w:pStyle w:val="ProductList-Body"/>
      </w:pPr>
      <w:r>
        <w:t>Os clientes podem usar apenas o software correspondente ao modelo de licenciamento sob o qual suas licenças do SQL Server são compradas.</w:t>
      </w:r>
      <w:r w:rsidR="00ED18E4">
        <w:t xml:space="preserve"> </w:t>
      </w:r>
    </w:p>
    <w:p w14:paraId="4FDCB499" w14:textId="77777777" w:rsidR="0085720F" w:rsidRPr="006B4879" w:rsidRDefault="0085720F" w:rsidP="0085720F">
      <w:pPr>
        <w:pStyle w:val="ProductList-Body"/>
      </w:pPr>
    </w:p>
    <w:p w14:paraId="4FDCB49A" w14:textId="05C2F4A3" w:rsidR="0085720F" w:rsidRPr="006B4879" w:rsidRDefault="0085720F" w:rsidP="0085720F">
      <w:pPr>
        <w:pStyle w:val="ProductList-Body"/>
      </w:pPr>
      <w:r>
        <w:rPr>
          <w:b/>
          <w:color w:val="00188F"/>
        </w:rPr>
        <w:t>Opção de Compra (</w:t>
      </w:r>
      <w:r w:rsidR="001A662F">
        <w:rPr>
          <w:b/>
          <w:color w:val="00188F"/>
        </w:rPr>
        <w:t>“</w:t>
      </w:r>
      <w:r>
        <w:rPr>
          <w:b/>
          <w:color w:val="00188F"/>
        </w:rPr>
        <w:t>Buy-out</w:t>
      </w:r>
      <w:r w:rsidR="001A662F">
        <w:rPr>
          <w:b/>
          <w:color w:val="00188F"/>
        </w:rPr>
        <w:t>”</w:t>
      </w:r>
      <w:r>
        <w:rPr>
          <w:b/>
          <w:color w:val="00188F"/>
        </w:rPr>
        <w:t>) do SQL Server de acordo com o Enrollment for Application Platform (EAP)</w:t>
      </w:r>
    </w:p>
    <w:p w14:paraId="4FDCB49B" w14:textId="774D466A" w:rsidR="0085720F" w:rsidRPr="006B4879" w:rsidRDefault="0085720F" w:rsidP="0085720F">
      <w:pPr>
        <w:pStyle w:val="ProductList-Body"/>
      </w:pPr>
      <w:r>
        <w:t>Os clientes terão a opção de renovar as licenças do SA para SQL Server Enterprise Server/CAL compradas de acordo com os registros assinados depois de 30 de junho de 2012, no entanto, sua única opção de compra (“buy-out”) no final do prazo do registro será para licenças de núcleo.</w:t>
      </w:r>
    </w:p>
    <w:p w14:paraId="40A9C6C8" w14:textId="77777777" w:rsidR="008C4049" w:rsidRDefault="008C4049" w:rsidP="0085720F">
      <w:pPr>
        <w:pStyle w:val="ProductList-Body"/>
      </w:pPr>
    </w:p>
    <w:p w14:paraId="4FDCB4A2" w14:textId="3D4AF86D" w:rsidR="0085720F" w:rsidRPr="006B4879" w:rsidRDefault="00A40375" w:rsidP="0085720F">
      <w:pPr>
        <w:pStyle w:val="ProductList-Body"/>
      </w:pPr>
      <w:r>
        <w:fldChar w:fldCharType="begin"/>
      </w:r>
      <w:r>
        <w:instrText>XE "SQL Server 2008 R2"</w:instrText>
      </w:r>
      <w:r>
        <w:fldChar w:fldCharType="end"/>
      </w:r>
      <w:r>
        <w:fldChar w:fldCharType="begin"/>
      </w:r>
      <w:r>
        <w:instrText>XE "SQL Server 2008 R2"</w:instrText>
      </w:r>
      <w:r>
        <w:fldChar w:fldCharType="end"/>
      </w:r>
      <w:r>
        <w:fldChar w:fldCharType="begin"/>
      </w:r>
      <w:r>
        <w:instrText>XE "SQL Server 2008 R2"</w:instrText>
      </w:r>
      <w:r>
        <w:fldChar w:fldCharType="end"/>
      </w:r>
    </w:p>
    <w:p w14:paraId="4FDCB4A7" w14:textId="77777777" w:rsidR="0085720F" w:rsidRPr="006B4879" w:rsidRDefault="0085720F" w:rsidP="0085720F">
      <w:pPr>
        <w:pStyle w:val="ProductList-Body"/>
      </w:pPr>
      <w:r>
        <w:rPr>
          <w:b/>
          <w:color w:val="00188F"/>
        </w:rPr>
        <w:t>Direitos de Atualização de Software Assurance para Versões Anteriores do SQL Server</w:t>
      </w:r>
    </w:p>
    <w:p w14:paraId="4FDCB4A8" w14:textId="1FFF77E4" w:rsidR="0085720F" w:rsidRPr="006B4879" w:rsidRDefault="0085720F" w:rsidP="0085720F">
      <w:pPr>
        <w:pStyle w:val="ProductList-Body"/>
      </w:pPr>
      <w:r>
        <w:t>Os clientes que tinham cobertura do SA ativa para os seguintes Produtos em 1º de abril de 2012 podem estar qualificados para atualizar para a versão 2012 sob termos especiais.</w:t>
      </w:r>
      <w:r w:rsidR="00ED18E4">
        <w:t xml:space="preserve"> </w:t>
      </w:r>
      <w:r>
        <w:t>Os clientes do SQL Server 2008 R2</w:t>
      </w:r>
      <w:r>
        <w:fldChar w:fldCharType="begin"/>
      </w:r>
      <w:r>
        <w:instrText>XE "SQL Server 2008 R2"</w:instrText>
      </w:r>
      <w:r>
        <w:fldChar w:fldCharType="end"/>
      </w:r>
      <w:r>
        <w:t xml:space="preserve"> Enterprise que mantêm cobertura do SA também podem estar qualificados para uma extensão de direitos de uso de Virtualização Ilimitada.</w:t>
      </w:r>
      <w:r w:rsidR="00ED18E4">
        <w:t xml:space="preserve"> </w:t>
      </w:r>
      <w:r>
        <w:t xml:space="preserve">Consulte a Lista de Produtos de março de 2014 para obter mais detalhes em </w:t>
      </w:r>
      <w:hyperlink r:id="rId34" w:history="1">
        <w:r>
          <w:rPr>
            <w:rStyle w:val="Hyperlink"/>
          </w:rPr>
          <w:t>http://go.microsoft.com/?linkid=9839207</w:t>
        </w:r>
      </w:hyperlink>
      <w:r>
        <w:t xml:space="preserve">. </w:t>
      </w:r>
    </w:p>
    <w:p w14:paraId="4FDCB4A9" w14:textId="3CCAF006" w:rsidR="0085720F" w:rsidRPr="006B4879" w:rsidRDefault="0085720F" w:rsidP="00913546">
      <w:pPr>
        <w:pStyle w:val="ProductList-Body"/>
        <w:numPr>
          <w:ilvl w:val="0"/>
          <w:numId w:val="7"/>
        </w:numPr>
        <w:ind w:left="450" w:hanging="270"/>
      </w:pPr>
      <w:r>
        <w:t>Licenças do processador SQL Server 2008 R2</w:t>
      </w:r>
      <w:r>
        <w:fldChar w:fldCharType="begin"/>
      </w:r>
      <w:r>
        <w:instrText>XE "SQL Server 2008 R2"</w:instrText>
      </w:r>
      <w:r>
        <w:fldChar w:fldCharType="end"/>
      </w:r>
      <w:r>
        <w:t xml:space="preserve"> Enterprise e Servidor/CAL</w:t>
      </w:r>
    </w:p>
    <w:p w14:paraId="4FDCB4AA" w14:textId="2B1CC61C" w:rsidR="0085720F" w:rsidRPr="006B4879" w:rsidRDefault="0085720F" w:rsidP="00913546">
      <w:pPr>
        <w:pStyle w:val="ProductList-Body"/>
        <w:numPr>
          <w:ilvl w:val="0"/>
          <w:numId w:val="7"/>
        </w:numPr>
        <w:ind w:left="450" w:hanging="270"/>
      </w:pPr>
      <w:r>
        <w:t>Licenças do processador do SQL Server 2008 R2</w:t>
      </w:r>
      <w:r>
        <w:fldChar w:fldCharType="begin"/>
      </w:r>
      <w:r>
        <w:instrText>XE "SQL Server 2008 R2"</w:instrText>
      </w:r>
      <w:r>
        <w:fldChar w:fldCharType="end"/>
      </w:r>
      <w:r>
        <w:t xml:space="preserve"> Standard</w:t>
      </w:r>
    </w:p>
    <w:p w14:paraId="4FDCB4AB" w14:textId="0453C7FA" w:rsidR="0085720F" w:rsidRPr="006B4879" w:rsidRDefault="0085720F" w:rsidP="00913546">
      <w:pPr>
        <w:pStyle w:val="ProductList-Body"/>
        <w:numPr>
          <w:ilvl w:val="0"/>
          <w:numId w:val="7"/>
        </w:numPr>
        <w:ind w:left="450" w:hanging="270"/>
      </w:pPr>
      <w:r>
        <w:t>Licenças do processador do SQL Server 2008 R2</w:t>
      </w:r>
      <w:r>
        <w:fldChar w:fldCharType="begin"/>
      </w:r>
      <w:r>
        <w:instrText>XE "SQL Server 2008 R2"</w:instrText>
      </w:r>
      <w:r>
        <w:fldChar w:fldCharType="end"/>
      </w:r>
      <w:r>
        <w:t xml:space="preserve"> Web</w:t>
      </w:r>
    </w:p>
    <w:p w14:paraId="4FDCB4AC" w14:textId="3BD4ED60" w:rsidR="0085720F" w:rsidRPr="006B4879" w:rsidRDefault="0085720F" w:rsidP="00913546">
      <w:pPr>
        <w:pStyle w:val="ProductList-Body"/>
        <w:numPr>
          <w:ilvl w:val="0"/>
          <w:numId w:val="7"/>
        </w:numPr>
        <w:ind w:left="450" w:hanging="270"/>
      </w:pPr>
      <w:r>
        <w:t>SQL Server 2008 R2</w:t>
      </w:r>
      <w:r>
        <w:fldChar w:fldCharType="begin"/>
      </w:r>
      <w:r>
        <w:instrText>XE "SQL Server 2008 R2"</w:instrText>
      </w:r>
      <w:r>
        <w:fldChar w:fldCharType="end"/>
      </w:r>
      <w:r>
        <w:t xml:space="preserve"> Workgroup</w:t>
      </w:r>
    </w:p>
    <w:p w14:paraId="7EC102B2" w14:textId="77777777" w:rsidR="00F86874" w:rsidRPr="006B4879" w:rsidRDefault="00F86874" w:rsidP="0085720F">
      <w:pPr>
        <w:pStyle w:val="ProductList-Body"/>
      </w:pPr>
    </w:p>
    <w:p w14:paraId="1D0CD1BE" w14:textId="12A8707A" w:rsidR="004949B3" w:rsidRPr="006B4879" w:rsidRDefault="004949B3" w:rsidP="004949B3">
      <w:pPr>
        <w:pStyle w:val="ProductList-Body"/>
      </w:pPr>
      <w:r>
        <w:t xml:space="preserve">Os clientes com cobertura ativa do SA para os Produtos acima em ou após 1º de abril de 2014 estão qualificados a fazer a atualização para o SQL Server 2014 de acordo com os mesmos termos especiais, desde que eles tenham mantido essa cobertura sob o mesmo prazo contínuo desde 1º de abril de 2012 ou antes. Os clientes que renovaram a cobertura dos Produtos acima em ou depois de 1º de abril de 2012 podem atualizar somente com base em seu estoque de licenças principais com cobertura ativa do Software Assurance. Não obstante nenhuma disposição ao contrário na Lista de Produtos de março de 2014, os direitos do servidor de failover para clientes que atualizaram para SQL Server 2014 serão determinados pelo status da sua cobertura do Software Assurance, conforme descrito no PUR de abril de 2014 localizado em </w:t>
      </w:r>
      <w:hyperlink r:id="rId35" w:history="1">
        <w:r>
          <w:rPr>
            <w:rStyle w:val="Hyperlink"/>
          </w:rPr>
          <w:t>http://go.microsoft.com/?linkid=9839207</w:t>
        </w:r>
      </w:hyperlink>
      <w:r w:rsidRPr="008C4049">
        <w:t>.</w:t>
      </w:r>
    </w:p>
    <w:p w14:paraId="0FD72B2F" w14:textId="77777777" w:rsidR="004949B3" w:rsidRPr="006B4879" w:rsidRDefault="004949B3" w:rsidP="0085720F">
      <w:pPr>
        <w:pStyle w:val="ProductList-Body"/>
      </w:pPr>
    </w:p>
    <w:p w14:paraId="4FDCB4AD" w14:textId="1758858C" w:rsidR="0085720F" w:rsidRPr="006B4879" w:rsidRDefault="00FF2556" w:rsidP="0085720F">
      <w:pPr>
        <w:pStyle w:val="ProductList-Body"/>
      </w:pPr>
      <w:r>
        <w:t>Clientes que ainda não migraram para o licenciamento por núcleo, de acordo com as opções descritas na Lista de Produtos de março de 2014, provavelmente estarão qualificados para implementar o SQL Server por licenças de processador em servidores de terceiros compartilhados, não obstante nada ao contrário na Mobilidade de Licenças por meio dos termos e das condições de SA publicados nos Direitos de Uso de Produto de abril de 2014. O direito de implantar licenças de processador sob Mobilidade de Licença por meio do SA expira com o prazo atual dos clientes de cobertura de SA.</w:t>
      </w:r>
    </w:p>
    <w:p w14:paraId="521D67F9" w14:textId="77777777" w:rsidR="00FF2556" w:rsidRPr="006B4879" w:rsidRDefault="00FF2556" w:rsidP="0085720F">
      <w:pPr>
        <w:pStyle w:val="ProductList-Body"/>
      </w:pPr>
    </w:p>
    <w:p w14:paraId="220FCF23" w14:textId="06EE96B2" w:rsidR="005535A4" w:rsidRPr="006B4879" w:rsidRDefault="005535A4" w:rsidP="005535A4">
      <w:pPr>
        <w:pStyle w:val="ProductList-Body"/>
      </w:pPr>
      <w:r>
        <w:rPr>
          <w:b/>
          <w:color w:val="00188F"/>
        </w:rPr>
        <w:t>Compilação Opcional do SQL Server 2012 Parallel Data Warehouse sem Oracle Java</w:t>
      </w:r>
      <w:r w:rsidR="00ED18E4">
        <w:rPr>
          <w:b/>
        </w:rPr>
        <w:t xml:space="preserve"> </w:t>
      </w:r>
    </w:p>
    <w:p w14:paraId="6A5E9E52" w14:textId="68D6AA27" w:rsidR="005535A4" w:rsidRPr="006B4879" w:rsidRDefault="005535A4" w:rsidP="0085720F">
      <w:pPr>
        <w:pStyle w:val="ProductList-Body"/>
      </w:pPr>
      <w:r>
        <w:t>Os clientes que adquirem novas licenças para SQL Server 2012 Parallel Data Warehouse (PDW) depois de disponibilizada a Primeira Atualização do Aparelho (AU 1) podem comprar uma compilação do produto com Oracle Java ou, mediante solicitação, sem Oracle Java.</w:t>
      </w:r>
      <w:r w:rsidR="00ED18E4">
        <w:t xml:space="preserve"> </w:t>
      </w:r>
      <w:r>
        <w:t>As mesmas opções estão disponíveis a clientes existentes que possuem SA ativo em licenças para SQL Server 2012 PDW no momento em que a AU 1 for disponibilizada.</w:t>
      </w:r>
      <w:r w:rsidR="00ED18E4">
        <w:t xml:space="preserve"> </w:t>
      </w:r>
      <w:r>
        <w:t xml:space="preserve">Para obter mais informações, consulte o site </w:t>
      </w:r>
      <w:hyperlink r:id="rId36" w:history="1">
        <w:r>
          <w:rPr>
            <w:rStyle w:val="Hyperlink"/>
          </w:rPr>
          <w:t>http://www.microsoft.com/en-us/sqlserver/solutions-technologies/data-warehousing/pdw.aspx</w:t>
        </w:r>
      </w:hyperlink>
      <w:r>
        <w:t>.</w:t>
      </w:r>
    </w:p>
    <w:p w14:paraId="61A55AF3" w14:textId="77777777" w:rsidR="005535A4" w:rsidRPr="006B4879" w:rsidRDefault="005535A4" w:rsidP="0085720F">
      <w:pPr>
        <w:pStyle w:val="ProductList-Body"/>
      </w:pPr>
    </w:p>
    <w:p w14:paraId="603EB933" w14:textId="0335A6D0" w:rsidR="001A19BE" w:rsidRPr="006B4879" w:rsidRDefault="001A19BE" w:rsidP="00A72B12">
      <w:pPr>
        <w:pStyle w:val="ProductList-Body"/>
      </w:pPr>
      <w:r>
        <w:rPr>
          <w:b/>
          <w:color w:val="00188F"/>
        </w:rPr>
        <w:t>Implantando o SQL Server Parallel Data Warehouse</w:t>
      </w:r>
    </w:p>
    <w:p w14:paraId="1E74D5AA" w14:textId="0F879782" w:rsidR="001A19BE" w:rsidRPr="006B4879" w:rsidRDefault="001A19BE" w:rsidP="001A19BE">
      <w:pPr>
        <w:pStyle w:val="ProductList-Body"/>
      </w:pPr>
      <w:r>
        <w:t>Os clientes com licenças do SQL Enterprise por Núcleo poderão implantar o SQL Server Parallel Data Warehouse em vez do SQL Server Enterprise Core. O acesso às atualizações do recurso SQL Server Parallel Data Warehouse requer SA em todas as licenças implantadas desta forma.</w:t>
      </w:r>
    </w:p>
    <w:p w14:paraId="0913225A" w14:textId="77777777" w:rsidR="001A19BE" w:rsidRPr="006B4879" w:rsidRDefault="001A19BE" w:rsidP="00A72B12">
      <w:pPr>
        <w:pStyle w:val="ProductList-Body"/>
      </w:pPr>
    </w:p>
    <w:p w14:paraId="21E3EBB5" w14:textId="084A1631" w:rsidR="00A72B12" w:rsidRPr="006B4879" w:rsidRDefault="00A72B12" w:rsidP="00A72B12">
      <w:pPr>
        <w:pStyle w:val="ProductList-Body"/>
      </w:pPr>
      <w:r>
        <w:rPr>
          <w:b/>
          <w:color w:val="00188F"/>
        </w:rPr>
        <w:t>Renúncia da CAL do SQL Server Business Intelligence</w:t>
      </w:r>
    </w:p>
    <w:p w14:paraId="4F185FFF" w14:textId="79C90DD1" w:rsidR="00A72B12" w:rsidRPr="006B4879" w:rsidRDefault="00A72B12" w:rsidP="00A72B12">
      <w:pPr>
        <w:pStyle w:val="ProductList-Body"/>
      </w:pPr>
      <w:r>
        <w:t>Renúncia da CAL do SQL Server 2014 Business Intelligence para Jobs em Lote descrita no PUR de abril de 2014 para a versão 2012 do referido Produto.</w:t>
      </w:r>
    </w:p>
    <w:p w14:paraId="75279186" w14:textId="77777777" w:rsidR="00A72B12" w:rsidRPr="006B4879" w:rsidRDefault="00A72B12" w:rsidP="0085720F">
      <w:pPr>
        <w:pStyle w:val="ProductList-Body"/>
      </w:pPr>
    </w:p>
    <w:p w14:paraId="4FDCB4AE" w14:textId="098EE0C9" w:rsidR="0085720F" w:rsidRPr="006B4879" w:rsidRDefault="005535A4" w:rsidP="0085720F">
      <w:pPr>
        <w:pStyle w:val="ProductList-Body"/>
      </w:pPr>
      <w:bookmarkStart w:id="524" w:name="SQLServer2012ParallelDataWarehouse"/>
      <w:r>
        <w:rPr>
          <w:b/>
          <w:color w:val="00188F"/>
        </w:rPr>
        <w:t>Opções de Uso e Implantação Especiais do SQL Server 2012 Parallel Data Warehouse disponíveis para clientes de Software Assurance</w:t>
      </w:r>
      <w:bookmarkEnd w:id="524"/>
      <w:r>
        <w:rPr>
          <w:b/>
        </w:rPr>
        <w:t xml:space="preserve"> </w:t>
      </w:r>
      <w:r>
        <w:fldChar w:fldCharType="begin"/>
      </w:r>
      <w:r>
        <w:instrText>XE "SQL Server 2012 Parallel Data Warehouse"</w:instrText>
      </w:r>
      <w:r>
        <w:fldChar w:fldCharType="end"/>
      </w:r>
    </w:p>
    <w:p w14:paraId="4FDCB4AF" w14:textId="5DF74CDB" w:rsidR="0085720F" w:rsidRPr="006B4879" w:rsidRDefault="008A1ED7" w:rsidP="008A1ED7">
      <w:pPr>
        <w:pStyle w:val="ProductList-Body"/>
      </w:pPr>
      <w:r>
        <w:t>Os clientes que tinham cobertura do SA para SQL Server Parallel Data Warehouse em 1º de março de 2013 podem estar qualificados para atualizar para a versão atual sob termos especiais.</w:t>
      </w:r>
      <w:r w:rsidR="00ED18E4">
        <w:t xml:space="preserve"> </w:t>
      </w:r>
      <w:r>
        <w:t xml:space="preserve">Consulte a Lista de Produtos de março de 2014 para obter mais detalhes em </w:t>
      </w:r>
      <w:hyperlink r:id="rId37" w:history="1">
        <w:r>
          <w:rPr>
            <w:rStyle w:val="Hyperlink"/>
          </w:rPr>
          <w:t>http://go.microsoft.com/?linkid=9839207</w:t>
        </w:r>
      </w:hyperlink>
      <w:r>
        <w:t>.</w:t>
      </w:r>
    </w:p>
    <w:bookmarkStart w:id="525" w:name="_Toc378147636"/>
    <w:bookmarkStart w:id="526" w:name="_Toc378151538"/>
    <w:p w14:paraId="4FDCB4C2" w14:textId="15C01792" w:rsidR="00585A48" w:rsidRPr="006B4879" w:rsidRDefault="004903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4EC" w14:textId="77777777" w:rsidR="009919D2" w:rsidRPr="006B4879" w:rsidRDefault="009919D2" w:rsidP="00680B4D">
      <w:pPr>
        <w:pStyle w:val="ProductList-OfferingGroupHeading"/>
        <w:outlineLvl w:val="1"/>
      </w:pPr>
      <w:bookmarkStart w:id="527" w:name="_Toc378147637"/>
      <w:bookmarkStart w:id="528" w:name="_Toc378151539"/>
      <w:bookmarkStart w:id="529" w:name="_Toc379797214"/>
      <w:bookmarkStart w:id="530" w:name="_Toc380513239"/>
      <w:bookmarkStart w:id="531" w:name="_Toc380655281"/>
      <w:bookmarkStart w:id="532" w:name="_Toc415586190"/>
      <w:bookmarkEnd w:id="525"/>
      <w:bookmarkEnd w:id="526"/>
      <w:r>
        <w:t>System Center</w:t>
      </w:r>
      <w:bookmarkEnd w:id="527"/>
      <w:bookmarkEnd w:id="528"/>
      <w:bookmarkEnd w:id="529"/>
      <w:bookmarkEnd w:id="530"/>
      <w:bookmarkEnd w:id="531"/>
      <w:bookmarkEnd w:id="532"/>
    </w:p>
    <w:p w14:paraId="4FDCB4ED" w14:textId="77777777" w:rsidR="009919D2" w:rsidRPr="006B4879" w:rsidRDefault="00C13DF8" w:rsidP="00680B4D">
      <w:pPr>
        <w:pStyle w:val="ProductList-Offering2Heading"/>
        <w:outlineLvl w:val="2"/>
      </w:pPr>
      <w:r>
        <w:tab/>
      </w:r>
      <w:bookmarkStart w:id="533" w:name="_Toc378147638"/>
      <w:bookmarkStart w:id="534" w:name="_Toc378151540"/>
      <w:bookmarkStart w:id="535" w:name="_Toc379797215"/>
      <w:bookmarkStart w:id="536" w:name="_Toc380513240"/>
      <w:bookmarkStart w:id="537" w:name="_Toc380655282"/>
      <w:bookmarkStart w:id="538" w:name="_Toc415586191"/>
      <w:r>
        <w:t>System Center Client Management Suite</w:t>
      </w:r>
      <w:bookmarkEnd w:id="533"/>
      <w:bookmarkEnd w:id="534"/>
      <w:bookmarkEnd w:id="535"/>
      <w:bookmarkEnd w:id="536"/>
      <w:bookmarkEnd w:id="537"/>
      <w:bookmarkEnd w:id="53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567A" w14:paraId="4FDCB4FC" w14:textId="77777777" w:rsidTr="008C4049">
        <w:trPr>
          <w:tblHeader/>
        </w:trPr>
        <w:tc>
          <w:tcPr>
            <w:tcW w:w="3060" w:type="dxa"/>
            <w:tcBorders>
              <w:bottom w:val="nil"/>
            </w:tcBorders>
            <w:shd w:val="clear" w:color="auto" w:fill="00188F"/>
          </w:tcPr>
          <w:p w14:paraId="4FDCB4EE" w14:textId="77777777" w:rsidR="00A0567A" w:rsidRPr="00EE0836" w:rsidRDefault="00A0567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4EF" w14:textId="25A02C4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4F0" w14:textId="7DED0C2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4F1" w14:textId="086160F7"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7657B5C6"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06DD546A"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4F4" w14:textId="28A0542E"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4F5" w14:textId="4B295DC8"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4F6" w14:textId="42A743B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4F7" w14:textId="385252E8"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4F8" w14:textId="386BD10A"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4F9" w14:textId="65A79FD1"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4FA" w14:textId="3D5F86CD"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4FB" w14:textId="2386B7B7"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C05A53" w14:paraId="4FDCB50B" w14:textId="77777777" w:rsidTr="008C4049">
        <w:tc>
          <w:tcPr>
            <w:tcW w:w="3060" w:type="dxa"/>
            <w:tcBorders>
              <w:top w:val="nil"/>
              <w:left w:val="nil"/>
              <w:bottom w:val="dashSmallGap" w:sz="4" w:space="0" w:color="BFBFBF" w:themeColor="background1" w:themeShade="BF"/>
              <w:right w:val="nil"/>
            </w:tcBorders>
          </w:tcPr>
          <w:p w14:paraId="4FDCB4FD" w14:textId="4A42AC27" w:rsidR="00C05A53" w:rsidRDefault="00D70B5E" w:rsidP="00D73C40">
            <w:pPr>
              <w:pStyle w:val="ProductList-Offering2"/>
            </w:pPr>
            <w:bookmarkStart w:id="539" w:name="_Toc379797216"/>
            <w:bookmarkStart w:id="540" w:name="_Toc380513241"/>
            <w:bookmarkStart w:id="541" w:name="_Toc380655283"/>
            <w:bookmarkStart w:id="542" w:name="_Toc415586192"/>
            <w:r>
              <w:t>System Center 2012 R2 Client Management Suite (ML de Cliente) por OSE</w:t>
            </w:r>
            <w:bookmarkEnd w:id="539"/>
            <w:bookmarkEnd w:id="540"/>
            <w:bookmarkEnd w:id="541"/>
            <w:bookmarkEnd w:id="542"/>
            <w:r>
              <w:fldChar w:fldCharType="begin"/>
            </w:r>
            <w: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FDCB503" w14:textId="5A93EE46" w:rsidR="00C05A53" w:rsidRPr="00253AB6" w:rsidRDefault="00253AB6" w:rsidP="00253AB6">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w:t>
            </w:r>
            <w:r w:rsidRPr="00253AB6">
              <w:fldChar w:fldCharType="end"/>
            </w:r>
            <w:r w:rsidRPr="00253AB6">
              <w:fldChar w:fldCharType="begin"/>
            </w:r>
            <w:r w:rsidRPr="00253AB6">
              <w:instrText xml:space="preserve"> AutoTextList  \s NoStyle \t “Produto Empresarial” </w:instrText>
            </w:r>
            <w:r w:rsidRPr="00253AB6">
              <w:fldChar w:fldCharType="separate"/>
            </w:r>
            <w:r w:rsidRPr="00253AB6">
              <w:t xml:space="preserve">,E </w:t>
            </w:r>
            <w:r w:rsidRPr="00253AB6">
              <w:fldChar w:fldCharType="end"/>
            </w:r>
          </w:p>
        </w:tc>
        <w:tc>
          <w:tcPr>
            <w:tcW w:w="595" w:type="dxa"/>
            <w:shd w:val="clear" w:color="auto" w:fill="70AD47" w:themeFill="accent6"/>
            <w:vAlign w:val="center"/>
          </w:tcPr>
          <w:p w14:paraId="4FDCB504" w14:textId="5B50B801" w:rsidR="00C05A53" w:rsidRPr="00253AB6" w:rsidRDefault="00253AB6" w:rsidP="00C05A53">
            <w:pPr>
              <w:pStyle w:val="ProductList-OfferingBody"/>
              <w:ind w:left="-113"/>
              <w:jc w:val="center"/>
            </w:pPr>
            <w:r w:rsidRPr="00253AB6">
              <w:fldChar w:fldCharType="begin"/>
            </w:r>
            <w:r w:rsidRPr="00253AB6">
              <w:instrText xml:space="preserve"> AutoTextList  \s NoStyle \t “Produto Adicional Para Toda a Organização” </w:instrText>
            </w:r>
            <w:r w:rsidRPr="00253AB6">
              <w:fldChar w:fldCharType="separate"/>
            </w:r>
            <w:r w:rsidRPr="00253AB6">
              <w:t>AO</w:t>
            </w:r>
            <w:r w:rsidRPr="00253AB6">
              <w:fldChar w:fldCharType="end"/>
            </w:r>
            <w:r w:rsidRPr="00253AB6">
              <w:t>,</w:t>
            </w:r>
            <w:r w:rsidRPr="00253AB6">
              <w:fldChar w:fldCharType="begin"/>
            </w:r>
            <w:r w:rsidRPr="00253AB6">
              <w:instrText xml:space="preserve"> AutoTextList  \s NoStyle \t “Oferta ao Aluno” </w:instrText>
            </w:r>
            <w:r w:rsidRPr="00253AB6">
              <w:fldChar w:fldCharType="separate"/>
            </w:r>
            <w:r w:rsidRPr="00253AB6">
              <w:t>ST</w:t>
            </w:r>
            <w:r w:rsidRPr="00253AB6">
              <w:fldChar w:fldCharType="end"/>
            </w:r>
          </w:p>
        </w:tc>
        <w:tc>
          <w:tcPr>
            <w:tcW w:w="596" w:type="dxa"/>
            <w:shd w:val="clear" w:color="auto" w:fill="70AD47" w:themeFill="accent6"/>
            <w:vAlign w:val="center"/>
          </w:tcPr>
          <w:p w14:paraId="4FDCB50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0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07"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8" w14:textId="326A7095" w:rsidR="00C05A53" w:rsidRPr="00253AB6" w:rsidRDefault="00253AB6" w:rsidP="00C05A53">
            <w:pPr>
              <w:pStyle w:val="ProductList-OfferingBody"/>
              <w:ind w:left="-113"/>
              <w:jc w:val="center"/>
            </w:pPr>
            <w:r w:rsidRPr="00253AB6">
              <w:fldChar w:fldCharType="begin"/>
            </w:r>
            <w:r w:rsidRPr="00253AB6">
              <w:instrText xml:space="preserve"> AutoTextList  \s NoStyle \t “Não para Toda a Organização em Open Value” </w:instrText>
            </w:r>
            <w:r w:rsidRPr="00253AB6">
              <w:fldChar w:fldCharType="separate"/>
            </w:r>
            <w:r w:rsidRPr="00253AB6">
              <w:t xml:space="preserve"> P </w:t>
            </w:r>
            <w:r w:rsidRPr="00253AB6">
              <w:fldChar w:fldCharType="end"/>
            </w:r>
          </w:p>
        </w:tc>
        <w:tc>
          <w:tcPr>
            <w:tcW w:w="595" w:type="dxa"/>
            <w:shd w:val="clear" w:color="auto" w:fill="70AD47" w:themeFill="accent6"/>
            <w:vAlign w:val="center"/>
          </w:tcPr>
          <w:p w14:paraId="4FDCB509"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0A" w14:textId="3C63578A" w:rsidR="00C05A53" w:rsidRPr="00253AB6" w:rsidRDefault="00253AB6"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r>
      <w:tr w:rsidR="00253AB6" w14:paraId="4FDCB51A" w14:textId="77777777" w:rsidTr="008C4049">
        <w:tc>
          <w:tcPr>
            <w:tcW w:w="3060" w:type="dxa"/>
            <w:tcBorders>
              <w:top w:val="dashSmallGap" w:sz="4" w:space="0" w:color="BFBFBF" w:themeColor="background1" w:themeShade="BF"/>
              <w:left w:val="nil"/>
              <w:bottom w:val="nil"/>
              <w:right w:val="nil"/>
            </w:tcBorders>
          </w:tcPr>
          <w:p w14:paraId="4FDCB50C" w14:textId="2F7B4EB2" w:rsidR="00253AB6" w:rsidRDefault="00253AB6" w:rsidP="00D73C40">
            <w:pPr>
              <w:pStyle w:val="ProductList-Offering2"/>
            </w:pPr>
            <w:bookmarkStart w:id="543" w:name="_Toc379797217"/>
            <w:bookmarkStart w:id="544" w:name="_Toc380513242"/>
            <w:bookmarkStart w:id="545" w:name="_Toc380655284"/>
            <w:bookmarkStart w:id="546" w:name="_Toc415586193"/>
            <w:r>
              <w:t>System Center 2012 R2 Client Management Suite (ML de Cliente) por Usuário</w:t>
            </w:r>
            <w:bookmarkEnd w:id="543"/>
            <w:bookmarkEnd w:id="544"/>
            <w:bookmarkEnd w:id="545"/>
            <w:bookmarkEnd w:id="546"/>
            <w:r>
              <w:fldChar w:fldCharType="begin"/>
            </w:r>
            <w:r>
              <w:instrText>XE "System Center 2012 R2 Client Management Suite (ML de Cliente)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253AB6" w:rsidRDefault="00253AB6"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253AB6" w:rsidRDefault="00253AB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253AB6" w:rsidRDefault="00253AB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253AB6" w:rsidRDefault="00253AB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253AB6" w:rsidRDefault="00253AB6"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13" w14:textId="77777777" w:rsidR="00253AB6" w:rsidRDefault="00253AB6" w:rsidP="00C05A53">
            <w:pPr>
              <w:pStyle w:val="ProductList-OfferingBody"/>
              <w:ind w:left="-113"/>
              <w:jc w:val="center"/>
            </w:pPr>
          </w:p>
        </w:tc>
        <w:tc>
          <w:tcPr>
            <w:tcW w:w="596" w:type="dxa"/>
            <w:shd w:val="clear" w:color="auto" w:fill="70AD47" w:themeFill="accent6"/>
            <w:vAlign w:val="center"/>
          </w:tcPr>
          <w:p w14:paraId="4FDCB514" w14:textId="77777777" w:rsidR="00253AB6" w:rsidRDefault="00253AB6" w:rsidP="00C05A53">
            <w:pPr>
              <w:pStyle w:val="ProductList-OfferingBody"/>
              <w:ind w:left="-113"/>
              <w:jc w:val="center"/>
            </w:pPr>
          </w:p>
        </w:tc>
        <w:tc>
          <w:tcPr>
            <w:tcW w:w="595" w:type="dxa"/>
            <w:shd w:val="clear" w:color="auto" w:fill="70AD47" w:themeFill="accent6"/>
            <w:vAlign w:val="center"/>
          </w:tcPr>
          <w:p w14:paraId="4FDCB515"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16" w14:textId="77777777" w:rsidR="00253AB6" w:rsidRDefault="00253AB6" w:rsidP="00C05A53">
            <w:pPr>
              <w:pStyle w:val="ProductList-OfferingBody"/>
              <w:ind w:left="-113"/>
              <w:jc w:val="center"/>
            </w:pPr>
          </w:p>
        </w:tc>
        <w:tc>
          <w:tcPr>
            <w:tcW w:w="596" w:type="dxa"/>
            <w:shd w:val="clear" w:color="auto" w:fill="70AD47" w:themeFill="accent6"/>
            <w:vAlign w:val="center"/>
          </w:tcPr>
          <w:p w14:paraId="4FDCB517" w14:textId="1527BF38" w:rsidR="00253AB6" w:rsidRDefault="00253AB6" w:rsidP="00C05A53">
            <w:pPr>
              <w:pStyle w:val="ProductList-OfferingBody"/>
              <w:ind w:left="-113"/>
              <w:jc w:val="center"/>
            </w:pPr>
            <w:r w:rsidRPr="00253AB6">
              <w:fldChar w:fldCharType="begin"/>
            </w:r>
            <w:r w:rsidRPr="00253AB6">
              <w:instrText xml:space="preserve"> AutoTextList  \s NoStyle \t “Não para Toda a Organização em Open Value” </w:instrText>
            </w:r>
            <w:r w:rsidRPr="00253AB6">
              <w:fldChar w:fldCharType="separate"/>
            </w:r>
            <w:r w:rsidRPr="00253AB6">
              <w:t xml:space="preserve"> P </w:t>
            </w:r>
            <w:r w:rsidRPr="00253AB6">
              <w:fldChar w:fldCharType="end"/>
            </w:r>
          </w:p>
        </w:tc>
        <w:tc>
          <w:tcPr>
            <w:tcW w:w="595" w:type="dxa"/>
            <w:shd w:val="clear" w:color="auto" w:fill="70AD47" w:themeFill="accent6"/>
            <w:vAlign w:val="center"/>
          </w:tcPr>
          <w:p w14:paraId="4FDCB518" w14:textId="77777777" w:rsidR="00253AB6" w:rsidRDefault="00253AB6" w:rsidP="00C05A53">
            <w:pPr>
              <w:pStyle w:val="ProductList-OfferingBody"/>
              <w:ind w:left="-113"/>
              <w:jc w:val="center"/>
            </w:pPr>
          </w:p>
        </w:tc>
        <w:tc>
          <w:tcPr>
            <w:tcW w:w="596" w:type="dxa"/>
            <w:shd w:val="clear" w:color="auto" w:fill="BFBFBF" w:themeFill="background1" w:themeFillShade="BF"/>
            <w:vAlign w:val="center"/>
          </w:tcPr>
          <w:p w14:paraId="4FDCB519" w14:textId="77777777" w:rsidR="00253AB6" w:rsidRDefault="00253AB6" w:rsidP="00C05A53">
            <w:pPr>
              <w:pStyle w:val="ProductList-OfferingBody"/>
              <w:ind w:left="-113"/>
              <w:jc w:val="center"/>
            </w:pPr>
          </w:p>
        </w:tc>
      </w:tr>
    </w:tbl>
    <w:p w14:paraId="4FDCB51B" w14:textId="77777777" w:rsidR="009919D2" w:rsidRPr="006B4879"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8C4049">
        <w:tc>
          <w:tcPr>
            <w:tcW w:w="3596" w:type="dxa"/>
          </w:tcPr>
          <w:p w14:paraId="4FDCB51C" w14:textId="77777777" w:rsidR="00D70B5E" w:rsidRPr="00D70B5E" w:rsidRDefault="00D70B5E" w:rsidP="00D70B5E">
            <w:pPr>
              <w:pStyle w:val="ProductList-Body"/>
              <w:spacing w:before="20" w:after="20"/>
            </w:pPr>
            <w:r>
              <w:t xml:space="preserve">Versão Anterior: </w:t>
            </w:r>
            <w:r>
              <w:rPr>
                <w:b/>
              </w:rPr>
              <w:t xml:space="preserve">System Center 2012 Client </w:t>
            </w:r>
          </w:p>
        </w:tc>
        <w:tc>
          <w:tcPr>
            <w:tcW w:w="3597" w:type="dxa"/>
          </w:tcPr>
          <w:p w14:paraId="4FDCB51D" w14:textId="77777777" w:rsidR="00D70B5E" w:rsidRDefault="00D70B5E" w:rsidP="00D70B5E">
            <w:pPr>
              <w:pStyle w:val="ProductList-Body"/>
              <w:spacing w:before="20" w:after="20"/>
            </w:pPr>
            <w:r>
              <w:t xml:space="preserve">Pool de Produtos: </w:t>
            </w:r>
            <w:r>
              <w:rPr>
                <w:b/>
              </w:rPr>
              <w:t>Servidor</w:t>
            </w:r>
          </w:p>
        </w:tc>
        <w:tc>
          <w:tcPr>
            <w:tcW w:w="3597" w:type="dxa"/>
          </w:tcPr>
          <w:p w14:paraId="4FDCB51E" w14:textId="77777777" w:rsidR="00D70B5E" w:rsidRDefault="00D70B5E" w:rsidP="00D70B5E">
            <w:pPr>
              <w:pStyle w:val="ProductList-Body"/>
              <w:spacing w:before="20" w:after="20"/>
            </w:pPr>
            <w:r>
              <w:t xml:space="preserve">Pacote: </w:t>
            </w:r>
            <w:r>
              <w:rPr>
                <w:b/>
              </w:rPr>
              <w:t>Sim</w:t>
            </w:r>
          </w:p>
        </w:tc>
      </w:tr>
      <w:tr w:rsidR="00D70B5E" w14:paraId="4FDCB523" w14:textId="77777777" w:rsidTr="008C4049">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Default="00087449" w:rsidP="00D70B5E">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6B4879" w:rsidRDefault="00782C7B" w:rsidP="00FD5DB7">
      <w:pPr>
        <w:pStyle w:val="ProductList-Body"/>
        <w:shd w:val="clear" w:color="auto" w:fill="D9D9D9" w:themeFill="background1" w:themeFillShade="D9"/>
        <w:spacing w:before="100" w:after="100"/>
      </w:pPr>
      <w:r>
        <w:rPr>
          <w:b/>
        </w:rPr>
        <w:t>Informações Adicionais</w:t>
      </w:r>
    </w:p>
    <w:p w14:paraId="4FDCB525" w14:textId="5352C395" w:rsidR="00782C7B" w:rsidRPr="006B4879" w:rsidRDefault="00D70B5E" w:rsidP="00782C7B">
      <w:pPr>
        <w:pStyle w:val="ProductList-Body"/>
      </w:pPr>
      <w:r>
        <w:t xml:space="preserve"> Os clientes do System Center Client Management Suite que tinham cobertura do SA para System Center Client Management Suite em 1º de abril de 2012 podem estar qualificados para atualizar para a versão 2012 sob termos especiais.</w:t>
      </w:r>
      <w:r w:rsidR="00ED18E4">
        <w:t xml:space="preserve"> </w:t>
      </w:r>
      <w:r>
        <w:t xml:space="preserve">Consulte a Lista de Produtos de outubro de 2013 para obter mais detalhes em </w:t>
      </w:r>
      <w:hyperlink r:id="rId38" w:history="1">
        <w:r>
          <w:rPr>
            <w:rStyle w:val="Hyperlink"/>
          </w:rPr>
          <w:t>http://go.microsoft.com/?linkid=9839207</w:t>
        </w:r>
      </w:hyperlink>
      <w:r>
        <w:t>.</w:t>
      </w:r>
    </w:p>
    <w:p w14:paraId="4FDCB526" w14:textId="278F1FF4" w:rsidR="00585A48"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B527" w14:textId="5A8B261A" w:rsidR="009919D2" w:rsidRPr="006B4879" w:rsidRDefault="00C13DF8" w:rsidP="00680B4D">
      <w:pPr>
        <w:pStyle w:val="ProductList-Offering2Heading"/>
        <w:outlineLvl w:val="2"/>
      </w:pPr>
      <w:r>
        <w:tab/>
      </w:r>
      <w:bookmarkStart w:id="547" w:name="_Toc378147639"/>
      <w:bookmarkStart w:id="548" w:name="_Toc378151541"/>
      <w:bookmarkStart w:id="549" w:name="_Toc379797218"/>
      <w:bookmarkStart w:id="550" w:name="_Toc380513243"/>
      <w:bookmarkStart w:id="551" w:name="_Toc380655285"/>
      <w:bookmarkStart w:id="552" w:name="_Toc415586194"/>
      <w:r>
        <w:t>System Center Configuration Manager</w:t>
      </w:r>
      <w:bookmarkEnd w:id="547"/>
      <w:bookmarkEnd w:id="548"/>
      <w:bookmarkEnd w:id="549"/>
      <w:bookmarkEnd w:id="550"/>
      <w:bookmarkEnd w:id="551"/>
      <w:bookmarkEnd w:id="55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567A" w14:paraId="4FDCB536" w14:textId="77777777" w:rsidTr="008C4049">
        <w:trPr>
          <w:tblHeader/>
        </w:trPr>
        <w:tc>
          <w:tcPr>
            <w:tcW w:w="3060" w:type="dxa"/>
            <w:tcBorders>
              <w:bottom w:val="nil"/>
            </w:tcBorders>
            <w:shd w:val="clear" w:color="auto" w:fill="00188F"/>
          </w:tcPr>
          <w:p w14:paraId="4FDCB528" w14:textId="77777777" w:rsidR="00A0567A" w:rsidRPr="00EE0836" w:rsidRDefault="00A0567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529" w14:textId="36273C96"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52A" w14:textId="7416FED8"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52B" w14:textId="556BCBC9"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784BCB5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5C92CA6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52E" w14:textId="1DC9B26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52F" w14:textId="6D45DE7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530" w14:textId="7BA47BCD"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531" w14:textId="3C63AB04"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532" w14:textId="01792556"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533" w14:textId="74E19B99"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534" w14:textId="44809D88"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535" w14:textId="44535C1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253AB6" w14:paraId="4FDCB545" w14:textId="77777777" w:rsidTr="008C4049">
        <w:tc>
          <w:tcPr>
            <w:tcW w:w="3060" w:type="dxa"/>
            <w:tcBorders>
              <w:top w:val="nil"/>
              <w:left w:val="nil"/>
              <w:bottom w:val="dashSmallGap" w:sz="4" w:space="0" w:color="BFBFBF" w:themeColor="background1" w:themeShade="BF"/>
              <w:right w:val="nil"/>
            </w:tcBorders>
          </w:tcPr>
          <w:p w14:paraId="4FDCB537" w14:textId="3CA0EE50" w:rsidR="00253AB6" w:rsidRDefault="00253AB6" w:rsidP="00F944EC">
            <w:pPr>
              <w:pStyle w:val="ProductList-Offering2"/>
            </w:pPr>
            <w:bookmarkStart w:id="553" w:name="_Toc379797219"/>
            <w:bookmarkStart w:id="554" w:name="_Toc380513244"/>
            <w:bookmarkStart w:id="555" w:name="_Toc380655286"/>
            <w:bookmarkStart w:id="556" w:name="_Toc415586195"/>
            <w:r>
              <w:t>Licença de Gerenciamento de Servidor do System Center Configuration Manager 2007 R3</w:t>
            </w:r>
            <w:r>
              <w:fldChar w:fldCharType="begin"/>
            </w:r>
            <w:r>
              <w:instrText>XE "System Center Configuration Manager 2007 R3"</w:instrText>
            </w:r>
            <w:r>
              <w:fldChar w:fldCharType="end"/>
            </w:r>
            <w:r>
              <w:t xml:space="preserve"> Enterprise</w:t>
            </w:r>
            <w:bookmarkEnd w:id="553"/>
            <w:bookmarkEnd w:id="554"/>
            <w:bookmarkEnd w:id="555"/>
            <w:bookmarkEnd w:id="556"/>
            <w:r>
              <w:fldChar w:fldCharType="begin"/>
            </w:r>
            <w:r>
              <w:instrText>XE "Licença de Gerenciamento de Servidor do System Center Configuration Manager 2007 R3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253AB6" w:rsidRDefault="00253AB6"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253AB6" w:rsidRDefault="00253AB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253AB6" w:rsidRDefault="00253AB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253AB6" w:rsidRDefault="00253AB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253AB6" w:rsidRDefault="00253AB6"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253AB6" w:rsidRDefault="00253AB6" w:rsidP="00C05A53">
            <w:pPr>
              <w:pStyle w:val="ProductList-OfferingBody"/>
              <w:ind w:left="-113"/>
              <w:jc w:val="center"/>
            </w:pPr>
          </w:p>
        </w:tc>
        <w:tc>
          <w:tcPr>
            <w:tcW w:w="595" w:type="dxa"/>
            <w:shd w:val="clear" w:color="auto" w:fill="70AD47" w:themeFill="accent6"/>
            <w:vAlign w:val="center"/>
          </w:tcPr>
          <w:p w14:paraId="4FDCB53E" w14:textId="52C3CA02" w:rsidR="00253AB6" w:rsidRDefault="00253AB6"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c>
          <w:tcPr>
            <w:tcW w:w="596" w:type="dxa"/>
            <w:shd w:val="clear" w:color="auto" w:fill="BFBFBF" w:themeFill="background1" w:themeFillShade="BF"/>
            <w:vAlign w:val="center"/>
          </w:tcPr>
          <w:p w14:paraId="4FDCB53F"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40"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41" w14:textId="77777777" w:rsidR="00253AB6" w:rsidRDefault="00253AB6" w:rsidP="00C05A53">
            <w:pPr>
              <w:pStyle w:val="ProductList-OfferingBody"/>
              <w:ind w:left="-113"/>
              <w:jc w:val="center"/>
            </w:pPr>
          </w:p>
        </w:tc>
        <w:tc>
          <w:tcPr>
            <w:tcW w:w="596" w:type="dxa"/>
            <w:shd w:val="clear" w:color="auto" w:fill="BFBFBF" w:themeFill="background1" w:themeFillShade="BF"/>
            <w:vAlign w:val="center"/>
          </w:tcPr>
          <w:p w14:paraId="4FDCB542"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43" w14:textId="77777777" w:rsidR="00253AB6" w:rsidRDefault="00253AB6" w:rsidP="00C05A53">
            <w:pPr>
              <w:pStyle w:val="ProductList-OfferingBody"/>
              <w:ind w:left="-113"/>
              <w:jc w:val="center"/>
            </w:pPr>
          </w:p>
        </w:tc>
        <w:tc>
          <w:tcPr>
            <w:tcW w:w="596" w:type="dxa"/>
            <w:shd w:val="clear" w:color="auto" w:fill="BFBFBF" w:themeFill="background1" w:themeFillShade="BF"/>
            <w:vAlign w:val="center"/>
          </w:tcPr>
          <w:p w14:paraId="4FDCB544" w14:textId="77777777" w:rsidR="00253AB6" w:rsidRDefault="00253AB6" w:rsidP="00C05A53">
            <w:pPr>
              <w:pStyle w:val="ProductList-OfferingBody"/>
              <w:ind w:left="-113"/>
              <w:jc w:val="center"/>
            </w:pPr>
          </w:p>
        </w:tc>
      </w:tr>
      <w:tr w:rsidR="00253AB6" w14:paraId="4FDCB554" w14:textId="77777777" w:rsidTr="008C4049">
        <w:tc>
          <w:tcPr>
            <w:tcW w:w="3060" w:type="dxa"/>
            <w:tcBorders>
              <w:top w:val="nil"/>
              <w:left w:val="nil"/>
              <w:bottom w:val="dashSmallGap" w:sz="4" w:space="0" w:color="BFBFBF" w:themeColor="background1" w:themeShade="BF"/>
              <w:right w:val="nil"/>
            </w:tcBorders>
          </w:tcPr>
          <w:p w14:paraId="4FDCB546" w14:textId="2C210C3A" w:rsidR="00253AB6" w:rsidRDefault="00253AB6" w:rsidP="00514A8B">
            <w:pPr>
              <w:pStyle w:val="ProductList-Offering2"/>
            </w:pPr>
            <w:bookmarkStart w:id="557" w:name="_Toc379797220"/>
            <w:bookmarkStart w:id="558" w:name="_Toc380513245"/>
            <w:bookmarkStart w:id="559" w:name="_Toc380655287"/>
            <w:bookmarkStart w:id="560" w:name="_Toc415586196"/>
            <w:r>
              <w:t>Licença</w:t>
            </w:r>
            <w:r>
              <w:fldChar w:fldCharType="begin"/>
            </w:r>
            <w:r>
              <w:instrText>XE "Licença de Gerenciamento de Servidor Standard do System Center Configuration Manager 2007 R3"</w:instrText>
            </w:r>
            <w:r>
              <w:fldChar w:fldCharType="end"/>
            </w:r>
            <w:r>
              <w:t xml:space="preserve"> de Gerenciamento de Servidor Standard (ML de Servidor Padrão)</w:t>
            </w:r>
            <w:bookmarkEnd w:id="557"/>
            <w:bookmarkEnd w:id="558"/>
            <w:bookmarkEnd w:id="559"/>
            <w:r>
              <w:t xml:space="preserve"> do System Center Configuration Manager 2007 R3</w:t>
            </w:r>
            <w:bookmarkEnd w:id="560"/>
            <w:r>
              <w:fldChar w:fldCharType="begin"/>
            </w:r>
            <w:r>
              <w:instrText>XE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14:paraId="4FDCB547" w14:textId="77777777" w:rsidR="00253AB6" w:rsidRDefault="00253AB6"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253AB6" w:rsidRDefault="00253AB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253AB6" w:rsidRDefault="00253AB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253AB6" w:rsidRDefault="00253AB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253AB6" w:rsidRDefault="00253AB6"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253AB6" w:rsidRDefault="00253AB6" w:rsidP="00C05A53">
            <w:pPr>
              <w:pStyle w:val="ProductList-OfferingBody"/>
              <w:ind w:left="-113"/>
              <w:jc w:val="center"/>
            </w:pPr>
          </w:p>
        </w:tc>
        <w:tc>
          <w:tcPr>
            <w:tcW w:w="595" w:type="dxa"/>
            <w:shd w:val="clear" w:color="auto" w:fill="70AD47" w:themeFill="accent6"/>
            <w:vAlign w:val="center"/>
          </w:tcPr>
          <w:p w14:paraId="4FDCB54D" w14:textId="23D88CC7" w:rsidR="00253AB6" w:rsidRDefault="00253AB6"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c>
          <w:tcPr>
            <w:tcW w:w="596" w:type="dxa"/>
            <w:shd w:val="clear" w:color="auto" w:fill="BFBFBF" w:themeFill="background1" w:themeFillShade="BF"/>
            <w:vAlign w:val="center"/>
          </w:tcPr>
          <w:p w14:paraId="4FDCB54E"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4F"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50" w14:textId="77777777" w:rsidR="00253AB6" w:rsidRDefault="00253AB6" w:rsidP="00C05A53">
            <w:pPr>
              <w:pStyle w:val="ProductList-OfferingBody"/>
              <w:ind w:left="-113"/>
              <w:jc w:val="center"/>
            </w:pPr>
          </w:p>
        </w:tc>
        <w:tc>
          <w:tcPr>
            <w:tcW w:w="596" w:type="dxa"/>
            <w:shd w:val="clear" w:color="auto" w:fill="BFBFBF" w:themeFill="background1" w:themeFillShade="BF"/>
            <w:vAlign w:val="center"/>
          </w:tcPr>
          <w:p w14:paraId="4FDCB551"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52" w14:textId="77777777" w:rsidR="00253AB6" w:rsidRDefault="00253AB6" w:rsidP="00C05A53">
            <w:pPr>
              <w:pStyle w:val="ProductList-OfferingBody"/>
              <w:ind w:left="-113"/>
              <w:jc w:val="center"/>
            </w:pPr>
          </w:p>
        </w:tc>
        <w:tc>
          <w:tcPr>
            <w:tcW w:w="596" w:type="dxa"/>
            <w:shd w:val="clear" w:color="auto" w:fill="BFBFBF" w:themeFill="background1" w:themeFillShade="BF"/>
            <w:vAlign w:val="center"/>
          </w:tcPr>
          <w:p w14:paraId="4FDCB553" w14:textId="77777777" w:rsidR="00253AB6" w:rsidRDefault="00253AB6" w:rsidP="00C05A53">
            <w:pPr>
              <w:pStyle w:val="ProductList-OfferingBody"/>
              <w:ind w:left="-113"/>
              <w:jc w:val="center"/>
            </w:pPr>
          </w:p>
        </w:tc>
      </w:tr>
      <w:tr w:rsidR="00C05A53" w14:paraId="4FDCB563" w14:textId="77777777" w:rsidTr="008C4049">
        <w:tc>
          <w:tcPr>
            <w:tcW w:w="3060" w:type="dxa"/>
            <w:tcBorders>
              <w:top w:val="nil"/>
              <w:left w:val="nil"/>
              <w:bottom w:val="dashSmallGap" w:sz="4" w:space="0" w:color="BFBFBF" w:themeColor="background1" w:themeShade="BF"/>
              <w:right w:val="nil"/>
            </w:tcBorders>
          </w:tcPr>
          <w:p w14:paraId="4FDCB555" w14:textId="757A640A" w:rsidR="00C05A53" w:rsidRPr="00FD5DB7" w:rsidRDefault="009B3FD1" w:rsidP="008C4049">
            <w:pPr>
              <w:pStyle w:val="ProductList-Offering2"/>
              <w:ind w:right="-99"/>
              <w:rPr>
                <w:spacing w:val="-2"/>
              </w:rPr>
            </w:pPr>
            <w:bookmarkStart w:id="561" w:name="_Toc379797221"/>
            <w:bookmarkStart w:id="562" w:name="_Toc380513246"/>
            <w:bookmarkStart w:id="563" w:name="_Toc380655288"/>
            <w:bookmarkStart w:id="564" w:name="_Toc415586197"/>
            <w:r w:rsidRPr="00FD5DB7">
              <w:rPr>
                <w:spacing w:val="-2"/>
              </w:rPr>
              <w:t>Licença</w:t>
            </w:r>
            <w:r w:rsidRPr="00FD5DB7">
              <w:rPr>
                <w:spacing w:val="-2"/>
              </w:rPr>
              <w:fldChar w:fldCharType="begin"/>
            </w:r>
            <w:r w:rsidRPr="00FD5DB7">
              <w:rPr>
                <w:spacing w:val="-2"/>
              </w:rPr>
              <w:instrText>XE "Licença de Gerenciamento de Cliente do System Center 2012 R2 Configuration Manager"</w:instrText>
            </w:r>
            <w:r w:rsidRPr="00FD5DB7">
              <w:rPr>
                <w:spacing w:val="-2"/>
              </w:rPr>
              <w:fldChar w:fldCharType="end"/>
            </w:r>
            <w:r w:rsidRPr="00FD5DB7">
              <w:rPr>
                <w:spacing w:val="-2"/>
              </w:rPr>
              <w:t xml:space="preserve"> de Gerenciamento de Cliente (ML de Cliente) do System Center 2012 R2 Configuration Manager (Somente para Aluno)</w:t>
            </w:r>
            <w:bookmarkEnd w:id="561"/>
            <w:bookmarkEnd w:id="562"/>
            <w:bookmarkEnd w:id="563"/>
            <w:bookmarkEnd w:id="564"/>
          </w:p>
        </w:tc>
        <w:tc>
          <w:tcPr>
            <w:tcW w:w="59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Default="00C05A53" w:rsidP="00C05A53">
            <w:pPr>
              <w:pStyle w:val="ProductList-OfferingBody"/>
              <w:ind w:left="-113"/>
              <w:jc w:val="center"/>
            </w:pPr>
          </w:p>
        </w:tc>
      </w:tr>
      <w:tr w:rsidR="00253AB6" w14:paraId="4FDCB572" w14:textId="77777777" w:rsidTr="008C40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253AB6" w:rsidRDefault="00253AB6" w:rsidP="00F944EC">
            <w:pPr>
              <w:pStyle w:val="ProductList-Offering2"/>
            </w:pPr>
            <w:bookmarkStart w:id="565" w:name="_Toc379797222"/>
            <w:bookmarkStart w:id="566" w:name="_Toc380513247"/>
            <w:bookmarkStart w:id="567" w:name="_Toc380655289"/>
            <w:bookmarkStart w:id="568" w:name="_Toc415586198"/>
            <w:r>
              <w:t>Licença</w:t>
            </w:r>
            <w:r>
              <w:fldChar w:fldCharType="begin"/>
            </w:r>
            <w:r>
              <w:instrText>XE "Licença de Gerenciamento de Cliente do System Center 2012 R2 Configuration Manager"</w:instrText>
            </w:r>
            <w:r>
              <w:fldChar w:fldCharType="end"/>
            </w:r>
            <w:r>
              <w:t xml:space="preserve"> de Gerenciamento de Cliente do System Center Configuration Manager 2012 R2 por OSE</w:t>
            </w:r>
            <w:bookmarkEnd w:id="565"/>
            <w:bookmarkEnd w:id="566"/>
            <w:bookmarkEnd w:id="567"/>
            <w:bookmarkEnd w:id="568"/>
            <w:r>
              <w:fldChar w:fldCharType="begin"/>
            </w:r>
            <w:r>
              <w:instrText>XE "Licença de Gerenciamento de Cliente do System Center Configuration Manager 2012 R2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253AB6" w:rsidRDefault="00253AB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253AB6" w:rsidRDefault="00253AB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253AB6" w:rsidRDefault="00253AB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253AB6" w:rsidRDefault="00253AB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253AB6" w:rsidRDefault="00253AB6"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6B" w14:textId="77777777" w:rsidR="00253AB6" w:rsidRDefault="00253AB6" w:rsidP="00C05A53">
            <w:pPr>
              <w:pStyle w:val="ProductList-OfferingBody"/>
              <w:ind w:left="-113"/>
              <w:jc w:val="center"/>
            </w:pPr>
          </w:p>
        </w:tc>
        <w:tc>
          <w:tcPr>
            <w:tcW w:w="596" w:type="dxa"/>
            <w:shd w:val="clear" w:color="auto" w:fill="70AD47" w:themeFill="accent6"/>
            <w:vAlign w:val="center"/>
          </w:tcPr>
          <w:p w14:paraId="4FDCB56C" w14:textId="77777777" w:rsidR="00253AB6" w:rsidRDefault="00253AB6" w:rsidP="00C05A53">
            <w:pPr>
              <w:pStyle w:val="ProductList-OfferingBody"/>
              <w:ind w:left="-113"/>
              <w:jc w:val="center"/>
            </w:pPr>
          </w:p>
        </w:tc>
        <w:tc>
          <w:tcPr>
            <w:tcW w:w="595" w:type="dxa"/>
            <w:shd w:val="clear" w:color="auto" w:fill="70AD47" w:themeFill="accent6"/>
            <w:vAlign w:val="center"/>
          </w:tcPr>
          <w:p w14:paraId="4FDCB56D"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6E" w14:textId="77777777" w:rsidR="00253AB6" w:rsidRDefault="00253AB6" w:rsidP="00C05A53">
            <w:pPr>
              <w:pStyle w:val="ProductList-OfferingBody"/>
              <w:ind w:left="-113"/>
              <w:jc w:val="center"/>
            </w:pPr>
          </w:p>
        </w:tc>
        <w:tc>
          <w:tcPr>
            <w:tcW w:w="596" w:type="dxa"/>
            <w:shd w:val="clear" w:color="auto" w:fill="70AD47" w:themeFill="accent6"/>
            <w:vAlign w:val="center"/>
          </w:tcPr>
          <w:p w14:paraId="4FDCB56F" w14:textId="3F274181" w:rsidR="00253AB6" w:rsidRDefault="00253AB6" w:rsidP="00C05A53">
            <w:pPr>
              <w:pStyle w:val="ProductList-OfferingBody"/>
              <w:ind w:left="-113"/>
              <w:jc w:val="center"/>
            </w:pPr>
            <w:r w:rsidRPr="00253AB6">
              <w:fldChar w:fldCharType="begin"/>
            </w:r>
            <w:r w:rsidRPr="00253AB6">
              <w:instrText xml:space="preserve"> AutoTextList  \s NoStyle \t “Não para Toda a Organização em Open Value” </w:instrText>
            </w:r>
            <w:r w:rsidRPr="00253AB6">
              <w:fldChar w:fldCharType="separate"/>
            </w:r>
            <w:r w:rsidRPr="00253AB6">
              <w:t xml:space="preserve"> P </w:t>
            </w:r>
            <w:r w:rsidRPr="00253AB6">
              <w:fldChar w:fldCharType="end"/>
            </w:r>
          </w:p>
        </w:tc>
        <w:tc>
          <w:tcPr>
            <w:tcW w:w="595" w:type="dxa"/>
            <w:shd w:val="clear" w:color="auto" w:fill="70AD47" w:themeFill="accent6"/>
            <w:vAlign w:val="center"/>
          </w:tcPr>
          <w:p w14:paraId="4FDCB570" w14:textId="77777777" w:rsidR="00253AB6" w:rsidRDefault="00253AB6" w:rsidP="00C05A53">
            <w:pPr>
              <w:pStyle w:val="ProductList-OfferingBody"/>
              <w:ind w:left="-113"/>
              <w:jc w:val="center"/>
            </w:pPr>
          </w:p>
        </w:tc>
        <w:tc>
          <w:tcPr>
            <w:tcW w:w="596" w:type="dxa"/>
            <w:shd w:val="clear" w:color="auto" w:fill="BFBFBF" w:themeFill="background1" w:themeFillShade="BF"/>
            <w:vAlign w:val="center"/>
          </w:tcPr>
          <w:p w14:paraId="4FDCB571" w14:textId="77777777" w:rsidR="00253AB6" w:rsidRDefault="00253AB6" w:rsidP="00C05A53">
            <w:pPr>
              <w:pStyle w:val="ProductList-OfferingBody"/>
              <w:ind w:left="-113"/>
              <w:jc w:val="center"/>
            </w:pPr>
          </w:p>
        </w:tc>
      </w:tr>
      <w:tr w:rsidR="00253AB6" w14:paraId="4FDCB581" w14:textId="77777777" w:rsidTr="008C4049">
        <w:tc>
          <w:tcPr>
            <w:tcW w:w="3060" w:type="dxa"/>
            <w:tcBorders>
              <w:top w:val="dashSmallGap" w:sz="4" w:space="0" w:color="BFBFBF" w:themeColor="background1" w:themeShade="BF"/>
              <w:left w:val="nil"/>
              <w:bottom w:val="nil"/>
              <w:right w:val="nil"/>
            </w:tcBorders>
          </w:tcPr>
          <w:p w14:paraId="4FDCB573" w14:textId="3A779D4C" w:rsidR="00253AB6" w:rsidRDefault="00253AB6" w:rsidP="00F944EC">
            <w:pPr>
              <w:pStyle w:val="ProductList-Offering2"/>
            </w:pPr>
            <w:bookmarkStart w:id="569" w:name="_Toc379797223"/>
            <w:bookmarkStart w:id="570" w:name="_Toc380513248"/>
            <w:bookmarkStart w:id="571" w:name="_Toc380655290"/>
            <w:bookmarkStart w:id="572" w:name="_Toc415586199"/>
            <w:r>
              <w:t>Licença</w:t>
            </w:r>
            <w:r>
              <w:fldChar w:fldCharType="begin"/>
            </w:r>
            <w:r>
              <w:instrText>XE "Licença de Gerenciamento de Cliente do System Center 2012 R2 Configuration Manager"</w:instrText>
            </w:r>
            <w:r>
              <w:fldChar w:fldCharType="end"/>
            </w:r>
            <w:r>
              <w:t xml:space="preserve"> de Gerenciamento de Cliente do System Center Configuration Manager 2012 R2 por Usuário</w:t>
            </w:r>
            <w:bookmarkEnd w:id="569"/>
            <w:bookmarkEnd w:id="570"/>
            <w:bookmarkEnd w:id="571"/>
            <w:bookmarkEnd w:id="572"/>
            <w:r>
              <w:fldChar w:fldCharType="begin"/>
            </w:r>
            <w:r>
              <w:instrText>XE "Licença de Gerenciamento de Cliente do System Center Configuration Manager 2012 R2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4FDCB574" w14:textId="4CEAFC68" w:rsidR="00253AB6" w:rsidRDefault="00253AB6"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253AB6" w:rsidRDefault="00253AB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253AB6" w:rsidRDefault="00253AB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253AB6" w:rsidRDefault="00253AB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253AB6" w:rsidRDefault="00253AB6" w:rsidP="00C05A53">
            <w:pPr>
              <w:pStyle w:val="ProductList-OfferingBody"/>
              <w:ind w:left="-113"/>
              <w:jc w:val="center"/>
            </w:pPr>
            <w:r>
              <w:t>1</w:t>
            </w:r>
          </w:p>
        </w:tc>
        <w:tc>
          <w:tcPr>
            <w:tcW w:w="596" w:type="dxa"/>
            <w:shd w:val="clear" w:color="auto" w:fill="70AD47" w:themeFill="accent6"/>
            <w:vAlign w:val="center"/>
          </w:tcPr>
          <w:p w14:paraId="4FDCB579" w14:textId="45D01F1B" w:rsidR="00253AB6" w:rsidRDefault="00253AB6"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w:t>
            </w:r>
            <w:r w:rsidRPr="00253AB6">
              <w:fldChar w:fldCharType="end"/>
            </w:r>
            <w:r w:rsidRPr="00253AB6">
              <w:fldChar w:fldCharType="begin"/>
            </w:r>
            <w:r w:rsidRPr="00253AB6">
              <w:instrText xml:space="preserve"> AutoTextList  \s NoStyle \t “Produto Empresarial” </w:instrText>
            </w:r>
            <w:r w:rsidRPr="00253AB6">
              <w:fldChar w:fldCharType="separate"/>
            </w:r>
            <w:r w:rsidRPr="00253AB6">
              <w:t xml:space="preserve">,E </w:t>
            </w:r>
            <w:r w:rsidRPr="00253AB6">
              <w:fldChar w:fldCharType="end"/>
            </w:r>
          </w:p>
        </w:tc>
        <w:tc>
          <w:tcPr>
            <w:tcW w:w="595" w:type="dxa"/>
            <w:shd w:val="clear" w:color="auto" w:fill="70AD47" w:themeFill="accent6"/>
            <w:vAlign w:val="center"/>
          </w:tcPr>
          <w:p w14:paraId="4FDCB57A" w14:textId="72712A12" w:rsidR="00253AB6" w:rsidRDefault="00253AB6" w:rsidP="00C05A53">
            <w:pPr>
              <w:pStyle w:val="ProductList-OfferingBody"/>
              <w:ind w:left="-113"/>
              <w:jc w:val="center"/>
            </w:pPr>
            <w:r w:rsidRPr="00253AB6">
              <w:fldChar w:fldCharType="begin"/>
            </w:r>
            <w:r w:rsidRPr="00253AB6">
              <w:instrText xml:space="preserve"> AutoTextList  \s NoStyle \t “Produto Adicional Para Toda a Organização” </w:instrText>
            </w:r>
            <w:r w:rsidRPr="00253AB6">
              <w:fldChar w:fldCharType="separate"/>
            </w:r>
            <w:r w:rsidRPr="00253AB6">
              <w:t>AO</w:t>
            </w:r>
            <w:r w:rsidRPr="00253AB6">
              <w:fldChar w:fldCharType="end"/>
            </w:r>
            <w:r w:rsidRPr="00253AB6">
              <w:t>,</w:t>
            </w:r>
            <w:r w:rsidRPr="00253AB6">
              <w:fldChar w:fldCharType="begin"/>
            </w:r>
            <w:r w:rsidRPr="00253AB6">
              <w:instrText xml:space="preserve"> AutoTextList  \s NoStyle \t “Oferta ao Aluno” </w:instrText>
            </w:r>
            <w:r w:rsidRPr="00253AB6">
              <w:fldChar w:fldCharType="separate"/>
            </w:r>
            <w:r w:rsidRPr="00253AB6">
              <w:t>ST</w:t>
            </w:r>
            <w:r w:rsidRPr="00253AB6">
              <w:fldChar w:fldCharType="end"/>
            </w:r>
          </w:p>
        </w:tc>
        <w:tc>
          <w:tcPr>
            <w:tcW w:w="596" w:type="dxa"/>
            <w:shd w:val="clear" w:color="auto" w:fill="70AD47" w:themeFill="accent6"/>
            <w:vAlign w:val="center"/>
          </w:tcPr>
          <w:p w14:paraId="4FDCB57B" w14:textId="77777777" w:rsidR="00253AB6" w:rsidRDefault="00253AB6" w:rsidP="00C05A53">
            <w:pPr>
              <w:pStyle w:val="ProductList-OfferingBody"/>
              <w:ind w:left="-113"/>
              <w:jc w:val="center"/>
            </w:pPr>
          </w:p>
        </w:tc>
        <w:tc>
          <w:tcPr>
            <w:tcW w:w="595" w:type="dxa"/>
            <w:shd w:val="clear" w:color="auto" w:fill="70AD47" w:themeFill="accent6"/>
            <w:vAlign w:val="center"/>
          </w:tcPr>
          <w:p w14:paraId="4FDCB57C" w14:textId="2969ED59" w:rsidR="00253AB6" w:rsidRDefault="00253AB6" w:rsidP="00C05A53">
            <w:pPr>
              <w:pStyle w:val="ProductList-OfferingBody"/>
              <w:ind w:left="-113"/>
              <w:jc w:val="center"/>
            </w:pPr>
            <w:r>
              <w:t xml:space="preserve"> </w:t>
            </w:r>
          </w:p>
        </w:tc>
        <w:tc>
          <w:tcPr>
            <w:tcW w:w="595" w:type="dxa"/>
            <w:shd w:val="clear" w:color="auto" w:fill="BFBFBF" w:themeFill="background1" w:themeFillShade="BF"/>
            <w:vAlign w:val="center"/>
          </w:tcPr>
          <w:p w14:paraId="4FDCB57D" w14:textId="77777777" w:rsidR="00253AB6" w:rsidRDefault="00253AB6" w:rsidP="00C05A53">
            <w:pPr>
              <w:pStyle w:val="ProductList-OfferingBody"/>
              <w:ind w:left="-113"/>
              <w:jc w:val="center"/>
            </w:pPr>
          </w:p>
        </w:tc>
        <w:tc>
          <w:tcPr>
            <w:tcW w:w="596" w:type="dxa"/>
            <w:shd w:val="clear" w:color="auto" w:fill="70AD47" w:themeFill="accent6"/>
            <w:vAlign w:val="center"/>
          </w:tcPr>
          <w:p w14:paraId="4FDCB57E" w14:textId="4DB1FC18" w:rsidR="00253AB6" w:rsidRDefault="00253AB6" w:rsidP="00C05A53">
            <w:pPr>
              <w:pStyle w:val="ProductList-OfferingBody"/>
              <w:ind w:left="-113"/>
              <w:jc w:val="center"/>
            </w:pPr>
            <w:r w:rsidRPr="00253AB6">
              <w:fldChar w:fldCharType="begin"/>
            </w:r>
            <w:r w:rsidRPr="00253AB6">
              <w:instrText xml:space="preserve"> AutoTextList  \s NoStyle \t “Não para Toda a Organização em Open Value” </w:instrText>
            </w:r>
            <w:r w:rsidRPr="00253AB6">
              <w:fldChar w:fldCharType="separate"/>
            </w:r>
            <w:r w:rsidRPr="00253AB6">
              <w:t xml:space="preserve"> P </w:t>
            </w:r>
            <w:r w:rsidRPr="00253AB6">
              <w:fldChar w:fldCharType="end"/>
            </w:r>
          </w:p>
        </w:tc>
        <w:tc>
          <w:tcPr>
            <w:tcW w:w="595" w:type="dxa"/>
            <w:shd w:val="clear" w:color="auto" w:fill="70AD47" w:themeFill="accent6"/>
            <w:vAlign w:val="center"/>
          </w:tcPr>
          <w:p w14:paraId="4FDCB57F" w14:textId="77777777" w:rsidR="00253AB6" w:rsidRDefault="00253AB6" w:rsidP="00C05A53">
            <w:pPr>
              <w:pStyle w:val="ProductList-OfferingBody"/>
              <w:ind w:left="-113"/>
              <w:jc w:val="center"/>
            </w:pPr>
          </w:p>
        </w:tc>
        <w:tc>
          <w:tcPr>
            <w:tcW w:w="596" w:type="dxa"/>
            <w:shd w:val="clear" w:color="auto" w:fill="70AD47" w:themeFill="accent6"/>
            <w:vAlign w:val="center"/>
          </w:tcPr>
          <w:p w14:paraId="4FDCB580" w14:textId="54B9D2C5" w:rsidR="00253AB6" w:rsidRDefault="00253AB6"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r>
    </w:tbl>
    <w:p w14:paraId="4FDCB582" w14:textId="77777777" w:rsidR="009919D2" w:rsidRPr="008C4049" w:rsidRDefault="009919D2" w:rsidP="004F3C6D">
      <w:pPr>
        <w:pStyle w:val="ProductList-Body"/>
        <w:rPr>
          <w:sz w:val="14"/>
          <w:szCs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8C4049">
        <w:tc>
          <w:tcPr>
            <w:tcW w:w="7193" w:type="dxa"/>
          </w:tcPr>
          <w:p w14:paraId="4FDCB584" w14:textId="71FEF783" w:rsidR="000F1869" w:rsidRDefault="000F1869" w:rsidP="000F1869">
            <w:pPr>
              <w:pStyle w:val="ProductList-Body"/>
              <w:tabs>
                <w:tab w:val="clear" w:pos="158"/>
                <w:tab w:val="left" w:pos="1242"/>
              </w:tabs>
              <w:spacing w:before="20" w:after="20"/>
              <w:ind w:left="162"/>
            </w:pPr>
            <w:r>
              <w:t xml:space="preserve">Versão Anterior: </w:t>
            </w:r>
            <w:r>
              <w:tab/>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Pool de Produtos: </w:t>
            </w:r>
            <w:r>
              <w:rPr>
                <w:b/>
              </w:rPr>
              <w:t>Servidor</w:t>
            </w:r>
          </w:p>
        </w:tc>
      </w:tr>
      <w:tr w:rsidR="000F1869" w14:paraId="4FDCB58B" w14:textId="77777777" w:rsidTr="008C4049">
        <w:tc>
          <w:tcPr>
            <w:tcW w:w="7193" w:type="dxa"/>
          </w:tcPr>
          <w:p w14:paraId="4FDCB589" w14:textId="611FB6B0" w:rsidR="000F1869" w:rsidRDefault="000F1869" w:rsidP="008C4049">
            <w:pPr>
              <w:pStyle w:val="ProductList-Body"/>
              <w:tabs>
                <w:tab w:val="clear" w:pos="158"/>
                <w:tab w:val="left" w:pos="1062"/>
              </w:tabs>
              <w:spacing w:before="20" w:after="20"/>
              <w:ind w:left="1440"/>
            </w:pPr>
            <w:r>
              <w:rPr>
                <w:b/>
              </w:rPr>
              <w:t>System Center Configuration Manager Server 2007 R2</w:t>
            </w:r>
            <w:r>
              <w:t xml:space="preserve"> (9/08)</w:t>
            </w:r>
          </w:p>
        </w:tc>
        <w:tc>
          <w:tcPr>
            <w:tcW w:w="3597" w:type="dxa"/>
          </w:tcPr>
          <w:p w14:paraId="4FDCB58A" w14:textId="18B64E61" w:rsidR="000F1869" w:rsidRDefault="00087449" w:rsidP="009B3FD1">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r>
    </w:tbl>
    <w:p w14:paraId="4FDCB58C" w14:textId="77777777" w:rsidR="00782C7B" w:rsidRPr="006B4879" w:rsidRDefault="00782C7B" w:rsidP="00FD5DB7">
      <w:pPr>
        <w:pStyle w:val="ProductList-Body"/>
        <w:shd w:val="clear" w:color="auto" w:fill="D9D9D9" w:themeFill="background1" w:themeFillShade="D9"/>
        <w:spacing w:before="100" w:after="100"/>
      </w:pPr>
      <w:r>
        <w:rPr>
          <w:b/>
        </w:rPr>
        <w:t>Informações Adicionais</w:t>
      </w:r>
    </w:p>
    <w:p w14:paraId="4FDCB58D" w14:textId="36370620" w:rsidR="009919D2" w:rsidRPr="006B4879" w:rsidRDefault="009B3FD1" w:rsidP="004F3C6D">
      <w:pPr>
        <w:pStyle w:val="ProductList-Body"/>
      </w:pPr>
      <w:r>
        <w:t>Os clientes do System Center Configuration Manager que tinham cobertura do SA para System Center Configuration Manager em 1º de abril de 2012 podem estar qualificados para atualizar para a versão 2012 sob termos especiais.</w:t>
      </w:r>
      <w:r w:rsidR="00ED18E4">
        <w:t xml:space="preserve"> </w:t>
      </w:r>
      <w:r>
        <w:t xml:space="preserve">Consulte a Lista de Produtos de outubro de 2013 para obter mais detalhes em </w:t>
      </w:r>
      <w:hyperlink r:id="rId39" w:history="1">
        <w:r>
          <w:rPr>
            <w:rStyle w:val="Hyperlink"/>
          </w:rPr>
          <w:t>http://go.microsoft.com/?linkid=9839207</w:t>
        </w:r>
      </w:hyperlink>
      <w:r>
        <w:t>.</w:t>
      </w:r>
    </w:p>
    <w:p w14:paraId="6C057F31" w14:textId="77777777" w:rsidR="0049363D" w:rsidRPr="00FD5DB7" w:rsidRDefault="0049363D" w:rsidP="0049363D">
      <w:pPr>
        <w:pStyle w:val="ProductList-Body"/>
        <w:rPr>
          <w:sz w:val="12"/>
          <w:szCs w:val="12"/>
        </w:rPr>
      </w:pPr>
    </w:p>
    <w:p w14:paraId="035D7B5E" w14:textId="77C48C2C" w:rsidR="0049363D" w:rsidRPr="006B4879" w:rsidRDefault="0049363D" w:rsidP="004F3C6D">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comprar licenças de gerenciamento para esta versão do Produto, e essas licenças de gerenciamento deverão ser compradas de acordo com o mesmo contrato ou prazo do registro das licenças anteriores. </w:t>
      </w:r>
    </w:p>
    <w:p w14:paraId="4FDCB58E" w14:textId="28F7BD0D" w:rsidR="00585A48"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B58F" w14:textId="741CBBEA" w:rsidR="009919D2" w:rsidRPr="006B4879" w:rsidRDefault="00C13DF8" w:rsidP="002502BF">
      <w:pPr>
        <w:pStyle w:val="ProductList-Offering2Heading"/>
        <w:outlineLvl w:val="2"/>
      </w:pPr>
      <w:r>
        <w:tab/>
      </w:r>
      <w:bookmarkStart w:id="573" w:name="_Toc378147640"/>
      <w:bookmarkStart w:id="574" w:name="_Toc378151542"/>
      <w:bookmarkStart w:id="575" w:name="_Toc379797224"/>
      <w:bookmarkStart w:id="576" w:name="_Toc380513249"/>
      <w:bookmarkStart w:id="577" w:name="_Toc380655291"/>
      <w:bookmarkStart w:id="578" w:name="_Toc415586200"/>
      <w:r>
        <w:t>System Center Data Protection Manager</w:t>
      </w:r>
      <w:bookmarkEnd w:id="573"/>
      <w:bookmarkEnd w:id="574"/>
      <w:bookmarkEnd w:id="575"/>
      <w:bookmarkEnd w:id="576"/>
      <w:bookmarkEnd w:id="577"/>
      <w:bookmarkEnd w:id="57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567A" w14:paraId="4FDCB59E" w14:textId="77777777" w:rsidTr="008C4049">
        <w:trPr>
          <w:tblHeader/>
        </w:trPr>
        <w:tc>
          <w:tcPr>
            <w:tcW w:w="3060" w:type="dxa"/>
            <w:tcBorders>
              <w:bottom w:val="nil"/>
            </w:tcBorders>
            <w:shd w:val="clear" w:color="auto" w:fill="00188F"/>
          </w:tcPr>
          <w:p w14:paraId="4FDCB590" w14:textId="77777777" w:rsidR="00A0567A" w:rsidRPr="00EE0836" w:rsidRDefault="00A0567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591" w14:textId="1E2B2BE2"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592" w14:textId="0A5996D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593" w14:textId="7EFC5503"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59064651"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6E0596D3"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596" w14:textId="03EF86A4"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597" w14:textId="699D2F2D"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598" w14:textId="644C31A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599" w14:textId="561CDD4A"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59A" w14:textId="4F27E18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59B" w14:textId="05CBD19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59C" w14:textId="1E3BDB7E"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59D" w14:textId="7B861873"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253AB6" w14:paraId="4FDCB5AD" w14:textId="77777777" w:rsidTr="008C4049">
        <w:tc>
          <w:tcPr>
            <w:tcW w:w="3060" w:type="dxa"/>
            <w:tcBorders>
              <w:top w:val="nil"/>
              <w:left w:val="nil"/>
              <w:bottom w:val="dashSmallGap" w:sz="4" w:space="0" w:color="BFBFBF" w:themeColor="background1" w:themeShade="BF"/>
              <w:right w:val="nil"/>
            </w:tcBorders>
          </w:tcPr>
          <w:p w14:paraId="4FDCB59F" w14:textId="75C75691" w:rsidR="00253AB6" w:rsidRDefault="00253AB6" w:rsidP="00F944EC">
            <w:pPr>
              <w:pStyle w:val="ProductList-Offering2"/>
            </w:pPr>
            <w:bookmarkStart w:id="579" w:name="_Toc379797225"/>
            <w:bookmarkStart w:id="580" w:name="_Toc380513250"/>
            <w:bookmarkStart w:id="581" w:name="_Toc380655292"/>
            <w:bookmarkStart w:id="582" w:name="_Toc415586201"/>
            <w:r>
              <w:t>Licença</w:t>
            </w:r>
            <w:bookmarkEnd w:id="579"/>
            <w:bookmarkEnd w:id="580"/>
            <w:bookmarkEnd w:id="581"/>
            <w:r>
              <w:fldChar w:fldCharType="begin"/>
            </w:r>
            <w:r>
              <w:instrText>XE "Licença de Gerenciamento de Servidor Enterprise do System Center Data Protection Manager 2010"</w:instrText>
            </w:r>
            <w:r>
              <w:fldChar w:fldCharType="end"/>
            </w:r>
            <w:r>
              <w:t xml:space="preserve"> de Gerenciamento de Servidor Enterprise do System Center Data Protection Manager 2010</w:t>
            </w:r>
            <w:bookmarkEnd w:id="582"/>
            <w:r>
              <w:fldChar w:fldCharType="begin"/>
            </w:r>
            <w:r>
              <w:instrText>XE "Data Protection Manager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253AB6" w:rsidRDefault="00253AB6"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253AB6" w:rsidRDefault="00253AB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253AB6" w:rsidRDefault="00253AB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253AB6" w:rsidRDefault="00253AB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253AB6" w:rsidRDefault="00253AB6"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253AB6" w:rsidRDefault="00253AB6" w:rsidP="00C05A53">
            <w:pPr>
              <w:pStyle w:val="ProductList-OfferingBody"/>
              <w:ind w:left="-113"/>
              <w:jc w:val="center"/>
            </w:pPr>
          </w:p>
        </w:tc>
        <w:tc>
          <w:tcPr>
            <w:tcW w:w="595" w:type="dxa"/>
            <w:shd w:val="clear" w:color="auto" w:fill="70AD47" w:themeFill="accent6"/>
            <w:vAlign w:val="center"/>
          </w:tcPr>
          <w:p w14:paraId="4FDCB5A6" w14:textId="45709088" w:rsidR="00253AB6" w:rsidRDefault="00253AB6" w:rsidP="00C05A53">
            <w:pPr>
              <w:pStyle w:val="ProductList-OfferingBody"/>
              <w:ind w:left="-113"/>
              <w:jc w:val="center"/>
            </w:pPr>
            <w:r w:rsidRPr="00253AB6">
              <w:fldChar w:fldCharType="begin"/>
            </w:r>
            <w:r w:rsidRPr="00253AB6">
              <w:instrText xml:space="preserve"> AutoTextList  \s NoStyle \t “Produto Adicional Para Toda a Organização” </w:instrText>
            </w:r>
            <w:r w:rsidRPr="00253AB6">
              <w:fldChar w:fldCharType="separate"/>
            </w:r>
            <w:r w:rsidRPr="00253AB6">
              <w:t>AO</w:t>
            </w:r>
            <w:r w:rsidRPr="00253AB6">
              <w:fldChar w:fldCharType="end"/>
            </w:r>
            <w:r w:rsidRPr="00253AB6">
              <w:t>,</w:t>
            </w:r>
            <w:r w:rsidRPr="00253AB6">
              <w:fldChar w:fldCharType="begin"/>
            </w:r>
            <w:r w:rsidRPr="00253AB6">
              <w:instrText xml:space="preserve"> AutoTextList  \s NoStyle \t “Oferta ao Aluno” </w:instrText>
            </w:r>
            <w:r w:rsidRPr="00253AB6">
              <w:fldChar w:fldCharType="separate"/>
            </w:r>
            <w:r w:rsidRPr="00253AB6">
              <w:t>ST</w:t>
            </w:r>
            <w:r w:rsidRPr="00253AB6">
              <w:fldChar w:fldCharType="end"/>
            </w:r>
          </w:p>
        </w:tc>
        <w:tc>
          <w:tcPr>
            <w:tcW w:w="596" w:type="dxa"/>
            <w:shd w:val="clear" w:color="auto" w:fill="BFBFBF" w:themeFill="background1" w:themeFillShade="BF"/>
            <w:vAlign w:val="center"/>
          </w:tcPr>
          <w:p w14:paraId="4FDCB5A7"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A8"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A9" w14:textId="77777777" w:rsidR="00253AB6" w:rsidRDefault="00253AB6" w:rsidP="00C05A53">
            <w:pPr>
              <w:pStyle w:val="ProductList-OfferingBody"/>
              <w:ind w:left="-113"/>
              <w:jc w:val="center"/>
            </w:pPr>
          </w:p>
        </w:tc>
        <w:tc>
          <w:tcPr>
            <w:tcW w:w="596" w:type="dxa"/>
            <w:shd w:val="clear" w:color="auto" w:fill="BFBFBF" w:themeFill="background1" w:themeFillShade="BF"/>
            <w:vAlign w:val="center"/>
          </w:tcPr>
          <w:p w14:paraId="4FDCB5AA"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AB" w14:textId="77777777" w:rsidR="00253AB6" w:rsidRDefault="00253AB6" w:rsidP="00C05A53">
            <w:pPr>
              <w:pStyle w:val="ProductList-OfferingBody"/>
              <w:ind w:left="-113"/>
              <w:jc w:val="center"/>
            </w:pPr>
          </w:p>
        </w:tc>
        <w:tc>
          <w:tcPr>
            <w:tcW w:w="596" w:type="dxa"/>
            <w:shd w:val="clear" w:color="auto" w:fill="BFBFBF" w:themeFill="background1" w:themeFillShade="BF"/>
            <w:vAlign w:val="center"/>
          </w:tcPr>
          <w:p w14:paraId="4FDCB5AC" w14:textId="77777777" w:rsidR="00253AB6" w:rsidRDefault="00253AB6" w:rsidP="00C05A53">
            <w:pPr>
              <w:pStyle w:val="ProductList-OfferingBody"/>
              <w:ind w:left="-113"/>
              <w:jc w:val="center"/>
            </w:pPr>
          </w:p>
        </w:tc>
      </w:tr>
      <w:tr w:rsidR="00253AB6" w14:paraId="4FDCB5BC" w14:textId="77777777" w:rsidTr="008C4049">
        <w:tc>
          <w:tcPr>
            <w:tcW w:w="3060" w:type="dxa"/>
            <w:tcBorders>
              <w:top w:val="dashSmallGap" w:sz="4" w:space="0" w:color="BFBFBF" w:themeColor="background1" w:themeShade="BF"/>
              <w:left w:val="nil"/>
              <w:bottom w:val="nil"/>
              <w:right w:val="nil"/>
            </w:tcBorders>
          </w:tcPr>
          <w:p w14:paraId="4FDCB5AE" w14:textId="090F0E66" w:rsidR="00253AB6" w:rsidRDefault="00253AB6" w:rsidP="00F944EC">
            <w:pPr>
              <w:pStyle w:val="ProductList-Offering2"/>
            </w:pPr>
            <w:bookmarkStart w:id="583" w:name="_Toc379797226"/>
            <w:bookmarkStart w:id="584" w:name="_Toc380513251"/>
            <w:bookmarkStart w:id="585" w:name="_Toc380655293"/>
            <w:bookmarkStart w:id="586" w:name="_Toc415586202"/>
            <w:r>
              <w:t>Licença de Gerenciamento de Servidor Standard do System Center Data Protection Manager 2010</w:t>
            </w:r>
            <w:bookmarkEnd w:id="583"/>
            <w:bookmarkEnd w:id="584"/>
            <w:bookmarkEnd w:id="585"/>
            <w:bookmarkEnd w:id="586"/>
            <w:r>
              <w:fldChar w:fldCharType="begin"/>
            </w:r>
            <w:r>
              <w:instrText>XE "Licença de Gerenciamento de Servidor Standard do System Center Data Protection Manager 2010"</w:instrText>
            </w:r>
            <w: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253AB6" w:rsidRDefault="00253AB6"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253AB6" w:rsidRDefault="00253AB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253AB6" w:rsidRDefault="00253AB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253AB6" w:rsidRDefault="00253AB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253AB6" w:rsidRDefault="00253AB6"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253AB6" w:rsidRDefault="00253AB6" w:rsidP="00C05A53">
            <w:pPr>
              <w:pStyle w:val="ProductList-OfferingBody"/>
              <w:ind w:left="-113"/>
              <w:jc w:val="center"/>
            </w:pPr>
          </w:p>
        </w:tc>
        <w:tc>
          <w:tcPr>
            <w:tcW w:w="595" w:type="dxa"/>
            <w:shd w:val="clear" w:color="auto" w:fill="70AD47" w:themeFill="accent6"/>
            <w:vAlign w:val="center"/>
          </w:tcPr>
          <w:p w14:paraId="4FDCB5B5" w14:textId="73D28A9C" w:rsidR="00253AB6" w:rsidRDefault="00253AB6" w:rsidP="00C05A53">
            <w:pPr>
              <w:pStyle w:val="ProductList-OfferingBody"/>
              <w:ind w:left="-113"/>
              <w:jc w:val="center"/>
            </w:pPr>
            <w:r w:rsidRPr="00253AB6">
              <w:fldChar w:fldCharType="begin"/>
            </w:r>
            <w:r w:rsidRPr="00253AB6">
              <w:instrText xml:space="preserve"> AutoTextList  \s NoStyle \t “Produto Adicional Para Toda a Organização” </w:instrText>
            </w:r>
            <w:r w:rsidRPr="00253AB6">
              <w:fldChar w:fldCharType="separate"/>
            </w:r>
            <w:r w:rsidRPr="00253AB6">
              <w:t>AO</w:t>
            </w:r>
            <w:r w:rsidRPr="00253AB6">
              <w:fldChar w:fldCharType="end"/>
            </w:r>
            <w:r w:rsidRPr="00253AB6">
              <w:t>,</w:t>
            </w:r>
            <w:r w:rsidRPr="00253AB6">
              <w:fldChar w:fldCharType="begin"/>
            </w:r>
            <w:r w:rsidRPr="00253AB6">
              <w:instrText xml:space="preserve"> AutoTextList  \s NoStyle \t “Oferta ao Aluno” </w:instrText>
            </w:r>
            <w:r w:rsidRPr="00253AB6">
              <w:fldChar w:fldCharType="separate"/>
            </w:r>
            <w:r w:rsidRPr="00253AB6">
              <w:t>ST</w:t>
            </w:r>
            <w:r w:rsidRPr="00253AB6">
              <w:fldChar w:fldCharType="end"/>
            </w:r>
          </w:p>
        </w:tc>
        <w:tc>
          <w:tcPr>
            <w:tcW w:w="596" w:type="dxa"/>
            <w:shd w:val="clear" w:color="auto" w:fill="BFBFBF" w:themeFill="background1" w:themeFillShade="BF"/>
            <w:vAlign w:val="center"/>
          </w:tcPr>
          <w:p w14:paraId="4FDCB5B6"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B7"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B8" w14:textId="77777777" w:rsidR="00253AB6" w:rsidRDefault="00253AB6" w:rsidP="00C05A53">
            <w:pPr>
              <w:pStyle w:val="ProductList-OfferingBody"/>
              <w:ind w:left="-113"/>
              <w:jc w:val="center"/>
            </w:pPr>
          </w:p>
        </w:tc>
        <w:tc>
          <w:tcPr>
            <w:tcW w:w="596" w:type="dxa"/>
            <w:shd w:val="clear" w:color="auto" w:fill="BFBFBF" w:themeFill="background1" w:themeFillShade="BF"/>
            <w:vAlign w:val="center"/>
          </w:tcPr>
          <w:p w14:paraId="4FDCB5B9"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BA" w14:textId="77777777" w:rsidR="00253AB6" w:rsidRDefault="00253AB6" w:rsidP="00C05A53">
            <w:pPr>
              <w:pStyle w:val="ProductList-OfferingBody"/>
              <w:ind w:left="-113"/>
              <w:jc w:val="center"/>
            </w:pPr>
          </w:p>
        </w:tc>
        <w:tc>
          <w:tcPr>
            <w:tcW w:w="596" w:type="dxa"/>
            <w:shd w:val="clear" w:color="auto" w:fill="BFBFBF" w:themeFill="background1" w:themeFillShade="BF"/>
            <w:vAlign w:val="center"/>
          </w:tcPr>
          <w:p w14:paraId="4FDCB5BB" w14:textId="77777777" w:rsidR="00253AB6" w:rsidRDefault="00253AB6" w:rsidP="00C05A53">
            <w:pPr>
              <w:pStyle w:val="ProductList-OfferingBody"/>
              <w:ind w:left="-113"/>
              <w:jc w:val="center"/>
            </w:pPr>
          </w:p>
        </w:tc>
      </w:tr>
    </w:tbl>
    <w:p w14:paraId="4076BB07" w14:textId="77777777" w:rsidR="0010587C" w:rsidRPr="008C4049" w:rsidRDefault="0010587C" w:rsidP="0010587C">
      <w:pPr>
        <w:pStyle w:val="ProductList-Body"/>
        <w:rPr>
          <w:sz w:val="14"/>
          <w:szCs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8C4049">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Pool de Produtos: </w:t>
            </w:r>
            <w:r>
              <w:rPr>
                <w:b/>
              </w:rPr>
              <w:t>Servidor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8C4049">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087449" w:rsidP="0010587C">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6B4879" w:rsidRDefault="0010587C" w:rsidP="00FD5DB7">
      <w:pPr>
        <w:pStyle w:val="ProductList-Body"/>
        <w:shd w:val="clear" w:color="auto" w:fill="D9D9D9" w:themeFill="background1" w:themeFillShade="D9"/>
        <w:spacing w:before="100" w:after="100"/>
      </w:pPr>
      <w:r>
        <w:rPr>
          <w:b/>
        </w:rPr>
        <w:t>Informações Adicionais</w:t>
      </w:r>
    </w:p>
    <w:p w14:paraId="00CDF9D3" w14:textId="2784F8FA" w:rsidR="0010587C" w:rsidRPr="006B4879" w:rsidRDefault="0010587C" w:rsidP="0010587C">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comprar licenças de gerenciamento para esta versão do Produto, e essas licenças de gerenciamento deverão ser compradas de acordo com o mesmo contrato ou prazo do registro das licenças anteriores. </w:t>
      </w:r>
    </w:p>
    <w:p w14:paraId="4FDCB5C6" w14:textId="33C03F0A" w:rsidR="00585A48"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B5C7" w14:textId="4D849F30" w:rsidR="009919D2" w:rsidRPr="006B4879" w:rsidRDefault="00C13DF8" w:rsidP="00680B4D">
      <w:pPr>
        <w:pStyle w:val="ProductList-Offering2Heading"/>
        <w:outlineLvl w:val="2"/>
      </w:pPr>
      <w:r>
        <w:tab/>
      </w:r>
      <w:bookmarkStart w:id="587" w:name="_Toc378147641"/>
      <w:bookmarkStart w:id="588" w:name="_Toc378151543"/>
      <w:bookmarkStart w:id="589" w:name="_Toc379797227"/>
      <w:bookmarkStart w:id="590" w:name="_Toc380513252"/>
      <w:bookmarkStart w:id="591" w:name="_Toc380655294"/>
      <w:bookmarkStart w:id="592" w:name="_Toc415586203"/>
      <w:r>
        <w:t>System Center Operations Manager</w:t>
      </w:r>
      <w:bookmarkEnd w:id="587"/>
      <w:bookmarkEnd w:id="588"/>
      <w:bookmarkEnd w:id="589"/>
      <w:bookmarkEnd w:id="590"/>
      <w:bookmarkEnd w:id="591"/>
      <w:bookmarkEnd w:id="59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567A" w14:paraId="4FDCB5D6" w14:textId="77777777" w:rsidTr="008C4049">
        <w:trPr>
          <w:tblHeader/>
        </w:trPr>
        <w:tc>
          <w:tcPr>
            <w:tcW w:w="3060" w:type="dxa"/>
            <w:tcBorders>
              <w:bottom w:val="nil"/>
            </w:tcBorders>
            <w:shd w:val="clear" w:color="auto" w:fill="00188F"/>
          </w:tcPr>
          <w:p w14:paraId="4FDCB5C8" w14:textId="77777777" w:rsidR="00A0567A" w:rsidRPr="00EE0836" w:rsidRDefault="00A0567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5C9" w14:textId="0FE83A58"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5CA" w14:textId="018A0626"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5CB" w14:textId="43BBC9D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1F5C0F54"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7E8CEBAC"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5CE" w14:textId="7204624B"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5CF" w14:textId="67CB964E"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5D0" w14:textId="4F32CAF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5D1" w14:textId="3C5D30F6"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5D2" w14:textId="5B3CF837"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5D3" w14:textId="41DFF55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5D4" w14:textId="196DB6AB"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5D5" w14:textId="6A22DDE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C05A53" w14:paraId="4FDCB5E5" w14:textId="77777777" w:rsidTr="008C4049">
        <w:tc>
          <w:tcPr>
            <w:tcW w:w="3060" w:type="dxa"/>
            <w:tcBorders>
              <w:top w:val="nil"/>
              <w:left w:val="nil"/>
              <w:bottom w:val="dashSmallGap" w:sz="4" w:space="0" w:color="BFBFBF" w:themeColor="background1" w:themeShade="BF"/>
              <w:right w:val="nil"/>
            </w:tcBorders>
          </w:tcPr>
          <w:p w14:paraId="4FDCB5D7" w14:textId="2C37BA8C" w:rsidR="00C05A53" w:rsidRDefault="00D8182E" w:rsidP="00F944EC">
            <w:pPr>
              <w:pStyle w:val="ProductList-Offering2"/>
            </w:pPr>
            <w:bookmarkStart w:id="593" w:name="_Toc379797228"/>
            <w:bookmarkStart w:id="594" w:name="_Toc380513253"/>
            <w:bookmarkStart w:id="595" w:name="_Toc380655295"/>
            <w:bookmarkStart w:id="596" w:name="_Toc415586204"/>
            <w:r>
              <w:t>Licença</w:t>
            </w:r>
            <w:bookmarkEnd w:id="593"/>
            <w:bookmarkEnd w:id="594"/>
            <w:bookmarkEnd w:id="595"/>
            <w:r>
              <w:fldChar w:fldCharType="begin"/>
            </w:r>
            <w:r>
              <w:instrText>XE "Licença de Gerenciamento de Servidor Enterprise do System Center Operations Manager 2007 R2"</w:instrText>
            </w:r>
            <w:r>
              <w:fldChar w:fldCharType="end"/>
            </w:r>
            <w:r>
              <w:t xml:space="preserve"> de Gerenciamento de Servidor Enterprise do System Center Operations Manager 2007 R2</w:t>
            </w:r>
            <w:bookmarkEnd w:id="596"/>
            <w:r>
              <w:fldChar w:fldCharType="begin"/>
            </w:r>
            <w:r>
              <w:instrText>XE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DE" w14:textId="35F6335D" w:rsidR="00C05A53" w:rsidRPr="00253AB6" w:rsidRDefault="00253AB6"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c>
          <w:tcPr>
            <w:tcW w:w="596" w:type="dxa"/>
            <w:shd w:val="clear" w:color="auto" w:fill="BFBFBF" w:themeFill="background1" w:themeFillShade="BF"/>
            <w:vAlign w:val="center"/>
          </w:tcPr>
          <w:p w14:paraId="4FDCB5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4" w14:textId="77777777" w:rsidR="00C05A53" w:rsidRDefault="00C05A53" w:rsidP="00C05A53">
            <w:pPr>
              <w:pStyle w:val="ProductList-OfferingBody"/>
              <w:ind w:left="-113"/>
              <w:jc w:val="center"/>
            </w:pPr>
          </w:p>
        </w:tc>
      </w:tr>
      <w:tr w:rsidR="00253AB6" w14:paraId="4FDCB5F4" w14:textId="77777777" w:rsidTr="008C40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253AB6" w:rsidRDefault="00253AB6" w:rsidP="00F944EC">
            <w:pPr>
              <w:pStyle w:val="ProductList-Offering2"/>
            </w:pPr>
            <w:bookmarkStart w:id="597" w:name="_Toc379797229"/>
            <w:bookmarkStart w:id="598" w:name="_Toc380513254"/>
            <w:bookmarkStart w:id="599" w:name="_Toc380655296"/>
            <w:bookmarkStart w:id="600" w:name="_Toc415586205"/>
            <w:r>
              <w:t>Licença</w:t>
            </w:r>
            <w:bookmarkEnd w:id="597"/>
            <w:bookmarkEnd w:id="598"/>
            <w:bookmarkEnd w:id="599"/>
            <w:r>
              <w:fldChar w:fldCharType="begin"/>
            </w:r>
            <w:r>
              <w:instrText>XE "Licença de Gerenciamento de Servidor Standard do System Center Operations Manager 2007 R2"</w:instrText>
            </w:r>
            <w:r>
              <w:fldChar w:fldCharType="end"/>
            </w:r>
            <w:r>
              <w:t xml:space="preserve"> de Gerenciamento de Servidor Standard do System Center Operations Manager 2007 R2</w:t>
            </w:r>
            <w:bookmarkEnd w:id="600"/>
            <w:r>
              <w:fldChar w:fldCharType="begin"/>
            </w:r>
            <w:r>
              <w:instrText>XE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253AB6" w:rsidRDefault="00253AB6"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253AB6" w:rsidRDefault="00253AB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253AB6" w:rsidRDefault="00253AB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253AB6" w:rsidRDefault="00253AB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253AB6" w:rsidRDefault="00253AB6"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253AB6" w:rsidRDefault="00253AB6" w:rsidP="00C05A53">
            <w:pPr>
              <w:pStyle w:val="ProductList-OfferingBody"/>
              <w:ind w:left="-113"/>
              <w:jc w:val="center"/>
            </w:pPr>
          </w:p>
        </w:tc>
        <w:tc>
          <w:tcPr>
            <w:tcW w:w="595" w:type="dxa"/>
            <w:shd w:val="clear" w:color="auto" w:fill="70AD47" w:themeFill="accent6"/>
            <w:vAlign w:val="center"/>
          </w:tcPr>
          <w:p w14:paraId="4FDCB5ED" w14:textId="04EB3C8B" w:rsidR="00253AB6" w:rsidRDefault="00253AB6"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c>
          <w:tcPr>
            <w:tcW w:w="596" w:type="dxa"/>
            <w:shd w:val="clear" w:color="auto" w:fill="BFBFBF" w:themeFill="background1" w:themeFillShade="BF"/>
            <w:vAlign w:val="center"/>
          </w:tcPr>
          <w:p w14:paraId="4FDCB5EE"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EF"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F0" w14:textId="77777777" w:rsidR="00253AB6" w:rsidRDefault="00253AB6" w:rsidP="00C05A53">
            <w:pPr>
              <w:pStyle w:val="ProductList-OfferingBody"/>
              <w:ind w:left="-113"/>
              <w:jc w:val="center"/>
            </w:pPr>
          </w:p>
        </w:tc>
        <w:tc>
          <w:tcPr>
            <w:tcW w:w="596" w:type="dxa"/>
            <w:shd w:val="clear" w:color="auto" w:fill="BFBFBF" w:themeFill="background1" w:themeFillShade="BF"/>
            <w:vAlign w:val="center"/>
          </w:tcPr>
          <w:p w14:paraId="4FDCB5F1"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F2" w14:textId="77777777" w:rsidR="00253AB6" w:rsidRDefault="00253AB6" w:rsidP="00C05A53">
            <w:pPr>
              <w:pStyle w:val="ProductList-OfferingBody"/>
              <w:ind w:left="-113"/>
              <w:jc w:val="center"/>
            </w:pPr>
          </w:p>
        </w:tc>
        <w:tc>
          <w:tcPr>
            <w:tcW w:w="596" w:type="dxa"/>
            <w:shd w:val="clear" w:color="auto" w:fill="BFBFBF" w:themeFill="background1" w:themeFillShade="BF"/>
            <w:vAlign w:val="center"/>
          </w:tcPr>
          <w:p w14:paraId="4FDCB5F3" w14:textId="77777777" w:rsidR="00253AB6" w:rsidRDefault="00253AB6" w:rsidP="00C05A53">
            <w:pPr>
              <w:pStyle w:val="ProductList-OfferingBody"/>
              <w:ind w:left="-113"/>
              <w:jc w:val="center"/>
            </w:pPr>
          </w:p>
        </w:tc>
      </w:tr>
      <w:tr w:rsidR="00253AB6" w14:paraId="4FDCB603" w14:textId="77777777" w:rsidTr="008C404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253AB6" w:rsidRDefault="00253AB6" w:rsidP="00F944EC">
            <w:pPr>
              <w:pStyle w:val="ProductList-Offering2"/>
            </w:pPr>
            <w:bookmarkStart w:id="601" w:name="_Toc379797230"/>
            <w:bookmarkStart w:id="602" w:name="_Toc380513255"/>
            <w:bookmarkStart w:id="603" w:name="_Toc380655297"/>
            <w:bookmarkStart w:id="604" w:name="_Toc415586206"/>
            <w:r>
              <w:t>Licença de Gerenciamento de Cliente do System Center Operations Manager 2007 R2</w:t>
            </w:r>
            <w:r>
              <w:fldChar w:fldCharType="begin"/>
            </w:r>
            <w:r>
              <w:instrText>XE "Operations Manager 2007 R2"</w:instrText>
            </w:r>
            <w:r>
              <w:fldChar w:fldCharType="end"/>
            </w:r>
            <w:r>
              <w:t xml:space="preserve"> por OSE</w:t>
            </w:r>
            <w:bookmarkEnd w:id="601"/>
            <w:bookmarkEnd w:id="602"/>
            <w:bookmarkEnd w:id="603"/>
            <w:bookmarkEnd w:id="604"/>
            <w:r>
              <w:fldChar w:fldCharType="begin"/>
            </w:r>
            <w:r>
              <w:instrText>XE "Licença de Gerenciamento de Cliente do System Center Operations Manager 2007 R2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253AB6" w:rsidRDefault="00253AB6"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253AB6" w:rsidRDefault="00253AB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253AB6" w:rsidRDefault="00253AB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253AB6" w:rsidRDefault="00253AB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253AB6" w:rsidRDefault="00253AB6"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253AB6" w:rsidRDefault="00253AB6" w:rsidP="00C05A53">
            <w:pPr>
              <w:pStyle w:val="ProductList-OfferingBody"/>
              <w:ind w:left="-113"/>
              <w:jc w:val="center"/>
            </w:pPr>
          </w:p>
        </w:tc>
        <w:tc>
          <w:tcPr>
            <w:tcW w:w="595" w:type="dxa"/>
            <w:shd w:val="clear" w:color="auto" w:fill="70AD47" w:themeFill="accent6"/>
            <w:vAlign w:val="center"/>
          </w:tcPr>
          <w:p w14:paraId="4FDCB5FC" w14:textId="4460E987" w:rsidR="00253AB6" w:rsidRDefault="00253AB6" w:rsidP="00C05A53">
            <w:pPr>
              <w:pStyle w:val="ProductList-OfferingBody"/>
              <w:ind w:left="-113"/>
              <w:jc w:val="center"/>
            </w:pPr>
            <w:r w:rsidRPr="00253AB6">
              <w:fldChar w:fldCharType="begin"/>
            </w:r>
            <w:r w:rsidRPr="00253AB6">
              <w:instrText xml:space="preserve"> AutoTextList  \s NoStyle \t “Produto Adicional Para Toda a Organização” </w:instrText>
            </w:r>
            <w:r w:rsidRPr="00253AB6">
              <w:fldChar w:fldCharType="separate"/>
            </w:r>
            <w:r w:rsidRPr="00253AB6">
              <w:t>AO</w:t>
            </w:r>
            <w:r w:rsidRPr="00253AB6">
              <w:fldChar w:fldCharType="end"/>
            </w:r>
            <w:r w:rsidRPr="00253AB6">
              <w:t>,</w:t>
            </w:r>
            <w:r w:rsidRPr="00253AB6">
              <w:fldChar w:fldCharType="begin"/>
            </w:r>
            <w:r w:rsidRPr="00253AB6">
              <w:instrText xml:space="preserve"> AutoTextList  \s NoStyle \t “Oferta ao Aluno” </w:instrText>
            </w:r>
            <w:r w:rsidRPr="00253AB6">
              <w:fldChar w:fldCharType="separate"/>
            </w:r>
            <w:r w:rsidRPr="00253AB6">
              <w:t>ST</w:t>
            </w:r>
            <w:r w:rsidRPr="00253AB6">
              <w:fldChar w:fldCharType="end"/>
            </w:r>
          </w:p>
        </w:tc>
        <w:tc>
          <w:tcPr>
            <w:tcW w:w="596" w:type="dxa"/>
            <w:shd w:val="clear" w:color="auto" w:fill="BFBFBF" w:themeFill="background1" w:themeFillShade="BF"/>
            <w:vAlign w:val="center"/>
          </w:tcPr>
          <w:p w14:paraId="4FDCB5FD"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FE"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5FF" w14:textId="77777777" w:rsidR="00253AB6" w:rsidRDefault="00253AB6" w:rsidP="00C05A53">
            <w:pPr>
              <w:pStyle w:val="ProductList-OfferingBody"/>
              <w:ind w:left="-113"/>
              <w:jc w:val="center"/>
            </w:pPr>
          </w:p>
        </w:tc>
        <w:tc>
          <w:tcPr>
            <w:tcW w:w="596" w:type="dxa"/>
            <w:shd w:val="clear" w:color="auto" w:fill="BFBFBF" w:themeFill="background1" w:themeFillShade="BF"/>
            <w:vAlign w:val="center"/>
          </w:tcPr>
          <w:p w14:paraId="4FDCB600"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601" w14:textId="77777777" w:rsidR="00253AB6" w:rsidRDefault="00253AB6" w:rsidP="00C05A53">
            <w:pPr>
              <w:pStyle w:val="ProductList-OfferingBody"/>
              <w:ind w:left="-113"/>
              <w:jc w:val="center"/>
            </w:pPr>
          </w:p>
        </w:tc>
        <w:tc>
          <w:tcPr>
            <w:tcW w:w="596" w:type="dxa"/>
            <w:shd w:val="clear" w:color="auto" w:fill="BFBFBF" w:themeFill="background1" w:themeFillShade="BF"/>
            <w:vAlign w:val="center"/>
          </w:tcPr>
          <w:p w14:paraId="4FDCB602" w14:textId="77777777" w:rsidR="00253AB6" w:rsidRDefault="00253AB6" w:rsidP="00C05A53">
            <w:pPr>
              <w:pStyle w:val="ProductList-OfferingBody"/>
              <w:ind w:left="-113"/>
              <w:jc w:val="center"/>
            </w:pPr>
          </w:p>
        </w:tc>
      </w:tr>
      <w:tr w:rsidR="00253AB6" w14:paraId="4FDCB612" w14:textId="77777777" w:rsidTr="008C4049">
        <w:tc>
          <w:tcPr>
            <w:tcW w:w="3060" w:type="dxa"/>
            <w:tcBorders>
              <w:top w:val="dashSmallGap" w:sz="4" w:space="0" w:color="BFBFBF" w:themeColor="background1" w:themeShade="BF"/>
              <w:left w:val="nil"/>
              <w:bottom w:val="nil"/>
              <w:right w:val="nil"/>
            </w:tcBorders>
          </w:tcPr>
          <w:p w14:paraId="4FDCB604" w14:textId="00F7F540" w:rsidR="00253AB6" w:rsidRDefault="00253AB6" w:rsidP="00F944EC">
            <w:pPr>
              <w:pStyle w:val="ProductList-Offering2"/>
            </w:pPr>
            <w:bookmarkStart w:id="605" w:name="_Toc379797231"/>
            <w:bookmarkStart w:id="606" w:name="_Toc380513256"/>
            <w:bookmarkStart w:id="607" w:name="_Toc380655298"/>
            <w:bookmarkStart w:id="608" w:name="_Toc415586207"/>
            <w:r>
              <w:t>Licença de Gerenciamento de Cliente do System Center Operations Manager 2007 R2</w:t>
            </w:r>
            <w:r>
              <w:fldChar w:fldCharType="begin"/>
            </w:r>
            <w:r>
              <w:instrText>XE "Operations Manager 2007 R2"</w:instrText>
            </w:r>
            <w:r>
              <w:fldChar w:fldCharType="end"/>
            </w:r>
            <w:r>
              <w:t xml:space="preserve"> por Usuário</w:t>
            </w:r>
            <w:bookmarkEnd w:id="605"/>
            <w:bookmarkEnd w:id="606"/>
            <w:bookmarkEnd w:id="607"/>
            <w:bookmarkEnd w:id="608"/>
            <w:r>
              <w:fldChar w:fldCharType="begin"/>
            </w:r>
            <w:r>
              <w:instrText>XE "Licença de Gerenciamento de Cliente do System Center Operations Manager 2007 R2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253AB6" w:rsidRDefault="00253AB6"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253AB6" w:rsidRDefault="00253AB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253AB6" w:rsidRDefault="00253AB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253AB6" w:rsidRDefault="00253AB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253AB6" w:rsidRDefault="00253AB6"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253AB6" w:rsidRDefault="00253AB6" w:rsidP="00C05A53">
            <w:pPr>
              <w:pStyle w:val="ProductList-OfferingBody"/>
              <w:ind w:left="-113"/>
              <w:jc w:val="center"/>
            </w:pPr>
          </w:p>
        </w:tc>
        <w:tc>
          <w:tcPr>
            <w:tcW w:w="595" w:type="dxa"/>
            <w:shd w:val="clear" w:color="auto" w:fill="70AD47" w:themeFill="accent6"/>
            <w:vAlign w:val="center"/>
          </w:tcPr>
          <w:p w14:paraId="4FDCB60B" w14:textId="73B6D438" w:rsidR="00253AB6" w:rsidRDefault="00253AB6" w:rsidP="00C05A53">
            <w:pPr>
              <w:pStyle w:val="ProductList-OfferingBody"/>
              <w:ind w:left="-113"/>
              <w:jc w:val="center"/>
            </w:pPr>
            <w:r w:rsidRPr="00253AB6">
              <w:fldChar w:fldCharType="begin"/>
            </w:r>
            <w:r w:rsidRPr="00253AB6">
              <w:instrText xml:space="preserve"> AutoTextList  \s NoStyle \t “Produto Adicional Para Toda a Organização” </w:instrText>
            </w:r>
            <w:r w:rsidRPr="00253AB6">
              <w:fldChar w:fldCharType="separate"/>
            </w:r>
            <w:r w:rsidRPr="00253AB6">
              <w:t>AO</w:t>
            </w:r>
            <w:r w:rsidRPr="00253AB6">
              <w:fldChar w:fldCharType="end"/>
            </w:r>
            <w:r w:rsidRPr="00253AB6">
              <w:t>,</w:t>
            </w:r>
            <w:r w:rsidRPr="00253AB6">
              <w:fldChar w:fldCharType="begin"/>
            </w:r>
            <w:r w:rsidRPr="00253AB6">
              <w:instrText xml:space="preserve"> AutoTextList  \s NoStyle \t “Oferta ao Aluno” </w:instrText>
            </w:r>
            <w:r w:rsidRPr="00253AB6">
              <w:fldChar w:fldCharType="separate"/>
            </w:r>
            <w:r w:rsidRPr="00253AB6">
              <w:t>ST</w:t>
            </w:r>
            <w:r w:rsidRPr="00253AB6">
              <w:fldChar w:fldCharType="end"/>
            </w:r>
          </w:p>
        </w:tc>
        <w:tc>
          <w:tcPr>
            <w:tcW w:w="596" w:type="dxa"/>
            <w:shd w:val="clear" w:color="auto" w:fill="BFBFBF" w:themeFill="background1" w:themeFillShade="BF"/>
            <w:vAlign w:val="center"/>
          </w:tcPr>
          <w:p w14:paraId="4FDCB60C"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60D"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60E" w14:textId="77777777" w:rsidR="00253AB6" w:rsidRDefault="00253AB6" w:rsidP="00C05A53">
            <w:pPr>
              <w:pStyle w:val="ProductList-OfferingBody"/>
              <w:ind w:left="-113"/>
              <w:jc w:val="center"/>
            </w:pPr>
          </w:p>
        </w:tc>
        <w:tc>
          <w:tcPr>
            <w:tcW w:w="596" w:type="dxa"/>
            <w:shd w:val="clear" w:color="auto" w:fill="BFBFBF" w:themeFill="background1" w:themeFillShade="BF"/>
            <w:vAlign w:val="center"/>
          </w:tcPr>
          <w:p w14:paraId="4FDCB60F" w14:textId="77777777" w:rsidR="00253AB6" w:rsidRDefault="00253AB6" w:rsidP="00C05A53">
            <w:pPr>
              <w:pStyle w:val="ProductList-OfferingBody"/>
              <w:ind w:left="-113"/>
              <w:jc w:val="center"/>
            </w:pPr>
          </w:p>
        </w:tc>
        <w:tc>
          <w:tcPr>
            <w:tcW w:w="595" w:type="dxa"/>
            <w:shd w:val="clear" w:color="auto" w:fill="BFBFBF" w:themeFill="background1" w:themeFillShade="BF"/>
            <w:vAlign w:val="center"/>
          </w:tcPr>
          <w:p w14:paraId="4FDCB610" w14:textId="77777777" w:rsidR="00253AB6" w:rsidRDefault="00253AB6" w:rsidP="00C05A53">
            <w:pPr>
              <w:pStyle w:val="ProductList-OfferingBody"/>
              <w:ind w:left="-113"/>
              <w:jc w:val="center"/>
            </w:pPr>
          </w:p>
        </w:tc>
        <w:tc>
          <w:tcPr>
            <w:tcW w:w="596" w:type="dxa"/>
            <w:shd w:val="clear" w:color="auto" w:fill="BFBFBF" w:themeFill="background1" w:themeFillShade="BF"/>
            <w:vAlign w:val="center"/>
          </w:tcPr>
          <w:p w14:paraId="4FDCB611" w14:textId="77777777" w:rsidR="00253AB6" w:rsidRDefault="00253AB6" w:rsidP="00C05A53">
            <w:pPr>
              <w:pStyle w:val="ProductList-OfferingBody"/>
              <w:ind w:left="-113"/>
              <w:jc w:val="center"/>
            </w:pPr>
          </w:p>
        </w:tc>
      </w:tr>
    </w:tbl>
    <w:p w14:paraId="4FDCB613" w14:textId="77777777" w:rsidR="009919D2" w:rsidRPr="006B4879" w:rsidRDefault="009919D2"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8C4049">
        <w:tc>
          <w:tcPr>
            <w:tcW w:w="3596" w:type="dxa"/>
          </w:tcPr>
          <w:p w14:paraId="4FDCB614" w14:textId="77777777" w:rsidR="00D8182E" w:rsidRPr="00D8182E" w:rsidRDefault="00D8182E" w:rsidP="00D8182E">
            <w:pPr>
              <w:pStyle w:val="ProductList-Body"/>
              <w:spacing w:before="20" w:after="20"/>
              <w:rPr>
                <w:b/>
              </w:rPr>
            </w:pPr>
            <w:r>
              <w:t xml:space="preserve">Versão Anterior: </w:t>
            </w:r>
            <w:r>
              <w:rPr>
                <w:b/>
              </w:rPr>
              <w:t>System Center Operations</w:t>
            </w:r>
          </w:p>
        </w:tc>
        <w:tc>
          <w:tcPr>
            <w:tcW w:w="3597" w:type="dxa"/>
          </w:tcPr>
          <w:p w14:paraId="4FDCB615" w14:textId="77777777" w:rsidR="00D8182E" w:rsidRDefault="00D8182E" w:rsidP="00D8182E">
            <w:pPr>
              <w:pStyle w:val="ProductList-Body"/>
              <w:spacing w:before="20" w:after="20"/>
            </w:pPr>
            <w:r>
              <w:t xml:space="preserve">Pool de Produtos: </w:t>
            </w:r>
            <w:r>
              <w:rPr>
                <w:b/>
              </w:rPr>
              <w:t>Servidor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8C4049">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Default="00087449" w:rsidP="00D8182E">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6B4879" w:rsidRDefault="00071A79" w:rsidP="00071A79">
      <w:pPr>
        <w:pStyle w:val="ProductList-Body"/>
        <w:shd w:val="clear" w:color="auto" w:fill="D9D9D9" w:themeFill="background1" w:themeFillShade="D9"/>
        <w:spacing w:before="120" w:after="120"/>
      </w:pPr>
      <w:r>
        <w:rPr>
          <w:b/>
        </w:rPr>
        <w:t>Informações Adicionais</w:t>
      </w:r>
    </w:p>
    <w:p w14:paraId="4B75714E" w14:textId="18B4F859" w:rsidR="00071A79" w:rsidRPr="006B4879" w:rsidRDefault="00071A79" w:rsidP="00071A79">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comprar licenças de gerenciamento para esta versão do Produto, e essas licenças de gerenciamento deverão ser compradas de acordo com o mesmo contrato ou prazo do registro das licenças anteriores. </w:t>
      </w:r>
    </w:p>
    <w:p w14:paraId="4FDCB61C" w14:textId="21D1C1B3" w:rsidR="000F1869"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B61D" w14:textId="2FB56F3A" w:rsidR="00407E60" w:rsidRPr="006B4879" w:rsidRDefault="00C13DF8" w:rsidP="00680B4D">
      <w:pPr>
        <w:pStyle w:val="ProductList-Offering2Heading"/>
        <w:outlineLvl w:val="2"/>
      </w:pPr>
      <w:r>
        <w:tab/>
      </w:r>
      <w:bookmarkStart w:id="609" w:name="_Toc378147642"/>
      <w:bookmarkStart w:id="610" w:name="_Toc378151544"/>
      <w:bookmarkStart w:id="611" w:name="_Toc379797232"/>
      <w:bookmarkStart w:id="612" w:name="_Toc380513257"/>
      <w:bookmarkStart w:id="613" w:name="_Toc380655299"/>
      <w:bookmarkStart w:id="614" w:name="_Toc415586208"/>
      <w:r>
        <w:t>System Center Server</w:t>
      </w:r>
      <w:bookmarkEnd w:id="609"/>
      <w:bookmarkEnd w:id="610"/>
      <w:bookmarkEnd w:id="611"/>
      <w:bookmarkEnd w:id="612"/>
      <w:bookmarkEnd w:id="613"/>
      <w:bookmarkEnd w:id="61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567A" w14:paraId="4FDCB62C" w14:textId="77777777" w:rsidTr="008C4049">
        <w:trPr>
          <w:tblHeader/>
        </w:trPr>
        <w:tc>
          <w:tcPr>
            <w:tcW w:w="3060" w:type="dxa"/>
            <w:tcBorders>
              <w:bottom w:val="nil"/>
            </w:tcBorders>
            <w:shd w:val="clear" w:color="auto" w:fill="00188F"/>
          </w:tcPr>
          <w:p w14:paraId="4FDCB61E" w14:textId="77777777" w:rsidR="00A0567A" w:rsidRPr="00EE0836" w:rsidRDefault="00A0567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1F" w14:textId="16BF904B"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620" w14:textId="3E269D5B"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621" w14:textId="54734E96"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585CBB57"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29375884"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624" w14:textId="2BEAEE5B"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625" w14:textId="5CBB28C4"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626" w14:textId="13FBF626"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627" w14:textId="6EDF88AA"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628" w14:textId="3ADD6E2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629" w14:textId="28AF3C0E"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62A" w14:textId="3750769D"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62B" w14:textId="3C2991F9"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115C9D" w14:paraId="4FDCB63B" w14:textId="77777777" w:rsidTr="008C4049">
        <w:tc>
          <w:tcPr>
            <w:tcW w:w="3060" w:type="dxa"/>
            <w:tcBorders>
              <w:top w:val="nil"/>
              <w:left w:val="nil"/>
              <w:bottom w:val="dashSmallGap" w:sz="4" w:space="0" w:color="BFBFBF" w:themeColor="background1" w:themeShade="BF"/>
              <w:right w:val="nil"/>
            </w:tcBorders>
          </w:tcPr>
          <w:p w14:paraId="4FDCB62D" w14:textId="27D486F3" w:rsidR="00115C9D" w:rsidRPr="00FD5DB7" w:rsidRDefault="00115C9D" w:rsidP="00F944EC">
            <w:pPr>
              <w:pStyle w:val="ProductList-Offering2"/>
              <w:rPr>
                <w:spacing w:val="-2"/>
              </w:rPr>
            </w:pPr>
            <w:bookmarkStart w:id="615" w:name="_Toc379797233"/>
            <w:bookmarkStart w:id="616" w:name="_Toc380513258"/>
            <w:bookmarkStart w:id="617" w:name="_Toc380655300"/>
            <w:bookmarkStart w:id="618" w:name="_Toc415586209"/>
            <w:r w:rsidRPr="00FD5DB7">
              <w:rPr>
                <w:spacing w:val="-2"/>
              </w:rPr>
              <w:t>Licença de Gerenciamento do System Center 2012 R2 Datacenter Server</w:t>
            </w:r>
            <w:r w:rsidRPr="00FD5DB7">
              <w:rPr>
                <w:spacing w:val="-2"/>
              </w:rPr>
              <w:fldChar w:fldCharType="begin"/>
            </w:r>
            <w:r w:rsidRPr="00FD5DB7">
              <w:rPr>
                <w:spacing w:val="-2"/>
              </w:rPr>
              <w:instrText>XE "Licença de Gerenciamento do System Center 2012 R2 Datacenter Server"</w:instrText>
            </w:r>
            <w:r w:rsidRPr="00FD5DB7">
              <w:rPr>
                <w:spacing w:val="-2"/>
              </w:rPr>
              <w:fldChar w:fldCharType="end"/>
            </w:r>
            <w:r w:rsidRPr="00FD5DB7">
              <w:rPr>
                <w:spacing w:val="-2"/>
              </w:rPr>
              <w:t xml:space="preserve"> (2 processadores)</w:t>
            </w:r>
            <w:bookmarkEnd w:id="615"/>
            <w:bookmarkEnd w:id="616"/>
            <w:bookmarkEnd w:id="617"/>
            <w:bookmarkEnd w:id="618"/>
          </w:p>
        </w:tc>
        <w:tc>
          <w:tcPr>
            <w:tcW w:w="595" w:type="dxa"/>
            <w:tcBorders>
              <w:top w:val="nil"/>
              <w:left w:val="nil"/>
              <w:bottom w:val="dashSmallGap" w:sz="4" w:space="0" w:color="BFBFBF" w:themeColor="background1" w:themeShade="BF"/>
              <w:right w:val="nil"/>
            </w:tcBorders>
            <w:vAlign w:val="center"/>
          </w:tcPr>
          <w:p w14:paraId="4FDCB62E" w14:textId="1300031B" w:rsidR="00115C9D" w:rsidRDefault="00115C9D"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115C9D" w:rsidRDefault="00115C9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115C9D" w:rsidRDefault="00115C9D"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115C9D" w:rsidRDefault="00115C9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115C9D" w:rsidRDefault="00115C9D" w:rsidP="00C05A53">
            <w:pPr>
              <w:pStyle w:val="ProductList-OfferingBody"/>
              <w:ind w:left="-113"/>
              <w:jc w:val="center"/>
            </w:pPr>
            <w:r>
              <w:t>25</w:t>
            </w:r>
          </w:p>
        </w:tc>
        <w:tc>
          <w:tcPr>
            <w:tcW w:w="596" w:type="dxa"/>
            <w:shd w:val="clear" w:color="auto" w:fill="70AD47" w:themeFill="accent6"/>
            <w:vAlign w:val="center"/>
          </w:tcPr>
          <w:p w14:paraId="4FDCB633" w14:textId="29B5928C" w:rsidR="00115C9D" w:rsidRDefault="00115C9D"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c>
          <w:tcPr>
            <w:tcW w:w="595" w:type="dxa"/>
            <w:shd w:val="clear" w:color="auto" w:fill="70AD47" w:themeFill="accent6"/>
            <w:vAlign w:val="center"/>
          </w:tcPr>
          <w:p w14:paraId="4FDCB634" w14:textId="195A999D" w:rsidR="00115C9D" w:rsidRDefault="00115C9D"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c>
          <w:tcPr>
            <w:tcW w:w="596" w:type="dxa"/>
            <w:shd w:val="clear" w:color="auto" w:fill="70AD47" w:themeFill="accent6"/>
            <w:vAlign w:val="center"/>
          </w:tcPr>
          <w:p w14:paraId="4FDCB635" w14:textId="77777777" w:rsidR="00115C9D" w:rsidRDefault="00115C9D" w:rsidP="00C05A53">
            <w:pPr>
              <w:pStyle w:val="ProductList-OfferingBody"/>
              <w:ind w:left="-113"/>
              <w:jc w:val="center"/>
            </w:pPr>
          </w:p>
        </w:tc>
        <w:tc>
          <w:tcPr>
            <w:tcW w:w="595" w:type="dxa"/>
            <w:shd w:val="clear" w:color="auto" w:fill="70AD47" w:themeFill="accent6"/>
            <w:vAlign w:val="center"/>
          </w:tcPr>
          <w:p w14:paraId="4FDCB636" w14:textId="77777777" w:rsidR="00115C9D" w:rsidRDefault="00115C9D" w:rsidP="00C05A53">
            <w:pPr>
              <w:pStyle w:val="ProductList-OfferingBody"/>
              <w:ind w:left="-113"/>
              <w:jc w:val="center"/>
            </w:pPr>
          </w:p>
        </w:tc>
        <w:tc>
          <w:tcPr>
            <w:tcW w:w="595" w:type="dxa"/>
            <w:shd w:val="clear" w:color="auto" w:fill="70AD47" w:themeFill="accent6"/>
            <w:vAlign w:val="center"/>
          </w:tcPr>
          <w:p w14:paraId="4FDCB637" w14:textId="1F69CF6F" w:rsidR="00115C9D" w:rsidRPr="00115C9D" w:rsidRDefault="00115C9D" w:rsidP="00C05A53">
            <w:pPr>
              <w:pStyle w:val="ProductList-OfferingBody"/>
              <w:ind w:left="-113"/>
              <w:jc w:val="center"/>
            </w:pPr>
            <w:r w:rsidRPr="00115C9D">
              <w:fldChar w:fldCharType="begin"/>
            </w:r>
            <w:r w:rsidRPr="00115C9D">
              <w:instrText xml:space="preserve"> AutoTextList  \s NoStyle \t “Licença Open e Open Value” </w:instrText>
            </w:r>
            <w:r w:rsidRPr="00115C9D">
              <w:fldChar w:fldCharType="separate"/>
            </w:r>
            <w:r w:rsidRPr="00115C9D">
              <w:t>OF</w:t>
            </w:r>
            <w:r w:rsidRPr="00115C9D">
              <w:fldChar w:fldCharType="end"/>
            </w:r>
          </w:p>
        </w:tc>
        <w:tc>
          <w:tcPr>
            <w:tcW w:w="596" w:type="dxa"/>
            <w:shd w:val="clear" w:color="auto" w:fill="70AD47" w:themeFill="accent6"/>
            <w:vAlign w:val="center"/>
          </w:tcPr>
          <w:p w14:paraId="4FDCB638" w14:textId="3D1322DB" w:rsidR="00115C9D" w:rsidRPr="00115C9D" w:rsidRDefault="00115C9D" w:rsidP="00C05A53">
            <w:pPr>
              <w:pStyle w:val="ProductList-OfferingBody"/>
              <w:ind w:left="-113"/>
              <w:jc w:val="center"/>
            </w:pPr>
            <w:r w:rsidRPr="00115C9D">
              <w:fldChar w:fldCharType="begin"/>
            </w:r>
            <w:r w:rsidRPr="00115C9D">
              <w:instrText xml:space="preserve"> AutoTextList  \s NoStyle \t “Não para Toda a Organização em Open Value” </w:instrText>
            </w:r>
            <w:r w:rsidRPr="00115C9D">
              <w:fldChar w:fldCharType="separate"/>
            </w:r>
            <w:r w:rsidRPr="00115C9D">
              <w:t xml:space="preserve"> P </w:t>
            </w:r>
            <w:r w:rsidRPr="00115C9D">
              <w:fldChar w:fldCharType="end"/>
            </w:r>
          </w:p>
        </w:tc>
        <w:tc>
          <w:tcPr>
            <w:tcW w:w="595" w:type="dxa"/>
            <w:shd w:val="clear" w:color="auto" w:fill="70AD47" w:themeFill="accent6"/>
            <w:vAlign w:val="center"/>
          </w:tcPr>
          <w:p w14:paraId="4FDCB639" w14:textId="77777777" w:rsidR="00115C9D" w:rsidRDefault="00115C9D" w:rsidP="00C05A53">
            <w:pPr>
              <w:pStyle w:val="ProductList-OfferingBody"/>
              <w:ind w:left="-113"/>
              <w:jc w:val="center"/>
            </w:pPr>
          </w:p>
        </w:tc>
        <w:tc>
          <w:tcPr>
            <w:tcW w:w="596" w:type="dxa"/>
            <w:shd w:val="clear" w:color="auto" w:fill="70AD47" w:themeFill="accent6"/>
            <w:vAlign w:val="center"/>
          </w:tcPr>
          <w:p w14:paraId="4FDCB63A" w14:textId="2D6D1296" w:rsidR="00115C9D" w:rsidRPr="00115C9D" w:rsidRDefault="00115C9D" w:rsidP="00115C9D">
            <w:pPr>
              <w:pStyle w:val="ProductList-OfferingBody"/>
              <w:ind w:left="-113"/>
              <w:jc w:val="center"/>
            </w:pPr>
            <w:r w:rsidRPr="00115C9D">
              <w:fldChar w:fldCharType="begin"/>
            </w:r>
            <w:r w:rsidRPr="00115C9D">
              <w:instrText xml:space="preserve"> AutoTextList  \s NoStyle \t “Produto Adiciona</w:instrText>
            </w:r>
            <w:r w:rsidRPr="00115C9D">
              <w:rPr>
                <w:u w:val="single"/>
              </w:rPr>
              <w:instrText>l</w:instrText>
            </w:r>
            <w:r w:rsidRPr="00115C9D">
              <w:instrText xml:space="preserve">” </w:instrText>
            </w:r>
            <w:r w:rsidRPr="00115C9D">
              <w:fldChar w:fldCharType="separate"/>
            </w:r>
            <w:r w:rsidRPr="00115C9D">
              <w:t xml:space="preserve"> A</w:t>
            </w:r>
            <w:r w:rsidRPr="00115C9D">
              <w:fldChar w:fldCharType="end"/>
            </w:r>
            <w:r w:rsidRPr="00115C9D">
              <w:fldChar w:fldCharType="begin"/>
            </w:r>
            <w:r w:rsidRPr="00115C9D">
              <w:instrText xml:space="preserve"> AutoTextList  \s NoStyle \t “Core Infrastructure” </w:instrText>
            </w:r>
            <w:r w:rsidRPr="00115C9D">
              <w:fldChar w:fldCharType="separate"/>
            </w:r>
            <w:r w:rsidRPr="00115C9D">
              <w:t xml:space="preserve">,C </w:t>
            </w:r>
            <w:r w:rsidRPr="00115C9D">
              <w:fldChar w:fldCharType="end"/>
            </w:r>
          </w:p>
        </w:tc>
      </w:tr>
      <w:tr w:rsidR="00115C9D" w14:paraId="4FDCB64A" w14:textId="77777777" w:rsidTr="008C4049">
        <w:tc>
          <w:tcPr>
            <w:tcW w:w="3060" w:type="dxa"/>
            <w:tcBorders>
              <w:top w:val="dashSmallGap" w:sz="4" w:space="0" w:color="BFBFBF" w:themeColor="background1" w:themeShade="BF"/>
              <w:left w:val="nil"/>
              <w:bottom w:val="nil"/>
              <w:right w:val="nil"/>
            </w:tcBorders>
          </w:tcPr>
          <w:p w14:paraId="4FDCB63C" w14:textId="6A77DF7D" w:rsidR="00115C9D" w:rsidRDefault="00115C9D" w:rsidP="00F944EC">
            <w:pPr>
              <w:pStyle w:val="ProductList-Offering2"/>
            </w:pPr>
            <w:bookmarkStart w:id="619" w:name="_Toc379797234"/>
            <w:bookmarkStart w:id="620" w:name="_Toc380513259"/>
            <w:bookmarkStart w:id="621" w:name="_Toc380655301"/>
            <w:bookmarkStart w:id="622" w:name="_Toc415586210"/>
            <w:r>
              <w:t>Licença</w:t>
            </w:r>
            <w:r>
              <w:fldChar w:fldCharType="begin"/>
            </w:r>
            <w:r>
              <w:instrText>XE "Licença de Gerenciamento do System Center 2012 R2 Standard Server"</w:instrText>
            </w:r>
            <w:r>
              <w:fldChar w:fldCharType="end"/>
            </w:r>
            <w:r>
              <w:t xml:space="preserve"> de Gerenciamento do System Center 2012 R2 Standard Server (2 processadores)</w:t>
            </w:r>
            <w:bookmarkEnd w:id="619"/>
            <w:bookmarkEnd w:id="620"/>
            <w:bookmarkEnd w:id="621"/>
            <w:bookmarkEnd w:id="622"/>
          </w:p>
        </w:tc>
        <w:tc>
          <w:tcPr>
            <w:tcW w:w="595" w:type="dxa"/>
            <w:tcBorders>
              <w:top w:val="dashSmallGap" w:sz="4" w:space="0" w:color="BFBFBF" w:themeColor="background1" w:themeShade="BF"/>
              <w:left w:val="nil"/>
              <w:bottom w:val="nil"/>
              <w:right w:val="nil"/>
            </w:tcBorders>
            <w:vAlign w:val="center"/>
          </w:tcPr>
          <w:p w14:paraId="4FDCB63D" w14:textId="1A2A58E1" w:rsidR="00115C9D" w:rsidRDefault="00115C9D"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115C9D" w:rsidRDefault="00115C9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115C9D" w:rsidRDefault="00115C9D"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115C9D" w:rsidRDefault="00115C9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115C9D" w:rsidRDefault="00115C9D" w:rsidP="00C05A53">
            <w:pPr>
              <w:pStyle w:val="ProductList-OfferingBody"/>
              <w:ind w:left="-113"/>
              <w:jc w:val="center"/>
            </w:pPr>
            <w:r>
              <w:t>15</w:t>
            </w:r>
          </w:p>
        </w:tc>
        <w:tc>
          <w:tcPr>
            <w:tcW w:w="596" w:type="dxa"/>
            <w:shd w:val="clear" w:color="auto" w:fill="70AD47" w:themeFill="accent6"/>
            <w:vAlign w:val="center"/>
          </w:tcPr>
          <w:p w14:paraId="4FDCB642" w14:textId="344C4155" w:rsidR="00115C9D" w:rsidRDefault="00115C9D"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c>
          <w:tcPr>
            <w:tcW w:w="595" w:type="dxa"/>
            <w:shd w:val="clear" w:color="auto" w:fill="70AD47" w:themeFill="accent6"/>
            <w:vAlign w:val="center"/>
          </w:tcPr>
          <w:p w14:paraId="4FDCB643" w14:textId="4E01B7F6" w:rsidR="00115C9D" w:rsidRDefault="00115C9D"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c>
          <w:tcPr>
            <w:tcW w:w="596" w:type="dxa"/>
            <w:shd w:val="clear" w:color="auto" w:fill="70AD47" w:themeFill="accent6"/>
            <w:vAlign w:val="center"/>
          </w:tcPr>
          <w:p w14:paraId="4FDCB644" w14:textId="77777777" w:rsidR="00115C9D" w:rsidRDefault="00115C9D" w:rsidP="00C05A53">
            <w:pPr>
              <w:pStyle w:val="ProductList-OfferingBody"/>
              <w:ind w:left="-113"/>
              <w:jc w:val="center"/>
            </w:pPr>
          </w:p>
        </w:tc>
        <w:tc>
          <w:tcPr>
            <w:tcW w:w="595" w:type="dxa"/>
            <w:shd w:val="clear" w:color="auto" w:fill="70AD47" w:themeFill="accent6"/>
            <w:vAlign w:val="center"/>
          </w:tcPr>
          <w:p w14:paraId="4FDCB645" w14:textId="77777777" w:rsidR="00115C9D" w:rsidRDefault="00115C9D" w:rsidP="00C05A53">
            <w:pPr>
              <w:pStyle w:val="ProductList-OfferingBody"/>
              <w:ind w:left="-113"/>
              <w:jc w:val="center"/>
            </w:pPr>
          </w:p>
        </w:tc>
        <w:tc>
          <w:tcPr>
            <w:tcW w:w="595" w:type="dxa"/>
            <w:shd w:val="clear" w:color="auto" w:fill="70AD47" w:themeFill="accent6"/>
            <w:vAlign w:val="center"/>
          </w:tcPr>
          <w:p w14:paraId="4FDCB646" w14:textId="4A1B5EFF" w:rsidR="00115C9D" w:rsidRDefault="00115C9D" w:rsidP="00C05A53">
            <w:pPr>
              <w:pStyle w:val="ProductList-OfferingBody"/>
              <w:ind w:left="-113"/>
              <w:jc w:val="center"/>
            </w:pPr>
            <w:r w:rsidRPr="00115C9D">
              <w:fldChar w:fldCharType="begin"/>
            </w:r>
            <w:r w:rsidRPr="00115C9D">
              <w:instrText xml:space="preserve"> AutoTextList  \s NoStyle \t “Licença Open e Open Value” </w:instrText>
            </w:r>
            <w:r w:rsidRPr="00115C9D">
              <w:fldChar w:fldCharType="separate"/>
            </w:r>
            <w:r w:rsidRPr="00115C9D">
              <w:t>OF</w:t>
            </w:r>
            <w:r w:rsidRPr="00115C9D">
              <w:fldChar w:fldCharType="end"/>
            </w:r>
          </w:p>
        </w:tc>
        <w:tc>
          <w:tcPr>
            <w:tcW w:w="596" w:type="dxa"/>
            <w:shd w:val="clear" w:color="auto" w:fill="70AD47" w:themeFill="accent6"/>
            <w:vAlign w:val="center"/>
          </w:tcPr>
          <w:p w14:paraId="4FDCB647" w14:textId="3AA0E514" w:rsidR="00115C9D" w:rsidRDefault="00115C9D" w:rsidP="00C05A53">
            <w:pPr>
              <w:pStyle w:val="ProductList-OfferingBody"/>
              <w:ind w:left="-113"/>
              <w:jc w:val="center"/>
            </w:pPr>
            <w:r w:rsidRPr="00115C9D">
              <w:fldChar w:fldCharType="begin"/>
            </w:r>
            <w:r w:rsidRPr="00115C9D">
              <w:instrText xml:space="preserve"> AutoTextList  \s NoStyle \t “Não para Toda a Organização em Open Value” </w:instrText>
            </w:r>
            <w:r w:rsidRPr="00115C9D">
              <w:fldChar w:fldCharType="separate"/>
            </w:r>
            <w:r w:rsidRPr="00115C9D">
              <w:t xml:space="preserve"> P </w:t>
            </w:r>
            <w:r w:rsidRPr="00115C9D">
              <w:fldChar w:fldCharType="end"/>
            </w:r>
          </w:p>
        </w:tc>
        <w:tc>
          <w:tcPr>
            <w:tcW w:w="595" w:type="dxa"/>
            <w:shd w:val="clear" w:color="auto" w:fill="70AD47" w:themeFill="accent6"/>
            <w:vAlign w:val="center"/>
          </w:tcPr>
          <w:p w14:paraId="4FDCB648" w14:textId="77777777" w:rsidR="00115C9D" w:rsidRDefault="00115C9D" w:rsidP="00C05A53">
            <w:pPr>
              <w:pStyle w:val="ProductList-OfferingBody"/>
              <w:ind w:left="-113"/>
              <w:jc w:val="center"/>
            </w:pPr>
          </w:p>
        </w:tc>
        <w:tc>
          <w:tcPr>
            <w:tcW w:w="596" w:type="dxa"/>
            <w:shd w:val="clear" w:color="auto" w:fill="70AD47" w:themeFill="accent6"/>
            <w:vAlign w:val="center"/>
          </w:tcPr>
          <w:p w14:paraId="4FDCB649" w14:textId="5FE9BD58" w:rsidR="00115C9D" w:rsidRDefault="00115C9D" w:rsidP="00495DD9">
            <w:pPr>
              <w:pStyle w:val="ProductList-OfferingBody"/>
              <w:ind w:left="-113"/>
              <w:jc w:val="center"/>
            </w:pPr>
            <w:r w:rsidRPr="00115C9D">
              <w:fldChar w:fldCharType="begin"/>
            </w:r>
            <w:r w:rsidRPr="00115C9D">
              <w:instrText xml:space="preserve"> AutoTextList  \s NoStyle \t “Produto Adiciona</w:instrText>
            </w:r>
            <w:r w:rsidRPr="00115C9D">
              <w:rPr>
                <w:u w:val="single"/>
              </w:rPr>
              <w:instrText>l</w:instrText>
            </w:r>
            <w:r w:rsidRPr="00115C9D">
              <w:instrText xml:space="preserve">” </w:instrText>
            </w:r>
            <w:r w:rsidRPr="00115C9D">
              <w:fldChar w:fldCharType="separate"/>
            </w:r>
            <w:r w:rsidRPr="00115C9D">
              <w:t xml:space="preserve"> A</w:t>
            </w:r>
            <w:r w:rsidRPr="00115C9D">
              <w:fldChar w:fldCharType="end"/>
            </w:r>
            <w:r w:rsidRPr="00115C9D">
              <w:fldChar w:fldCharType="begin"/>
            </w:r>
            <w:r w:rsidRPr="00115C9D">
              <w:instrText xml:space="preserve"> AutoTextList  \s NoStyle \t “Core Infrastructure” </w:instrText>
            </w:r>
            <w:r w:rsidRPr="00115C9D">
              <w:fldChar w:fldCharType="separate"/>
            </w:r>
            <w:r w:rsidRPr="00115C9D">
              <w:t xml:space="preserve">,C </w:t>
            </w:r>
            <w:r w:rsidRPr="00115C9D">
              <w:fldChar w:fldCharType="end"/>
            </w:r>
          </w:p>
        </w:tc>
      </w:tr>
    </w:tbl>
    <w:p w14:paraId="4FDCB64B" w14:textId="77777777" w:rsidR="00407E60" w:rsidRPr="006B4879"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8C4049">
        <w:tc>
          <w:tcPr>
            <w:tcW w:w="3596" w:type="dxa"/>
          </w:tcPr>
          <w:p w14:paraId="4FDCB64C" w14:textId="77777777" w:rsidR="00495DD9" w:rsidRDefault="00183408" w:rsidP="00495DD9">
            <w:pPr>
              <w:pStyle w:val="ProductList-Body"/>
              <w:spacing w:before="20" w:after="20"/>
            </w:pPr>
            <w:r>
              <w:t xml:space="preserve">Versão Anterior: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Pool de Produtos: </w:t>
            </w:r>
            <w:r>
              <w:rPr>
                <w:b/>
              </w:rPr>
              <w:t>Servidor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8C4049">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087449" w:rsidP="00495DD9">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DCB655" w14:textId="77777777" w:rsidR="00183408" w:rsidRPr="006B4879" w:rsidRDefault="00183408" w:rsidP="00183408">
      <w:pPr>
        <w:pStyle w:val="ProductList-Body"/>
      </w:pPr>
      <w:r>
        <w:rPr>
          <w:b/>
          <w:color w:val="00188F"/>
        </w:rPr>
        <w:t>Direitos de Atualização de Software Assurance para Versões Anteriores do System Center Server</w:t>
      </w:r>
      <w:r>
        <w:rPr>
          <w:b/>
        </w:rPr>
        <w:t xml:space="preserve"> </w:t>
      </w:r>
    </w:p>
    <w:p w14:paraId="4FDCB656" w14:textId="3631F5BC" w:rsidR="00183408" w:rsidRPr="006B4879" w:rsidRDefault="00183408" w:rsidP="00183408">
      <w:pPr>
        <w:pStyle w:val="ProductList-Body"/>
      </w:pPr>
      <w:r>
        <w:t>Os clientes que tinham cobertura do SA ativa para os seguintes Produtos em 1º de abril de 2012 podem estar qualificados para atualizar para a versão 2012 sob termos especiais.</w:t>
      </w:r>
      <w:r w:rsidR="00ED18E4">
        <w:t xml:space="preserve"> </w:t>
      </w:r>
      <w:r>
        <w:t xml:space="preserve">Consulte a Lista de Produtos de março de 2014 para obter mais detalhes em </w:t>
      </w:r>
      <w:hyperlink r:id="rId40" w:history="1">
        <w:r>
          <w:rPr>
            <w:rStyle w:val="Hyperlink"/>
          </w:rPr>
          <w:t>http://go.microsoft.com/?linkid=9839207</w:t>
        </w:r>
      </w:hyperlink>
      <w:r>
        <w:t xml:space="preserve">. </w:t>
      </w:r>
    </w:p>
    <w:p w14:paraId="4FDCB657" w14:textId="39E08957" w:rsidR="00183408" w:rsidRPr="006B4879"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14:paraId="4FDCB658" w14:textId="18C61D1B" w:rsidR="00183408" w:rsidRPr="006B4879"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6B4879"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6B4879" w:rsidRDefault="00183408" w:rsidP="00913546">
      <w:pPr>
        <w:pStyle w:val="ProductList-Body"/>
        <w:numPr>
          <w:ilvl w:val="0"/>
          <w:numId w:val="30"/>
        </w:numPr>
        <w:ind w:left="450" w:hanging="270"/>
      </w:pPr>
      <w:r>
        <w:t>Windows Embedded Device Manager 2011</w:t>
      </w:r>
    </w:p>
    <w:p w14:paraId="24168B4F" w14:textId="77777777" w:rsidR="00B45BE8" w:rsidRPr="006B4879" w:rsidRDefault="00B45BE8" w:rsidP="00B45BE8">
      <w:pPr>
        <w:pStyle w:val="ProductList-Body"/>
      </w:pPr>
    </w:p>
    <w:p w14:paraId="72240312" w14:textId="77777777" w:rsidR="00B45BE8" w:rsidRPr="006B4879" w:rsidRDefault="00B45BE8" w:rsidP="00B45BE8">
      <w:pPr>
        <w:pStyle w:val="ProductList-Body"/>
      </w:pPr>
      <w:r>
        <w:rPr>
          <w:b/>
          <w:color w:val="00188F"/>
        </w:rPr>
        <w:t>Registro de Servidor e Nuvem (SCE) para um Contrato Enterprise para System Center 2012 R2 Standard</w:t>
      </w:r>
    </w:p>
    <w:p w14:paraId="6A96B44F" w14:textId="134E9EFE" w:rsidR="00B45BE8" w:rsidRPr="006B4879" w:rsidRDefault="00B45BE8" w:rsidP="00B45BE8">
      <w:pPr>
        <w:pStyle w:val="ProductList-Body"/>
      </w:pPr>
      <w:r>
        <w:t>Os Clientes que possuem um SCE devem atender aos requisitos de cobertura e registrados no componente de Infraestrutura Principal estão qualificados para instalar e gerenciar o produto System Center nos componentes do Ambiente do Sistema Operacional Virtual (OSE Virtual) no Microsoft Azure.</w:t>
      </w:r>
      <w:r w:rsidR="00ED18E4">
        <w:t xml:space="preserve"> </w:t>
      </w:r>
      <w:r>
        <w:t>Esse benefício permitirá que os clientes gerenciem até 10 instâncias qualificadas do OSE Virtual no Microsoft Azure para cada licença CIS registrada no SCE.</w:t>
      </w:r>
      <w:r w:rsidR="00ED18E4">
        <w:t xml:space="preserve"> </w:t>
      </w:r>
    </w:p>
    <w:p w14:paraId="329034C2" w14:textId="77777777" w:rsidR="00B45BE8" w:rsidRPr="006B4879" w:rsidRDefault="00B45BE8" w:rsidP="00B45BE8">
      <w:pPr>
        <w:pStyle w:val="ProductList-Body"/>
      </w:pPr>
      <w:r>
        <w:t xml:space="preserve"> </w:t>
      </w:r>
    </w:p>
    <w:p w14:paraId="6144CC31" w14:textId="77777777" w:rsidR="00B45BE8" w:rsidRPr="006B4879" w:rsidRDefault="00B45BE8" w:rsidP="00B45BE8">
      <w:pPr>
        <w:pStyle w:val="ProductList-Body"/>
      </w:pPr>
      <w:r>
        <w:t>Instâncias qualificadas do OSE Virtual do Microsoft Azure:</w:t>
      </w:r>
    </w:p>
    <w:p w14:paraId="275A6C36" w14:textId="77777777" w:rsidR="00B45BE8" w:rsidRPr="006B4879" w:rsidRDefault="00B45BE8" w:rsidP="00913546">
      <w:pPr>
        <w:pStyle w:val="ProductList-Body"/>
        <w:numPr>
          <w:ilvl w:val="0"/>
          <w:numId w:val="47"/>
        </w:numPr>
        <w:ind w:left="450" w:hanging="270"/>
      </w:pPr>
      <w:r>
        <w:t>Instâncias da Máquina Virtual do Windows</w:t>
      </w:r>
    </w:p>
    <w:p w14:paraId="52F6297C" w14:textId="77777777" w:rsidR="00B45BE8" w:rsidRPr="006B4879" w:rsidRDefault="00B45BE8" w:rsidP="00913546">
      <w:pPr>
        <w:pStyle w:val="ProductList-Body"/>
        <w:numPr>
          <w:ilvl w:val="0"/>
          <w:numId w:val="47"/>
        </w:numPr>
        <w:ind w:left="450" w:hanging="270"/>
      </w:pPr>
      <w:r>
        <w:t>Instâncias dos Serviços de Nuvem (função Web e função Trabalhador)</w:t>
      </w:r>
    </w:p>
    <w:p w14:paraId="48A25A08" w14:textId="77777777" w:rsidR="00B45BE8" w:rsidRPr="006B4879" w:rsidRDefault="00B45BE8" w:rsidP="00913546">
      <w:pPr>
        <w:pStyle w:val="ProductList-Body"/>
        <w:numPr>
          <w:ilvl w:val="0"/>
          <w:numId w:val="47"/>
        </w:numPr>
        <w:ind w:left="450" w:hanging="270"/>
      </w:pPr>
      <w:r>
        <w:t>Contas de Armazenamento</w:t>
      </w:r>
    </w:p>
    <w:p w14:paraId="1764B289" w14:textId="77777777" w:rsidR="00B45BE8" w:rsidRPr="006B4879" w:rsidRDefault="00B45BE8" w:rsidP="00913546">
      <w:pPr>
        <w:pStyle w:val="ProductList-Body"/>
        <w:numPr>
          <w:ilvl w:val="0"/>
          <w:numId w:val="47"/>
        </w:numPr>
        <w:ind w:left="450" w:hanging="270"/>
      </w:pPr>
      <w:r>
        <w:t>SQL Databases</w:t>
      </w:r>
    </w:p>
    <w:p w14:paraId="4FDCB65A" w14:textId="13989181" w:rsidR="00782C7B" w:rsidRPr="006B4879" w:rsidRDefault="00B45BE8" w:rsidP="00913546">
      <w:pPr>
        <w:pStyle w:val="ProductList-Body"/>
        <w:numPr>
          <w:ilvl w:val="0"/>
          <w:numId w:val="47"/>
        </w:numPr>
        <w:ind w:left="450" w:hanging="270"/>
      </w:pPr>
      <w:r>
        <w:t>Instâncias de sites</w:t>
      </w:r>
      <w:r>
        <w:fldChar w:fldCharType="begin"/>
      </w:r>
      <w:r>
        <w:instrText>XE "Windows Embedded Device Manager 2011"</w:instrText>
      </w:r>
      <w:r>
        <w:fldChar w:fldCharType="end"/>
      </w:r>
    </w:p>
    <w:p w14:paraId="4FDCB65B" w14:textId="429DEEB8" w:rsidR="00585A48"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B65C" w14:textId="77777777" w:rsidR="00407E60" w:rsidRPr="006B4879" w:rsidRDefault="00C13DF8" w:rsidP="00680B4D">
      <w:pPr>
        <w:pStyle w:val="ProductList-Offering2Heading"/>
        <w:outlineLvl w:val="2"/>
      </w:pPr>
      <w:r>
        <w:tab/>
      </w:r>
      <w:bookmarkStart w:id="623" w:name="_Toc378147643"/>
      <w:bookmarkStart w:id="624" w:name="_Toc378151545"/>
      <w:bookmarkStart w:id="625" w:name="_Toc379797235"/>
      <w:bookmarkStart w:id="626" w:name="_Toc380513260"/>
      <w:bookmarkStart w:id="627" w:name="_Toc380655302"/>
      <w:bookmarkStart w:id="628" w:name="_Toc415586211"/>
      <w:r>
        <w:t>System Center Server Management Suite</w:t>
      </w:r>
      <w:bookmarkEnd w:id="623"/>
      <w:bookmarkEnd w:id="624"/>
      <w:bookmarkEnd w:id="625"/>
      <w:bookmarkEnd w:id="626"/>
      <w:bookmarkEnd w:id="627"/>
      <w:bookmarkEnd w:id="62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567A" w14:paraId="4FDCB66B" w14:textId="77777777" w:rsidTr="008C4049">
        <w:trPr>
          <w:tblHeader/>
        </w:trPr>
        <w:tc>
          <w:tcPr>
            <w:tcW w:w="3060" w:type="dxa"/>
            <w:tcBorders>
              <w:bottom w:val="nil"/>
            </w:tcBorders>
            <w:shd w:val="clear" w:color="auto" w:fill="00188F"/>
          </w:tcPr>
          <w:p w14:paraId="4FDCB65D" w14:textId="77777777" w:rsidR="00A0567A" w:rsidRPr="00EE0836" w:rsidRDefault="00A0567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5E" w14:textId="15C1DA17"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65F" w14:textId="2FCAEB40"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660" w14:textId="6E175ED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757790EE"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2559FC4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663" w14:textId="24CEC2B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664" w14:textId="6990368B"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665" w14:textId="1DD747A9"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666" w14:textId="7778D9F6"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667" w14:textId="4C6827C7"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668" w14:textId="494D54CD"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669" w14:textId="42DDC687"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66A" w14:textId="538234E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F83E7F" w14:paraId="4FDCB67A" w14:textId="77777777" w:rsidTr="008C4049">
        <w:tc>
          <w:tcPr>
            <w:tcW w:w="3060" w:type="dxa"/>
            <w:tcBorders>
              <w:top w:val="nil"/>
              <w:left w:val="nil"/>
              <w:bottom w:val="dashSmallGap" w:sz="4" w:space="0" w:color="BFBFBF" w:themeColor="background1" w:themeShade="BF"/>
              <w:right w:val="nil"/>
            </w:tcBorders>
          </w:tcPr>
          <w:p w14:paraId="4FDCB66C" w14:textId="31F4FABF" w:rsidR="00F83E7F" w:rsidRDefault="00F83E7F" w:rsidP="00F944EC">
            <w:pPr>
              <w:pStyle w:val="ProductList-Offering2"/>
            </w:pPr>
            <w:bookmarkStart w:id="629" w:name="_Toc379797236"/>
            <w:bookmarkStart w:id="630" w:name="_Toc380513261"/>
            <w:bookmarkStart w:id="631" w:name="_Toc380655303"/>
            <w:bookmarkStart w:id="632" w:name="_Toc415586212"/>
            <w:r>
              <w:t>System Center Server Management Suite Datacenter</w:t>
            </w:r>
            <w:bookmarkEnd w:id="629"/>
            <w:bookmarkEnd w:id="630"/>
            <w:bookmarkEnd w:id="631"/>
            <w:bookmarkEnd w:id="632"/>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F83E7F" w:rsidRDefault="00F83E7F"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F83E7F" w:rsidRDefault="00F83E7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F83E7F" w:rsidRDefault="00F83E7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F83E7F" w:rsidRDefault="00F83E7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F83E7F" w:rsidRDefault="00F83E7F"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F83E7F" w:rsidRDefault="00F83E7F" w:rsidP="00C05A53">
            <w:pPr>
              <w:pStyle w:val="ProductList-OfferingBody"/>
              <w:ind w:left="-113"/>
              <w:jc w:val="center"/>
            </w:pPr>
          </w:p>
        </w:tc>
        <w:tc>
          <w:tcPr>
            <w:tcW w:w="595" w:type="dxa"/>
            <w:shd w:val="clear" w:color="auto" w:fill="70AD47" w:themeFill="accent6"/>
            <w:vAlign w:val="center"/>
          </w:tcPr>
          <w:p w14:paraId="4FDCB673" w14:textId="46573495" w:rsidR="00F83E7F" w:rsidRDefault="00F83E7F"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c>
          <w:tcPr>
            <w:tcW w:w="596" w:type="dxa"/>
            <w:shd w:val="clear" w:color="auto" w:fill="BFBFBF" w:themeFill="background1" w:themeFillShade="BF"/>
            <w:vAlign w:val="center"/>
          </w:tcPr>
          <w:p w14:paraId="4FDCB674" w14:textId="77777777" w:rsidR="00F83E7F" w:rsidRDefault="00F83E7F" w:rsidP="00C05A53">
            <w:pPr>
              <w:pStyle w:val="ProductList-OfferingBody"/>
              <w:ind w:left="-113"/>
              <w:jc w:val="center"/>
            </w:pPr>
          </w:p>
        </w:tc>
        <w:tc>
          <w:tcPr>
            <w:tcW w:w="595" w:type="dxa"/>
            <w:shd w:val="clear" w:color="auto" w:fill="BFBFBF" w:themeFill="background1" w:themeFillShade="BF"/>
            <w:vAlign w:val="center"/>
          </w:tcPr>
          <w:p w14:paraId="4FDCB675" w14:textId="77777777" w:rsidR="00F83E7F" w:rsidRDefault="00F83E7F" w:rsidP="00C05A53">
            <w:pPr>
              <w:pStyle w:val="ProductList-OfferingBody"/>
              <w:ind w:left="-113"/>
              <w:jc w:val="center"/>
            </w:pPr>
          </w:p>
        </w:tc>
        <w:tc>
          <w:tcPr>
            <w:tcW w:w="595" w:type="dxa"/>
            <w:shd w:val="clear" w:color="auto" w:fill="BFBFBF" w:themeFill="background1" w:themeFillShade="BF"/>
            <w:vAlign w:val="center"/>
          </w:tcPr>
          <w:p w14:paraId="4FDCB676" w14:textId="77777777" w:rsidR="00F83E7F" w:rsidRDefault="00F83E7F" w:rsidP="00C05A53">
            <w:pPr>
              <w:pStyle w:val="ProductList-OfferingBody"/>
              <w:ind w:left="-113"/>
              <w:jc w:val="center"/>
            </w:pPr>
          </w:p>
        </w:tc>
        <w:tc>
          <w:tcPr>
            <w:tcW w:w="596" w:type="dxa"/>
            <w:shd w:val="clear" w:color="auto" w:fill="BFBFBF" w:themeFill="background1" w:themeFillShade="BF"/>
            <w:vAlign w:val="center"/>
          </w:tcPr>
          <w:p w14:paraId="4FDCB677" w14:textId="77777777" w:rsidR="00F83E7F" w:rsidRDefault="00F83E7F" w:rsidP="00C05A53">
            <w:pPr>
              <w:pStyle w:val="ProductList-OfferingBody"/>
              <w:ind w:left="-113"/>
              <w:jc w:val="center"/>
            </w:pPr>
          </w:p>
        </w:tc>
        <w:tc>
          <w:tcPr>
            <w:tcW w:w="595" w:type="dxa"/>
            <w:shd w:val="clear" w:color="auto" w:fill="BFBFBF" w:themeFill="background1" w:themeFillShade="BF"/>
            <w:vAlign w:val="center"/>
          </w:tcPr>
          <w:p w14:paraId="4FDCB678" w14:textId="77777777" w:rsidR="00F83E7F" w:rsidRDefault="00F83E7F" w:rsidP="00C05A53">
            <w:pPr>
              <w:pStyle w:val="ProductList-OfferingBody"/>
              <w:ind w:left="-113"/>
              <w:jc w:val="center"/>
            </w:pPr>
          </w:p>
        </w:tc>
        <w:tc>
          <w:tcPr>
            <w:tcW w:w="596" w:type="dxa"/>
            <w:shd w:val="clear" w:color="auto" w:fill="BFBFBF" w:themeFill="background1" w:themeFillShade="BF"/>
            <w:vAlign w:val="center"/>
          </w:tcPr>
          <w:p w14:paraId="4FDCB679" w14:textId="77777777" w:rsidR="00F83E7F" w:rsidRDefault="00F83E7F" w:rsidP="00C05A53">
            <w:pPr>
              <w:pStyle w:val="ProductList-OfferingBody"/>
              <w:ind w:left="-113"/>
              <w:jc w:val="center"/>
            </w:pPr>
          </w:p>
        </w:tc>
      </w:tr>
      <w:tr w:rsidR="00F83E7F" w14:paraId="4FDCB689" w14:textId="77777777" w:rsidTr="008C4049">
        <w:tc>
          <w:tcPr>
            <w:tcW w:w="3060" w:type="dxa"/>
            <w:tcBorders>
              <w:top w:val="dashSmallGap" w:sz="4" w:space="0" w:color="BFBFBF" w:themeColor="background1" w:themeShade="BF"/>
              <w:left w:val="nil"/>
              <w:bottom w:val="nil"/>
              <w:right w:val="nil"/>
            </w:tcBorders>
          </w:tcPr>
          <w:p w14:paraId="4FDCB67B" w14:textId="03E67DC6" w:rsidR="00F83E7F" w:rsidRDefault="00F83E7F" w:rsidP="00F944EC">
            <w:pPr>
              <w:pStyle w:val="ProductList-Offering2"/>
            </w:pPr>
            <w:bookmarkStart w:id="633" w:name="_Toc379797237"/>
            <w:bookmarkStart w:id="634" w:name="_Toc380513262"/>
            <w:bookmarkStart w:id="635" w:name="_Toc380655304"/>
            <w:bookmarkStart w:id="636" w:name="_Toc415586213"/>
            <w:r>
              <w:t>System Center Server Management Suite Enterprise</w:t>
            </w:r>
            <w:bookmarkEnd w:id="633"/>
            <w:bookmarkEnd w:id="634"/>
            <w:bookmarkEnd w:id="635"/>
            <w:bookmarkEnd w:id="636"/>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F83E7F" w:rsidRDefault="00F83E7F"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F83E7F" w:rsidRDefault="00F83E7F"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F83E7F" w:rsidRDefault="00F83E7F"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F83E7F" w:rsidRDefault="00F83E7F"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F83E7F" w:rsidRDefault="00F83E7F"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F83E7F" w:rsidRDefault="00F83E7F" w:rsidP="00DB5F71">
            <w:pPr>
              <w:pStyle w:val="ProductList-OfferingBody"/>
              <w:ind w:left="-113"/>
              <w:jc w:val="center"/>
            </w:pPr>
          </w:p>
        </w:tc>
        <w:tc>
          <w:tcPr>
            <w:tcW w:w="595" w:type="dxa"/>
            <w:shd w:val="clear" w:color="auto" w:fill="70AD47" w:themeFill="accent6"/>
            <w:vAlign w:val="center"/>
          </w:tcPr>
          <w:p w14:paraId="4FDCB682" w14:textId="16555659" w:rsidR="00F83E7F" w:rsidRDefault="00F83E7F" w:rsidP="00DB5F71">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c>
          <w:tcPr>
            <w:tcW w:w="596" w:type="dxa"/>
            <w:shd w:val="clear" w:color="auto" w:fill="BFBFBF" w:themeFill="background1" w:themeFillShade="BF"/>
            <w:vAlign w:val="center"/>
          </w:tcPr>
          <w:p w14:paraId="4FDCB683" w14:textId="77777777" w:rsidR="00F83E7F" w:rsidRDefault="00F83E7F" w:rsidP="00DB5F71">
            <w:pPr>
              <w:pStyle w:val="ProductList-OfferingBody"/>
              <w:ind w:left="-113"/>
              <w:jc w:val="center"/>
            </w:pPr>
          </w:p>
        </w:tc>
        <w:tc>
          <w:tcPr>
            <w:tcW w:w="595" w:type="dxa"/>
            <w:shd w:val="clear" w:color="auto" w:fill="BFBFBF" w:themeFill="background1" w:themeFillShade="BF"/>
            <w:vAlign w:val="center"/>
          </w:tcPr>
          <w:p w14:paraId="4FDCB684" w14:textId="77777777" w:rsidR="00F83E7F" w:rsidRDefault="00F83E7F" w:rsidP="00DB5F71">
            <w:pPr>
              <w:pStyle w:val="ProductList-OfferingBody"/>
              <w:ind w:left="-113"/>
              <w:jc w:val="center"/>
            </w:pPr>
          </w:p>
        </w:tc>
        <w:tc>
          <w:tcPr>
            <w:tcW w:w="595" w:type="dxa"/>
            <w:shd w:val="clear" w:color="auto" w:fill="BFBFBF" w:themeFill="background1" w:themeFillShade="BF"/>
            <w:vAlign w:val="center"/>
          </w:tcPr>
          <w:p w14:paraId="4FDCB685" w14:textId="77777777" w:rsidR="00F83E7F" w:rsidRDefault="00F83E7F" w:rsidP="00DB5F71">
            <w:pPr>
              <w:pStyle w:val="ProductList-OfferingBody"/>
              <w:ind w:left="-113"/>
              <w:jc w:val="center"/>
            </w:pPr>
          </w:p>
        </w:tc>
        <w:tc>
          <w:tcPr>
            <w:tcW w:w="596" w:type="dxa"/>
            <w:shd w:val="clear" w:color="auto" w:fill="BFBFBF" w:themeFill="background1" w:themeFillShade="BF"/>
            <w:vAlign w:val="center"/>
          </w:tcPr>
          <w:p w14:paraId="4FDCB686" w14:textId="77777777" w:rsidR="00F83E7F" w:rsidRDefault="00F83E7F" w:rsidP="00DB5F71">
            <w:pPr>
              <w:pStyle w:val="ProductList-OfferingBody"/>
              <w:ind w:left="-113"/>
              <w:jc w:val="center"/>
            </w:pPr>
          </w:p>
        </w:tc>
        <w:tc>
          <w:tcPr>
            <w:tcW w:w="595" w:type="dxa"/>
            <w:shd w:val="clear" w:color="auto" w:fill="BFBFBF" w:themeFill="background1" w:themeFillShade="BF"/>
            <w:vAlign w:val="center"/>
          </w:tcPr>
          <w:p w14:paraId="4FDCB687" w14:textId="77777777" w:rsidR="00F83E7F" w:rsidRDefault="00F83E7F" w:rsidP="00DB5F71">
            <w:pPr>
              <w:pStyle w:val="ProductList-OfferingBody"/>
              <w:ind w:left="-113"/>
              <w:jc w:val="center"/>
            </w:pPr>
          </w:p>
        </w:tc>
        <w:tc>
          <w:tcPr>
            <w:tcW w:w="596" w:type="dxa"/>
            <w:shd w:val="clear" w:color="auto" w:fill="BFBFBF" w:themeFill="background1" w:themeFillShade="BF"/>
            <w:vAlign w:val="center"/>
          </w:tcPr>
          <w:p w14:paraId="4FDCB688" w14:textId="77777777" w:rsidR="00F83E7F" w:rsidRDefault="00F83E7F" w:rsidP="00DB5F71">
            <w:pPr>
              <w:pStyle w:val="ProductList-OfferingBody"/>
              <w:ind w:left="-113"/>
              <w:jc w:val="center"/>
            </w:pPr>
          </w:p>
        </w:tc>
      </w:tr>
    </w:tbl>
    <w:p w14:paraId="4FDCB68A" w14:textId="77777777" w:rsidR="009A0C93" w:rsidRPr="003C092B" w:rsidRDefault="009A0C93" w:rsidP="004F3C6D">
      <w:pPr>
        <w:pStyle w:val="ProductList-Body"/>
        <w:rPr>
          <w:sz w:val="16"/>
          <w:szCs w:val="16"/>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8C4049">
        <w:tc>
          <w:tcPr>
            <w:tcW w:w="3596" w:type="dxa"/>
          </w:tcPr>
          <w:p w14:paraId="4FDCB68B" w14:textId="44F309A2" w:rsidR="00DB5F71" w:rsidRDefault="00A0485E" w:rsidP="00DB5F71">
            <w:pPr>
              <w:pStyle w:val="ProductList-Body"/>
              <w:spacing w:before="20" w:after="20"/>
            </w:pPr>
            <w:r>
              <w:t xml:space="preserve">Versão Anterior: </w:t>
            </w:r>
            <w:r>
              <w:rPr>
                <w:b/>
              </w:rPr>
              <w:t>System Center Data Protection Manager 2007</w:t>
            </w:r>
            <w:r>
              <w:t xml:space="preserve"> (11/07)</w:t>
            </w:r>
          </w:p>
        </w:tc>
        <w:tc>
          <w:tcPr>
            <w:tcW w:w="3597" w:type="dxa"/>
          </w:tcPr>
          <w:p w14:paraId="1EB19284" w14:textId="77777777" w:rsidR="00DB5F71" w:rsidRPr="006B4879" w:rsidRDefault="00DB5F71" w:rsidP="00DB5F71">
            <w:pPr>
              <w:pStyle w:val="ProductList-Body"/>
              <w:spacing w:before="20" w:after="20"/>
            </w:pPr>
            <w:r>
              <w:t xml:space="preserve">Pool de Produtos: </w:t>
            </w:r>
            <w:r>
              <w:rPr>
                <w:b/>
              </w:rPr>
              <w:t>Servidor</w:t>
            </w:r>
          </w:p>
          <w:p w14:paraId="4FDCB68C" w14:textId="1D4E8AAD" w:rsidR="00A0485E" w:rsidRDefault="00087449" w:rsidP="00DB5F71">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c>
          <w:tcPr>
            <w:tcW w:w="3597" w:type="dxa"/>
          </w:tcPr>
          <w:p w14:paraId="4FDCB68D" w14:textId="77777777" w:rsidR="00DB5F71" w:rsidRPr="00DB5F71" w:rsidRDefault="00DB5F71" w:rsidP="00DB5F71">
            <w:pPr>
              <w:pStyle w:val="ProductList-Body"/>
              <w:spacing w:before="20" w:after="20"/>
              <w:rPr>
                <w:b/>
              </w:rPr>
            </w:pPr>
            <w:r>
              <w:t xml:space="preserve">Pacote: </w:t>
            </w:r>
            <w:r>
              <w:rPr>
                <w:b/>
              </w:rPr>
              <w:t>Sim</w:t>
            </w:r>
          </w:p>
        </w:tc>
      </w:tr>
    </w:tbl>
    <w:p w14:paraId="4FDCB693"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396E9E9F" w14:textId="77777777" w:rsidR="00F56E2C" w:rsidRPr="006B4879" w:rsidRDefault="00F56E2C" w:rsidP="00F56E2C">
      <w:pPr>
        <w:pStyle w:val="ProductList-Body"/>
      </w:pPr>
      <w:r>
        <w:t xml:space="preserve">Apenas os clientes de Contrato para Campus e School e Enrollment for Education Solutions que licenciaram o System Center Server Management Suite antes de 1º de abril de 2012 poderão comprar licenças de gerenciamento para esta versão do Produto, e essas licenças de gerenciamento deverão ser compradas de acordo com o mesmo contrato ou prazo do registro das licenças anteriores. </w:t>
      </w:r>
    </w:p>
    <w:p w14:paraId="0C93B8E8" w14:textId="77777777" w:rsidR="00F56E2C" w:rsidRPr="003C092B" w:rsidRDefault="00F56E2C" w:rsidP="00F56E2C">
      <w:pPr>
        <w:pStyle w:val="ProductList-Body"/>
        <w:rPr>
          <w:sz w:val="16"/>
          <w:szCs w:val="16"/>
        </w:rPr>
      </w:pPr>
    </w:p>
    <w:p w14:paraId="4FDCB694" w14:textId="77293B5A" w:rsidR="00DB5F71" w:rsidRPr="006B4879" w:rsidRDefault="00DB5F71" w:rsidP="00F56E2C">
      <w:pPr>
        <w:pStyle w:val="ProductList-Body"/>
      </w:pPr>
      <w:r>
        <w:t>O System Center Server Management Suite Enterprise</w:t>
      </w:r>
      <w:r>
        <w:fldChar w:fldCharType="begin"/>
      </w:r>
      <w:r>
        <w:instrText>XE "System Center Server Management Suite Enterprise"</w:instrText>
      </w:r>
      <w:r>
        <w:fldChar w:fldCharType="end"/>
      </w:r>
      <w:r>
        <w:t xml:space="preserve"> corresponde a versões do System Center anteriores dos Produtos System Center 2012.</w:t>
      </w:r>
      <w:r w:rsidR="00ED18E4">
        <w:t xml:space="preserve"> </w:t>
      </w:r>
      <w:r>
        <w:t>Exceto conforme especificamente descrito na Lista de Produtos de outubro de 2013, as licenças deste Produto não terão nenhum caminho de atualização para o software System Center 2012.</w:t>
      </w:r>
      <w:r w:rsidR="00ED18E4">
        <w:t xml:space="preserve"> </w:t>
      </w:r>
    </w:p>
    <w:p w14:paraId="4FDCB695" w14:textId="77777777" w:rsidR="00DB5F71" w:rsidRPr="003C092B" w:rsidRDefault="00DB5F71" w:rsidP="00DB5F71">
      <w:pPr>
        <w:pStyle w:val="ProductList-Body"/>
        <w:rPr>
          <w:sz w:val="16"/>
          <w:szCs w:val="16"/>
        </w:rPr>
      </w:pPr>
    </w:p>
    <w:p w14:paraId="4FDCB696" w14:textId="616E5A3F" w:rsidR="00DB5F71" w:rsidRPr="006B4879" w:rsidRDefault="00DB5F71" w:rsidP="00DB5F71">
      <w:pPr>
        <w:pStyle w:val="ProductList-Body"/>
      </w:pPr>
      <w:r>
        <w:t>A partir de 1° de novembro de 2010, uma licença para o System Center Server Management Suite Enterprise</w:t>
      </w:r>
      <w:r>
        <w:fldChar w:fldCharType="begin"/>
      </w:r>
      <w:r>
        <w:instrText>XE "System Center Server Management Suite Enterprise"</w:instrText>
      </w:r>
      <w:r>
        <w:fldChar w:fldCharType="end"/>
      </w:r>
      <w:r>
        <w:t xml:space="preserve"> com cobertura do SA ativa concederá direitos de gerenciamento de servidor para licenças de gerenciamento de servidor do System Center Enterprise para o Operations Manager 2007 R2</w:t>
      </w:r>
      <w:r>
        <w:fldChar w:fldCharType="begin"/>
      </w:r>
      <w:r>
        <w:instrText>XE "Operations Manager 2007 R2"</w:instrText>
      </w:r>
      <w:r>
        <w:fldChar w:fldCharType="end"/>
      </w:r>
      <w:r>
        <w:t>, o Configuration Manager 2007 R3</w:t>
      </w:r>
      <w:r>
        <w:fldChar w:fldCharType="begin"/>
      </w:r>
      <w:r>
        <w:instrText>XE "Configuration Manager 2007 R3"</w:instrText>
      </w:r>
      <w:r>
        <w:fldChar w:fldCharType="end"/>
      </w:r>
      <w:r>
        <w:t>, o Data Protection Manager 2010</w:t>
      </w:r>
      <w:r>
        <w:fldChar w:fldCharType="begin"/>
      </w:r>
      <w:r>
        <w:instrText>XE "Data Protection Manager 2010"</w:instrText>
      </w:r>
      <w:r>
        <w:fldChar w:fldCharType="end"/>
      </w:r>
      <w:r>
        <w:t>, o Service Manager 2010</w:t>
      </w:r>
      <w:r>
        <w:fldChar w:fldCharType="begin"/>
      </w:r>
      <w:r>
        <w:instrText>XE "Service Manager 2010"</w:instrText>
      </w:r>
      <w:r>
        <w:fldChar w:fldCharType="end"/>
      </w:r>
      <w:r>
        <w:t xml:space="preserve"> e o Virtual Machine Manager 2008 R2</w:t>
      </w:r>
      <w:r>
        <w:fldChar w:fldCharType="begin"/>
      </w:r>
      <w:r>
        <w:instrText>XE "Virtual Machine Manager 2008 R2"</w:instrText>
      </w:r>
      <w:r>
        <w:fldChar w:fldCharType="end"/>
      </w:r>
      <w:r>
        <w:t xml:space="preserve">. Além disso, estará incluída a licença de servidor do Virtual Machine Manager 2008 R2 e do Data Protection Manager 2010. </w:t>
      </w:r>
    </w:p>
    <w:p w14:paraId="4FDCB697" w14:textId="77777777" w:rsidR="00DB5F71" w:rsidRPr="003C092B" w:rsidRDefault="00DB5F71" w:rsidP="00DB5F71">
      <w:pPr>
        <w:pStyle w:val="ProductList-Body"/>
        <w:rPr>
          <w:sz w:val="16"/>
          <w:szCs w:val="16"/>
        </w:rPr>
      </w:pPr>
    </w:p>
    <w:p w14:paraId="4FDCB698" w14:textId="6151065A" w:rsidR="00782C7B" w:rsidRPr="006B4879" w:rsidRDefault="00DB5F71" w:rsidP="00DB5F71">
      <w:pPr>
        <w:pStyle w:val="ProductList-Body"/>
      </w:pPr>
      <w:r>
        <w:t>A partir de 1° de novembro de 2010, uma licença para o System Center Server Management Suite Datacenter</w:t>
      </w:r>
      <w:r>
        <w:fldChar w:fldCharType="begin"/>
      </w:r>
      <w:r>
        <w:instrText>XE "System Center Server Management Suite Datacenter"</w:instrText>
      </w:r>
      <w:r>
        <w:fldChar w:fldCharType="end"/>
      </w:r>
      <w:r>
        <w:t xml:space="preserve"> com cobertura do SA ativa concederá direitos de gerenciamento de servidor para licenças de gerenciamento de servidor do System Center Enterprise para o Operations Manager 2007 R2</w:t>
      </w:r>
      <w:r>
        <w:fldChar w:fldCharType="begin"/>
      </w:r>
      <w:r>
        <w:instrText>XE "Operations Manager 2007 R2"</w:instrText>
      </w:r>
      <w:r>
        <w:fldChar w:fldCharType="end"/>
      </w:r>
      <w:r>
        <w:t>, o Configuration Manager 2007 R3</w:t>
      </w:r>
      <w:r>
        <w:fldChar w:fldCharType="begin"/>
      </w:r>
      <w:r>
        <w:instrText>XE "Configuration Manager 2007 R3"</w:instrText>
      </w:r>
      <w:r>
        <w:fldChar w:fldCharType="end"/>
      </w:r>
      <w:r>
        <w:t>, o Data Protection Manager 2010</w:t>
      </w:r>
      <w:r>
        <w:fldChar w:fldCharType="begin"/>
      </w:r>
      <w:r>
        <w:instrText>XE "Data Protection Manager 2010"</w:instrText>
      </w:r>
      <w:r>
        <w:fldChar w:fldCharType="end"/>
      </w:r>
      <w:r>
        <w:t>, o Service Manager 2010</w:t>
      </w:r>
      <w:r>
        <w:fldChar w:fldCharType="begin"/>
      </w:r>
      <w:r>
        <w:instrText>XE "Service Manager 2010"</w:instrText>
      </w:r>
      <w:r>
        <w:fldChar w:fldCharType="end"/>
      </w:r>
      <w:r>
        <w:t xml:space="preserve"> e o Virtual Machine Manager 2008 R2</w:t>
      </w:r>
      <w:r>
        <w:fldChar w:fldCharType="begin"/>
      </w:r>
      <w:r>
        <w:instrText>XE "Virtual Machine Manager 2008 R2"</w:instrText>
      </w:r>
      <w:r>
        <w:fldChar w:fldCharType="end"/>
      </w:r>
      <w:r>
        <w:t xml:space="preserve">. Além disso, estará incluída a licença de servidor do Virtual Machine Manager 2008 R2 e do Data Protection Manager 2010. </w:t>
      </w:r>
    </w:p>
    <w:p w14:paraId="4FDCB699" w14:textId="72299E85" w:rsidR="00585A48"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B69A" w14:textId="500ADAE6" w:rsidR="00C13DF8" w:rsidRPr="006B4879" w:rsidRDefault="00C13DF8" w:rsidP="00680B4D">
      <w:pPr>
        <w:pStyle w:val="ProductList-Offering2Heading"/>
        <w:outlineLvl w:val="2"/>
      </w:pPr>
      <w:bookmarkStart w:id="637" w:name="_Toc378147644"/>
      <w:bookmarkStart w:id="638" w:name="_Toc378151546"/>
      <w:bookmarkStart w:id="639" w:name="_Toc379797238"/>
      <w:bookmarkStart w:id="640" w:name="_Toc380513263"/>
      <w:bookmarkStart w:id="641" w:name="_Toc380655305"/>
      <w:bookmarkStart w:id="642" w:name="_Toc415586214"/>
      <w:r>
        <w:t>System Center Service Manager</w:t>
      </w:r>
      <w:bookmarkEnd w:id="637"/>
      <w:bookmarkEnd w:id="638"/>
      <w:bookmarkEnd w:id="639"/>
      <w:bookmarkEnd w:id="640"/>
      <w:bookmarkEnd w:id="641"/>
      <w:bookmarkEnd w:id="64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567A" w14:paraId="4FDCB6A9" w14:textId="77777777" w:rsidTr="003C092B">
        <w:trPr>
          <w:tblHeader/>
        </w:trPr>
        <w:tc>
          <w:tcPr>
            <w:tcW w:w="3060" w:type="dxa"/>
            <w:tcBorders>
              <w:bottom w:val="nil"/>
            </w:tcBorders>
            <w:shd w:val="clear" w:color="auto" w:fill="00188F"/>
          </w:tcPr>
          <w:p w14:paraId="4FDCB69B" w14:textId="77777777" w:rsidR="00A0567A" w:rsidRPr="00EE0836" w:rsidRDefault="00A0567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9C" w14:textId="25A75A52"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69D" w14:textId="70E063B6"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69E" w14:textId="17E215DE"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25D9CCCB"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1CC51408"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6A1" w14:textId="01DE0280"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6A2" w14:textId="0FF080BD"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6A3" w14:textId="205D3378"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6A4" w14:textId="4AE0213C"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6A5" w14:textId="0F023DA9"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6A6" w14:textId="10F7E0D0"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6A7" w14:textId="73BD6A4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6A8" w14:textId="36E618B2"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F83E7F" w14:paraId="4FDCB6B8" w14:textId="77777777" w:rsidTr="003C092B">
        <w:tc>
          <w:tcPr>
            <w:tcW w:w="3060" w:type="dxa"/>
            <w:tcBorders>
              <w:top w:val="nil"/>
              <w:left w:val="nil"/>
              <w:bottom w:val="dashSmallGap" w:sz="4" w:space="0" w:color="BFBFBF" w:themeColor="background1" w:themeShade="BF"/>
              <w:right w:val="nil"/>
            </w:tcBorders>
          </w:tcPr>
          <w:p w14:paraId="4FDCB6AA" w14:textId="42513161" w:rsidR="00F83E7F" w:rsidRDefault="00F83E7F" w:rsidP="003C092B">
            <w:pPr>
              <w:pStyle w:val="ProductList-Offering2"/>
              <w:ind w:right="261"/>
            </w:pPr>
            <w:bookmarkStart w:id="643" w:name="_Toc379797239"/>
            <w:bookmarkStart w:id="644" w:name="_Toc380513264"/>
            <w:bookmarkStart w:id="645" w:name="_Toc380655306"/>
            <w:bookmarkStart w:id="646" w:name="_Toc415586215"/>
            <w:r>
              <w:t>Licença de Gerenciamento de Cliente (ML de Cliente) do System Center Service Manager 2010</w:t>
            </w:r>
            <w:r>
              <w:fldChar w:fldCharType="begin"/>
            </w:r>
            <w:r>
              <w:instrText>XE "Service Manager 2010"</w:instrText>
            </w:r>
            <w:r>
              <w:fldChar w:fldCharType="end"/>
            </w:r>
            <w:r>
              <w:t xml:space="preserve"> por OSE</w:t>
            </w:r>
            <w:bookmarkEnd w:id="643"/>
            <w:bookmarkEnd w:id="644"/>
            <w:bookmarkEnd w:id="645"/>
            <w:bookmarkEnd w:id="646"/>
            <w:r>
              <w:fldChar w:fldCharType="begin"/>
            </w:r>
            <w:r>
              <w:instrText>XE "Licença de Gerenciamento de Cliente (ML de Cliente) do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F83E7F" w:rsidRDefault="00F83E7F"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F83E7F" w:rsidRDefault="00F83E7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F83E7F" w:rsidRDefault="00F83E7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F83E7F" w:rsidRDefault="00F83E7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F83E7F" w:rsidRDefault="00F83E7F"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F83E7F" w:rsidRDefault="00F83E7F" w:rsidP="00C05A53">
            <w:pPr>
              <w:pStyle w:val="ProductList-OfferingBody"/>
              <w:ind w:left="-113"/>
              <w:jc w:val="center"/>
            </w:pPr>
          </w:p>
        </w:tc>
        <w:tc>
          <w:tcPr>
            <w:tcW w:w="595" w:type="dxa"/>
            <w:shd w:val="clear" w:color="auto" w:fill="70AD47" w:themeFill="accent6"/>
            <w:vAlign w:val="center"/>
          </w:tcPr>
          <w:p w14:paraId="4FDCB6B1" w14:textId="7EF365BB" w:rsidR="00F83E7F" w:rsidRDefault="00F83E7F" w:rsidP="00C05A53">
            <w:pPr>
              <w:pStyle w:val="ProductList-OfferingBody"/>
              <w:ind w:left="-113"/>
              <w:jc w:val="center"/>
            </w:pPr>
            <w:r w:rsidRPr="00253AB6">
              <w:fldChar w:fldCharType="begin"/>
            </w:r>
            <w:r w:rsidRPr="00253AB6">
              <w:instrText xml:space="preserve"> AutoTextList  \s NoStyle \t “Produto Adicional Para Toda a Organização” </w:instrText>
            </w:r>
            <w:r w:rsidRPr="00253AB6">
              <w:fldChar w:fldCharType="separate"/>
            </w:r>
            <w:r w:rsidRPr="00253AB6">
              <w:t>AO</w:t>
            </w:r>
            <w:r w:rsidRPr="00253AB6">
              <w:fldChar w:fldCharType="end"/>
            </w:r>
            <w:r w:rsidRPr="00253AB6">
              <w:t>,</w:t>
            </w:r>
            <w:r w:rsidRPr="00253AB6">
              <w:fldChar w:fldCharType="begin"/>
            </w:r>
            <w:r w:rsidRPr="00253AB6">
              <w:instrText xml:space="preserve"> AutoTextList  \s NoStyle \t “Oferta ao Aluno” </w:instrText>
            </w:r>
            <w:r w:rsidRPr="00253AB6">
              <w:fldChar w:fldCharType="separate"/>
            </w:r>
            <w:r w:rsidRPr="00253AB6">
              <w:t>ST</w:t>
            </w:r>
            <w:r w:rsidRPr="00253AB6">
              <w:fldChar w:fldCharType="end"/>
            </w:r>
          </w:p>
        </w:tc>
        <w:tc>
          <w:tcPr>
            <w:tcW w:w="596" w:type="dxa"/>
            <w:shd w:val="clear" w:color="auto" w:fill="BFBFBF" w:themeFill="background1" w:themeFillShade="BF"/>
            <w:vAlign w:val="center"/>
          </w:tcPr>
          <w:p w14:paraId="4FDCB6B2" w14:textId="77777777" w:rsidR="00F83E7F" w:rsidRDefault="00F83E7F" w:rsidP="00C05A53">
            <w:pPr>
              <w:pStyle w:val="ProductList-OfferingBody"/>
              <w:ind w:left="-113"/>
              <w:jc w:val="center"/>
            </w:pPr>
          </w:p>
        </w:tc>
        <w:tc>
          <w:tcPr>
            <w:tcW w:w="595" w:type="dxa"/>
            <w:shd w:val="clear" w:color="auto" w:fill="BFBFBF" w:themeFill="background1" w:themeFillShade="BF"/>
            <w:vAlign w:val="center"/>
          </w:tcPr>
          <w:p w14:paraId="4FDCB6B3" w14:textId="77777777" w:rsidR="00F83E7F" w:rsidRDefault="00F83E7F" w:rsidP="00C05A53">
            <w:pPr>
              <w:pStyle w:val="ProductList-OfferingBody"/>
              <w:ind w:left="-113"/>
              <w:jc w:val="center"/>
            </w:pPr>
          </w:p>
        </w:tc>
        <w:tc>
          <w:tcPr>
            <w:tcW w:w="595" w:type="dxa"/>
            <w:shd w:val="clear" w:color="auto" w:fill="BFBFBF" w:themeFill="background1" w:themeFillShade="BF"/>
            <w:vAlign w:val="center"/>
          </w:tcPr>
          <w:p w14:paraId="4FDCB6B4" w14:textId="77777777" w:rsidR="00F83E7F" w:rsidRDefault="00F83E7F" w:rsidP="00C05A53">
            <w:pPr>
              <w:pStyle w:val="ProductList-OfferingBody"/>
              <w:ind w:left="-113"/>
              <w:jc w:val="center"/>
            </w:pPr>
          </w:p>
        </w:tc>
        <w:tc>
          <w:tcPr>
            <w:tcW w:w="596" w:type="dxa"/>
            <w:shd w:val="clear" w:color="auto" w:fill="BFBFBF" w:themeFill="background1" w:themeFillShade="BF"/>
            <w:vAlign w:val="center"/>
          </w:tcPr>
          <w:p w14:paraId="4FDCB6B5" w14:textId="77777777" w:rsidR="00F83E7F" w:rsidRDefault="00F83E7F" w:rsidP="00C05A53">
            <w:pPr>
              <w:pStyle w:val="ProductList-OfferingBody"/>
              <w:ind w:left="-113"/>
              <w:jc w:val="center"/>
            </w:pPr>
          </w:p>
        </w:tc>
        <w:tc>
          <w:tcPr>
            <w:tcW w:w="595" w:type="dxa"/>
            <w:shd w:val="clear" w:color="auto" w:fill="BFBFBF" w:themeFill="background1" w:themeFillShade="BF"/>
            <w:vAlign w:val="center"/>
          </w:tcPr>
          <w:p w14:paraId="4FDCB6B6" w14:textId="77777777" w:rsidR="00F83E7F" w:rsidRDefault="00F83E7F" w:rsidP="00C05A53">
            <w:pPr>
              <w:pStyle w:val="ProductList-OfferingBody"/>
              <w:ind w:left="-113"/>
              <w:jc w:val="center"/>
            </w:pPr>
          </w:p>
        </w:tc>
        <w:tc>
          <w:tcPr>
            <w:tcW w:w="596" w:type="dxa"/>
            <w:shd w:val="clear" w:color="auto" w:fill="BFBFBF" w:themeFill="background1" w:themeFillShade="BF"/>
            <w:vAlign w:val="center"/>
          </w:tcPr>
          <w:p w14:paraId="4FDCB6B7" w14:textId="77777777" w:rsidR="00F83E7F" w:rsidRDefault="00F83E7F" w:rsidP="00C05A53">
            <w:pPr>
              <w:pStyle w:val="ProductList-OfferingBody"/>
              <w:ind w:left="-113"/>
              <w:jc w:val="center"/>
            </w:pPr>
          </w:p>
        </w:tc>
      </w:tr>
      <w:tr w:rsidR="00B3273C" w14:paraId="4FDCB6C7" w14:textId="77777777" w:rsidTr="003C092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B3273C" w:rsidRDefault="00B3273C" w:rsidP="003C092B">
            <w:pPr>
              <w:pStyle w:val="ProductList-Offering2"/>
              <w:ind w:right="261"/>
            </w:pPr>
            <w:bookmarkStart w:id="647" w:name="_Toc379797240"/>
            <w:bookmarkStart w:id="648" w:name="_Toc380513265"/>
            <w:bookmarkStart w:id="649" w:name="_Toc380655307"/>
            <w:bookmarkStart w:id="650" w:name="_Toc415586216"/>
            <w:r>
              <w:t>Licença de Gerenciamento de Cliente (ML de Cliente) do System Center Service Manager 2010</w:t>
            </w:r>
            <w:r>
              <w:fldChar w:fldCharType="begin"/>
            </w:r>
            <w:r>
              <w:instrText>XE "Service Manager 2010"</w:instrText>
            </w:r>
            <w:r>
              <w:fldChar w:fldCharType="end"/>
            </w:r>
            <w:r>
              <w:t xml:space="preserve"> por Usuário</w:t>
            </w:r>
            <w:bookmarkEnd w:id="647"/>
            <w:bookmarkEnd w:id="648"/>
            <w:bookmarkEnd w:id="649"/>
            <w:bookmarkEnd w:id="650"/>
            <w:r>
              <w:fldChar w:fldCharType="begin"/>
            </w:r>
            <w:r>
              <w:instrText>XE "Licença de Gerenciamento de Cliente (ML de Cliente) do System Center Service Manager 2010 por Usuário"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B3273C" w:rsidRDefault="00B3273C"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B3273C" w:rsidRDefault="00B3273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B3273C" w:rsidRDefault="00B3273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B3273C" w:rsidRDefault="00B3273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B3273C" w:rsidRDefault="00B3273C"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B3273C" w:rsidRDefault="00B3273C" w:rsidP="00C05A53">
            <w:pPr>
              <w:pStyle w:val="ProductList-OfferingBody"/>
              <w:ind w:left="-113"/>
              <w:jc w:val="center"/>
            </w:pPr>
          </w:p>
        </w:tc>
        <w:tc>
          <w:tcPr>
            <w:tcW w:w="595" w:type="dxa"/>
            <w:shd w:val="clear" w:color="auto" w:fill="70AD47" w:themeFill="accent6"/>
            <w:vAlign w:val="center"/>
          </w:tcPr>
          <w:p w14:paraId="4FDCB6C0" w14:textId="1B4A3BFA" w:rsidR="00B3273C" w:rsidRDefault="00B3273C" w:rsidP="00C05A53">
            <w:pPr>
              <w:pStyle w:val="ProductList-OfferingBody"/>
              <w:ind w:left="-113"/>
              <w:jc w:val="center"/>
            </w:pPr>
            <w:r w:rsidRPr="00253AB6">
              <w:fldChar w:fldCharType="begin"/>
            </w:r>
            <w:r w:rsidRPr="00253AB6">
              <w:instrText xml:space="preserve"> AutoTextList  \s NoStyle \t “Produto Adicional Para Toda a Organização” </w:instrText>
            </w:r>
            <w:r w:rsidRPr="00253AB6">
              <w:fldChar w:fldCharType="separate"/>
            </w:r>
            <w:r w:rsidRPr="00253AB6">
              <w:t>AO</w:t>
            </w:r>
            <w:r w:rsidRPr="00253AB6">
              <w:fldChar w:fldCharType="end"/>
            </w:r>
            <w:r w:rsidRPr="00253AB6">
              <w:t>,</w:t>
            </w:r>
            <w:r w:rsidRPr="00253AB6">
              <w:fldChar w:fldCharType="begin"/>
            </w:r>
            <w:r w:rsidRPr="00253AB6">
              <w:instrText xml:space="preserve"> AutoTextList  \s NoStyle \t “Oferta ao Aluno” </w:instrText>
            </w:r>
            <w:r w:rsidRPr="00253AB6">
              <w:fldChar w:fldCharType="separate"/>
            </w:r>
            <w:r w:rsidRPr="00253AB6">
              <w:t>ST</w:t>
            </w:r>
            <w:r w:rsidRPr="00253AB6">
              <w:fldChar w:fldCharType="end"/>
            </w:r>
          </w:p>
        </w:tc>
        <w:tc>
          <w:tcPr>
            <w:tcW w:w="596" w:type="dxa"/>
            <w:shd w:val="clear" w:color="auto" w:fill="BFBFBF" w:themeFill="background1" w:themeFillShade="BF"/>
            <w:vAlign w:val="center"/>
          </w:tcPr>
          <w:p w14:paraId="4FDCB6C1" w14:textId="77777777" w:rsidR="00B3273C" w:rsidRDefault="00B3273C" w:rsidP="00C05A53">
            <w:pPr>
              <w:pStyle w:val="ProductList-OfferingBody"/>
              <w:ind w:left="-113"/>
              <w:jc w:val="center"/>
            </w:pPr>
          </w:p>
        </w:tc>
        <w:tc>
          <w:tcPr>
            <w:tcW w:w="595" w:type="dxa"/>
            <w:shd w:val="clear" w:color="auto" w:fill="BFBFBF" w:themeFill="background1" w:themeFillShade="BF"/>
            <w:vAlign w:val="center"/>
          </w:tcPr>
          <w:p w14:paraId="4FDCB6C2" w14:textId="77777777" w:rsidR="00B3273C" w:rsidRDefault="00B3273C" w:rsidP="00C05A53">
            <w:pPr>
              <w:pStyle w:val="ProductList-OfferingBody"/>
              <w:ind w:left="-113"/>
              <w:jc w:val="center"/>
            </w:pPr>
          </w:p>
        </w:tc>
        <w:tc>
          <w:tcPr>
            <w:tcW w:w="595" w:type="dxa"/>
            <w:shd w:val="clear" w:color="auto" w:fill="BFBFBF" w:themeFill="background1" w:themeFillShade="BF"/>
            <w:vAlign w:val="center"/>
          </w:tcPr>
          <w:p w14:paraId="4FDCB6C3" w14:textId="77777777" w:rsidR="00B3273C" w:rsidRDefault="00B3273C" w:rsidP="00C05A53">
            <w:pPr>
              <w:pStyle w:val="ProductList-OfferingBody"/>
              <w:ind w:left="-113"/>
              <w:jc w:val="center"/>
            </w:pPr>
          </w:p>
        </w:tc>
        <w:tc>
          <w:tcPr>
            <w:tcW w:w="596" w:type="dxa"/>
            <w:shd w:val="clear" w:color="auto" w:fill="BFBFBF" w:themeFill="background1" w:themeFillShade="BF"/>
            <w:vAlign w:val="center"/>
          </w:tcPr>
          <w:p w14:paraId="4FDCB6C4" w14:textId="77777777" w:rsidR="00B3273C" w:rsidRDefault="00B3273C" w:rsidP="00C05A53">
            <w:pPr>
              <w:pStyle w:val="ProductList-OfferingBody"/>
              <w:ind w:left="-113"/>
              <w:jc w:val="center"/>
            </w:pPr>
          </w:p>
        </w:tc>
        <w:tc>
          <w:tcPr>
            <w:tcW w:w="595" w:type="dxa"/>
            <w:shd w:val="clear" w:color="auto" w:fill="BFBFBF" w:themeFill="background1" w:themeFillShade="BF"/>
            <w:vAlign w:val="center"/>
          </w:tcPr>
          <w:p w14:paraId="4FDCB6C5" w14:textId="77777777" w:rsidR="00B3273C" w:rsidRDefault="00B3273C" w:rsidP="00C05A53">
            <w:pPr>
              <w:pStyle w:val="ProductList-OfferingBody"/>
              <w:ind w:left="-113"/>
              <w:jc w:val="center"/>
            </w:pPr>
          </w:p>
        </w:tc>
        <w:tc>
          <w:tcPr>
            <w:tcW w:w="596" w:type="dxa"/>
            <w:shd w:val="clear" w:color="auto" w:fill="BFBFBF" w:themeFill="background1" w:themeFillShade="BF"/>
            <w:vAlign w:val="center"/>
          </w:tcPr>
          <w:p w14:paraId="4FDCB6C6" w14:textId="77777777" w:rsidR="00B3273C" w:rsidRDefault="00B3273C" w:rsidP="00C05A53">
            <w:pPr>
              <w:pStyle w:val="ProductList-OfferingBody"/>
              <w:ind w:left="-113"/>
              <w:jc w:val="center"/>
            </w:pPr>
          </w:p>
        </w:tc>
      </w:tr>
      <w:tr w:rsidR="00B3273C" w14:paraId="4FDCB6D6" w14:textId="77777777" w:rsidTr="003C092B">
        <w:tc>
          <w:tcPr>
            <w:tcW w:w="3060" w:type="dxa"/>
            <w:tcBorders>
              <w:top w:val="dashSmallGap" w:sz="4" w:space="0" w:color="BFBFBF" w:themeColor="background1" w:themeShade="BF"/>
              <w:left w:val="nil"/>
              <w:bottom w:val="nil"/>
              <w:right w:val="nil"/>
            </w:tcBorders>
          </w:tcPr>
          <w:p w14:paraId="4FDCB6C8" w14:textId="7222DCE7" w:rsidR="00B3273C" w:rsidRDefault="00B3273C" w:rsidP="003C092B">
            <w:pPr>
              <w:pStyle w:val="ProductList-Offering2"/>
              <w:ind w:right="261"/>
            </w:pPr>
            <w:bookmarkStart w:id="651" w:name="_Toc379797241"/>
            <w:bookmarkStart w:id="652" w:name="_Toc380513266"/>
            <w:bookmarkStart w:id="653" w:name="_Toc380655308"/>
            <w:bookmarkStart w:id="654" w:name="_Toc415586217"/>
            <w:r>
              <w:t>Licença de Gerenciamento de Servidor (ML de Servidor) do System Center Service Manager 2010</w:t>
            </w:r>
            <w:r>
              <w:fldChar w:fldCharType="begin"/>
            </w:r>
            <w:r>
              <w:instrText>XE "Service Manager 2010"</w:instrText>
            </w:r>
            <w:r>
              <w:fldChar w:fldCharType="end"/>
            </w:r>
            <w:r>
              <w:t xml:space="preserve"> por OSE</w:t>
            </w:r>
            <w:bookmarkEnd w:id="651"/>
            <w:bookmarkEnd w:id="652"/>
            <w:bookmarkEnd w:id="653"/>
            <w:bookmarkEnd w:id="654"/>
            <w:r>
              <w:fldChar w:fldCharType="begin"/>
            </w:r>
            <w:r>
              <w:instrText>XE "Licença de Gerenciamento de Servidor (ML de Servidor) do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B3273C" w:rsidRDefault="00B3273C"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B3273C" w:rsidRDefault="00B3273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B3273C" w:rsidRDefault="00B3273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B3273C" w:rsidRDefault="00B3273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B3273C" w:rsidRDefault="00B3273C"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B3273C" w:rsidRDefault="00B3273C" w:rsidP="00C05A53">
            <w:pPr>
              <w:pStyle w:val="ProductList-OfferingBody"/>
              <w:ind w:left="-113"/>
              <w:jc w:val="center"/>
            </w:pPr>
          </w:p>
        </w:tc>
        <w:tc>
          <w:tcPr>
            <w:tcW w:w="595" w:type="dxa"/>
            <w:shd w:val="clear" w:color="auto" w:fill="70AD47" w:themeFill="accent6"/>
            <w:vAlign w:val="center"/>
          </w:tcPr>
          <w:p w14:paraId="4FDCB6CF" w14:textId="2F843D5A" w:rsidR="00B3273C" w:rsidRDefault="00B3273C" w:rsidP="00C05A53">
            <w:pPr>
              <w:pStyle w:val="ProductList-OfferingBody"/>
              <w:ind w:left="-113"/>
              <w:jc w:val="center"/>
            </w:pPr>
            <w:r w:rsidRPr="00253AB6">
              <w:fldChar w:fldCharType="begin"/>
            </w:r>
            <w:r w:rsidRPr="00253AB6">
              <w:instrText xml:space="preserve"> AutoTextList  \s NoStyle \t “Produto Adicional Para Toda a Organização” </w:instrText>
            </w:r>
            <w:r w:rsidRPr="00253AB6">
              <w:fldChar w:fldCharType="separate"/>
            </w:r>
            <w:r w:rsidRPr="00253AB6">
              <w:t>AO</w:t>
            </w:r>
            <w:r w:rsidRPr="00253AB6">
              <w:fldChar w:fldCharType="end"/>
            </w:r>
            <w:r w:rsidRPr="00253AB6">
              <w:t>,</w:t>
            </w:r>
            <w:r w:rsidRPr="00253AB6">
              <w:fldChar w:fldCharType="begin"/>
            </w:r>
            <w:r w:rsidRPr="00253AB6">
              <w:instrText xml:space="preserve"> AutoTextList  \s NoStyle \t “Oferta ao Aluno” </w:instrText>
            </w:r>
            <w:r w:rsidRPr="00253AB6">
              <w:fldChar w:fldCharType="separate"/>
            </w:r>
            <w:r w:rsidRPr="00253AB6">
              <w:t>ST</w:t>
            </w:r>
            <w:r w:rsidRPr="00253AB6">
              <w:fldChar w:fldCharType="end"/>
            </w:r>
          </w:p>
        </w:tc>
        <w:tc>
          <w:tcPr>
            <w:tcW w:w="596" w:type="dxa"/>
            <w:shd w:val="clear" w:color="auto" w:fill="BFBFBF" w:themeFill="background1" w:themeFillShade="BF"/>
            <w:vAlign w:val="center"/>
          </w:tcPr>
          <w:p w14:paraId="4FDCB6D0" w14:textId="77777777" w:rsidR="00B3273C" w:rsidRDefault="00B3273C" w:rsidP="00C05A53">
            <w:pPr>
              <w:pStyle w:val="ProductList-OfferingBody"/>
              <w:ind w:left="-113"/>
              <w:jc w:val="center"/>
            </w:pPr>
          </w:p>
        </w:tc>
        <w:tc>
          <w:tcPr>
            <w:tcW w:w="595" w:type="dxa"/>
            <w:shd w:val="clear" w:color="auto" w:fill="BFBFBF" w:themeFill="background1" w:themeFillShade="BF"/>
            <w:vAlign w:val="center"/>
          </w:tcPr>
          <w:p w14:paraId="4FDCB6D1" w14:textId="77777777" w:rsidR="00B3273C" w:rsidRDefault="00B3273C" w:rsidP="00C05A53">
            <w:pPr>
              <w:pStyle w:val="ProductList-OfferingBody"/>
              <w:ind w:left="-113"/>
              <w:jc w:val="center"/>
            </w:pPr>
          </w:p>
        </w:tc>
        <w:tc>
          <w:tcPr>
            <w:tcW w:w="595" w:type="dxa"/>
            <w:shd w:val="clear" w:color="auto" w:fill="BFBFBF" w:themeFill="background1" w:themeFillShade="BF"/>
            <w:vAlign w:val="center"/>
          </w:tcPr>
          <w:p w14:paraId="4FDCB6D2" w14:textId="77777777" w:rsidR="00B3273C" w:rsidRDefault="00B3273C" w:rsidP="00C05A53">
            <w:pPr>
              <w:pStyle w:val="ProductList-OfferingBody"/>
              <w:ind w:left="-113"/>
              <w:jc w:val="center"/>
            </w:pPr>
          </w:p>
        </w:tc>
        <w:tc>
          <w:tcPr>
            <w:tcW w:w="596" w:type="dxa"/>
            <w:shd w:val="clear" w:color="auto" w:fill="BFBFBF" w:themeFill="background1" w:themeFillShade="BF"/>
            <w:vAlign w:val="center"/>
          </w:tcPr>
          <w:p w14:paraId="4FDCB6D3" w14:textId="77777777" w:rsidR="00B3273C" w:rsidRDefault="00B3273C" w:rsidP="00C05A53">
            <w:pPr>
              <w:pStyle w:val="ProductList-OfferingBody"/>
              <w:ind w:left="-113"/>
              <w:jc w:val="center"/>
            </w:pPr>
          </w:p>
        </w:tc>
        <w:tc>
          <w:tcPr>
            <w:tcW w:w="595" w:type="dxa"/>
            <w:shd w:val="clear" w:color="auto" w:fill="BFBFBF" w:themeFill="background1" w:themeFillShade="BF"/>
            <w:vAlign w:val="center"/>
          </w:tcPr>
          <w:p w14:paraId="4FDCB6D4" w14:textId="77777777" w:rsidR="00B3273C" w:rsidRDefault="00B3273C" w:rsidP="00C05A53">
            <w:pPr>
              <w:pStyle w:val="ProductList-OfferingBody"/>
              <w:ind w:left="-113"/>
              <w:jc w:val="center"/>
            </w:pPr>
          </w:p>
        </w:tc>
        <w:tc>
          <w:tcPr>
            <w:tcW w:w="596" w:type="dxa"/>
            <w:shd w:val="clear" w:color="auto" w:fill="BFBFBF" w:themeFill="background1" w:themeFillShade="BF"/>
            <w:vAlign w:val="center"/>
          </w:tcPr>
          <w:p w14:paraId="4FDCB6D5" w14:textId="77777777" w:rsidR="00B3273C" w:rsidRDefault="00B3273C" w:rsidP="00C05A53">
            <w:pPr>
              <w:pStyle w:val="ProductList-OfferingBody"/>
              <w:ind w:left="-113"/>
              <w:jc w:val="center"/>
            </w:pPr>
          </w:p>
        </w:tc>
      </w:tr>
    </w:tbl>
    <w:p w14:paraId="4FDCB6D7" w14:textId="77777777" w:rsidR="00C13DF8" w:rsidRPr="003C092B" w:rsidRDefault="00C13DF8" w:rsidP="004F3C6D">
      <w:pPr>
        <w:pStyle w:val="ProductList-Body"/>
        <w:rPr>
          <w:sz w:val="16"/>
          <w:szCs w:val="16"/>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3C092B">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Pool de Produtos: </w:t>
            </w:r>
            <w:r>
              <w:rPr>
                <w:b/>
              </w:rPr>
              <w:t>Servidor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3C092B">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087449" w:rsidP="00EC4F2C">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6B4879" w:rsidRDefault="00407597" w:rsidP="00407597">
      <w:pPr>
        <w:pStyle w:val="ProductList-Body"/>
        <w:shd w:val="clear" w:color="auto" w:fill="D9D9D9" w:themeFill="background1" w:themeFillShade="D9"/>
        <w:spacing w:before="120" w:after="120"/>
      </w:pPr>
      <w:bookmarkStart w:id="655" w:name="_Toc378147645"/>
      <w:bookmarkStart w:id="656" w:name="_Toc378151547"/>
      <w:r>
        <w:rPr>
          <w:b/>
        </w:rPr>
        <w:t>Informações Adicionais</w:t>
      </w:r>
    </w:p>
    <w:p w14:paraId="55000CC5" w14:textId="2CB39AD2" w:rsidR="00407597" w:rsidRPr="006B4879" w:rsidRDefault="00407597" w:rsidP="00407597">
      <w:pPr>
        <w:pStyle w:val="ProductList-Body"/>
      </w:pPr>
      <w:r>
        <w:t>Apenas os clientes de Contrato para Campus e School e Enrollment for Education Solutions que licenciaram o System Center Configuration Manager 2007 R3</w:t>
      </w:r>
      <w:r>
        <w:fldChar w:fldCharType="begin"/>
      </w:r>
      <w:r>
        <w:instrText>XE "System Center Configuration Manager 2007 R3"</w:instrText>
      </w:r>
      <w:r>
        <w:fldChar w:fldCharType="end"/>
      </w:r>
      <w:r>
        <w:t xml:space="preserve"> antes de 1º de abril de 2012 poderão comprar licenças de gerenciamento para esta versão do Produto, e essas licenças de gerenciamento deverão ser compradas de acordo com o mesmo contrato ou prazo do registro das licenças anteriores. </w:t>
      </w:r>
    </w:p>
    <w:p w14:paraId="4FDCB6E0" w14:textId="144EABA4" w:rsidR="00585A48"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B6E1" w14:textId="48A582AA" w:rsidR="00C13DF8" w:rsidRPr="006B4879" w:rsidRDefault="00943761" w:rsidP="00680B4D">
      <w:pPr>
        <w:pStyle w:val="ProductList-Offering1Heading"/>
        <w:outlineLvl w:val="1"/>
      </w:pPr>
      <w:bookmarkStart w:id="657" w:name="_Toc379797242"/>
      <w:bookmarkStart w:id="658" w:name="_Toc380513267"/>
      <w:bookmarkStart w:id="659" w:name="_Toc380655309"/>
      <w:bookmarkStart w:id="660" w:name="_Toc415586218"/>
      <w:r>
        <w:t>VDI</w:t>
      </w:r>
      <w:bookmarkEnd w:id="655"/>
      <w:bookmarkEnd w:id="656"/>
      <w:bookmarkEnd w:id="657"/>
      <w:bookmarkEnd w:id="658"/>
      <w:r>
        <w:t xml:space="preserve"> Suite</w:t>
      </w:r>
      <w:bookmarkEnd w:id="659"/>
      <w:bookmarkEnd w:id="66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567A" w14:paraId="4FDCB6F0" w14:textId="77777777" w:rsidTr="00FA1192">
        <w:trPr>
          <w:tblHeader/>
        </w:trPr>
        <w:tc>
          <w:tcPr>
            <w:tcW w:w="3060" w:type="dxa"/>
            <w:tcBorders>
              <w:bottom w:val="nil"/>
            </w:tcBorders>
            <w:shd w:val="clear" w:color="auto" w:fill="00188F"/>
          </w:tcPr>
          <w:p w14:paraId="4FDCB6E2" w14:textId="77777777" w:rsidR="00A0567A" w:rsidRPr="00EE0836" w:rsidRDefault="00A0567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6E3" w14:textId="5B3E82F0"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6E4" w14:textId="0322DA1D"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6E5" w14:textId="51B16F9B"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46912CAA"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14A2522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6E8" w14:textId="197E03E1"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6E9" w14:textId="2737D273"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6EA" w14:textId="16FD70E4"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6EB" w14:textId="28082049"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6EC" w14:textId="47F2E62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6ED" w14:textId="1A34413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6EE" w14:textId="285AB0BA"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6EF" w14:textId="7629025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F83E7F" w14:paraId="4FDCB6FF" w14:textId="77777777" w:rsidTr="00FA1192">
        <w:tc>
          <w:tcPr>
            <w:tcW w:w="3060" w:type="dxa"/>
            <w:tcBorders>
              <w:top w:val="nil"/>
              <w:left w:val="nil"/>
              <w:bottom w:val="dashSmallGap" w:sz="4" w:space="0" w:color="BFBFBF" w:themeColor="background1" w:themeShade="BF"/>
              <w:right w:val="nil"/>
            </w:tcBorders>
          </w:tcPr>
          <w:p w14:paraId="4FDCB6F1" w14:textId="64CBC0B1" w:rsidR="00F83E7F" w:rsidRDefault="00F83E7F" w:rsidP="00C05A53">
            <w:pPr>
              <w:pStyle w:val="ProductList-Offering1"/>
            </w:pPr>
            <w:bookmarkStart w:id="661" w:name="_Toc379797243"/>
            <w:bookmarkStart w:id="662" w:name="_Toc380513268"/>
            <w:bookmarkStart w:id="663" w:name="_Toc380655310"/>
            <w:bookmarkStart w:id="664" w:name="_Toc415586219"/>
            <w:r>
              <w:t>VDI Suite</w:t>
            </w:r>
            <w:bookmarkEnd w:id="661"/>
            <w:bookmarkEnd w:id="662"/>
            <w:bookmarkEnd w:id="663"/>
            <w:bookmarkEnd w:id="664"/>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F83E7F" w:rsidRDefault="00F83E7F"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F83E7F" w:rsidRDefault="00F83E7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F83E7F" w:rsidRDefault="00F83E7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F83E7F" w:rsidRDefault="00F83E7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F83E7F" w:rsidRDefault="00F83E7F" w:rsidP="00C05A53">
            <w:pPr>
              <w:pStyle w:val="ProductList-OfferingBody"/>
              <w:ind w:left="-113"/>
              <w:jc w:val="center"/>
            </w:pPr>
            <w:r>
              <w:t>1</w:t>
            </w:r>
          </w:p>
        </w:tc>
        <w:tc>
          <w:tcPr>
            <w:tcW w:w="596" w:type="dxa"/>
            <w:shd w:val="clear" w:color="auto" w:fill="70AD47" w:themeFill="accent6"/>
            <w:vAlign w:val="center"/>
          </w:tcPr>
          <w:p w14:paraId="4FDCB6F7" w14:textId="3FFEABAA" w:rsidR="00F83E7F" w:rsidRDefault="00F83E7F"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c>
          <w:tcPr>
            <w:tcW w:w="595" w:type="dxa"/>
            <w:shd w:val="clear" w:color="auto" w:fill="70AD47" w:themeFill="accent6"/>
            <w:vAlign w:val="center"/>
          </w:tcPr>
          <w:p w14:paraId="4FDCB6F8" w14:textId="53B1AFD7" w:rsidR="00F83E7F" w:rsidRPr="00F83E7F" w:rsidRDefault="00F83E7F" w:rsidP="00F83E7F">
            <w:pPr>
              <w:pStyle w:val="ProductList-OfferingBody"/>
              <w:ind w:left="-113"/>
              <w:jc w:val="center"/>
            </w:pPr>
            <w:r w:rsidRPr="00F83E7F">
              <w:fldChar w:fldCharType="begin"/>
            </w:r>
            <w:r w:rsidRPr="00F83E7F">
              <w:instrText xml:space="preserve"> AutoTextList  \s NoStyle \t “Produto Adiciona</w:instrText>
            </w:r>
            <w:r w:rsidRPr="00F83E7F">
              <w:rPr>
                <w:u w:val="single"/>
              </w:rPr>
              <w:instrText>l</w:instrText>
            </w:r>
            <w:r w:rsidRPr="00F83E7F">
              <w:instrText xml:space="preserve">” </w:instrText>
            </w:r>
            <w:r w:rsidRPr="00F83E7F">
              <w:fldChar w:fldCharType="separate"/>
            </w:r>
            <w:r w:rsidRPr="00F83E7F">
              <w:t xml:space="preserve"> A</w:t>
            </w:r>
            <w:r w:rsidRPr="00F83E7F">
              <w:fldChar w:fldCharType="end"/>
            </w:r>
            <w:r w:rsidRPr="00F83E7F">
              <w:t>,</w:t>
            </w:r>
            <w:r w:rsidRPr="00F83E7F">
              <w:fldChar w:fldCharType="begin"/>
            </w:r>
            <w:r w:rsidRPr="00F83E7F">
              <w:instrText xml:space="preserve"> AutoTextList  \s NoStyle \t “Oferta ao Aluno” </w:instrText>
            </w:r>
            <w:r w:rsidRPr="00F83E7F">
              <w:fldChar w:fldCharType="separate"/>
            </w:r>
            <w:r w:rsidRPr="00F83E7F">
              <w:t>ST</w:t>
            </w:r>
            <w:r w:rsidRPr="00F83E7F">
              <w:fldChar w:fldCharType="end"/>
            </w:r>
          </w:p>
        </w:tc>
        <w:tc>
          <w:tcPr>
            <w:tcW w:w="596" w:type="dxa"/>
            <w:shd w:val="clear" w:color="auto" w:fill="70AD47" w:themeFill="accent6"/>
            <w:vAlign w:val="center"/>
          </w:tcPr>
          <w:p w14:paraId="4FDCB6F9" w14:textId="77777777" w:rsidR="00F83E7F" w:rsidRDefault="00F83E7F" w:rsidP="00C05A53">
            <w:pPr>
              <w:pStyle w:val="ProductList-OfferingBody"/>
              <w:ind w:left="-113"/>
              <w:jc w:val="center"/>
            </w:pPr>
          </w:p>
        </w:tc>
        <w:tc>
          <w:tcPr>
            <w:tcW w:w="595" w:type="dxa"/>
            <w:shd w:val="clear" w:color="auto" w:fill="BFBFBF" w:themeFill="background1" w:themeFillShade="BF"/>
            <w:vAlign w:val="center"/>
          </w:tcPr>
          <w:p w14:paraId="4FDCB6FA" w14:textId="77777777" w:rsidR="00F83E7F" w:rsidRDefault="00F83E7F" w:rsidP="00C05A53">
            <w:pPr>
              <w:pStyle w:val="ProductList-OfferingBody"/>
              <w:ind w:left="-113"/>
              <w:jc w:val="center"/>
            </w:pPr>
          </w:p>
        </w:tc>
        <w:tc>
          <w:tcPr>
            <w:tcW w:w="595" w:type="dxa"/>
            <w:shd w:val="clear" w:color="auto" w:fill="BFBFBF" w:themeFill="background1" w:themeFillShade="BF"/>
            <w:vAlign w:val="center"/>
          </w:tcPr>
          <w:p w14:paraId="4FDCB6FB" w14:textId="77777777" w:rsidR="00F83E7F" w:rsidRDefault="00F83E7F" w:rsidP="00C05A53">
            <w:pPr>
              <w:pStyle w:val="ProductList-OfferingBody"/>
              <w:ind w:left="-113"/>
              <w:jc w:val="center"/>
            </w:pPr>
          </w:p>
        </w:tc>
        <w:tc>
          <w:tcPr>
            <w:tcW w:w="596" w:type="dxa"/>
            <w:shd w:val="clear" w:color="auto" w:fill="70AD47" w:themeFill="accent6"/>
            <w:vAlign w:val="center"/>
          </w:tcPr>
          <w:p w14:paraId="4FDCB6FC" w14:textId="375CF0AE" w:rsidR="00F83E7F" w:rsidRPr="00486765" w:rsidRDefault="00486765" w:rsidP="00C05A53">
            <w:pPr>
              <w:pStyle w:val="ProductList-OfferingBody"/>
              <w:ind w:left="-113"/>
              <w:jc w:val="center"/>
            </w:pPr>
            <w:r w:rsidRPr="00486765">
              <w:fldChar w:fldCharType="begin"/>
            </w:r>
            <w:r w:rsidRPr="00486765">
              <w:instrText xml:space="preserve"> AutoTextList  \s NoStyle \t “Não para Toda a Organização em Open Value” </w:instrText>
            </w:r>
            <w:r w:rsidRPr="00486765">
              <w:fldChar w:fldCharType="separate"/>
            </w:r>
            <w:r w:rsidRPr="00486765">
              <w:t xml:space="preserve"> P </w:t>
            </w:r>
            <w:r w:rsidRPr="00486765">
              <w:fldChar w:fldCharType="end"/>
            </w:r>
          </w:p>
        </w:tc>
        <w:tc>
          <w:tcPr>
            <w:tcW w:w="595" w:type="dxa"/>
            <w:shd w:val="clear" w:color="auto" w:fill="70AD47" w:themeFill="accent6"/>
            <w:vAlign w:val="center"/>
          </w:tcPr>
          <w:p w14:paraId="4FDCB6FD" w14:textId="77777777" w:rsidR="00F83E7F" w:rsidRDefault="00F83E7F" w:rsidP="00C05A53">
            <w:pPr>
              <w:pStyle w:val="ProductList-OfferingBody"/>
              <w:ind w:left="-113"/>
              <w:jc w:val="center"/>
            </w:pPr>
          </w:p>
        </w:tc>
        <w:tc>
          <w:tcPr>
            <w:tcW w:w="596" w:type="dxa"/>
            <w:shd w:val="clear" w:color="auto" w:fill="BFBFBF" w:themeFill="background1" w:themeFillShade="BF"/>
            <w:vAlign w:val="center"/>
          </w:tcPr>
          <w:p w14:paraId="4FDCB6FE" w14:textId="77777777" w:rsidR="00F83E7F" w:rsidRDefault="00F83E7F" w:rsidP="00C05A53">
            <w:pPr>
              <w:pStyle w:val="ProductList-OfferingBody"/>
              <w:ind w:left="-113"/>
              <w:jc w:val="center"/>
            </w:pPr>
          </w:p>
        </w:tc>
      </w:tr>
      <w:tr w:rsidR="00F83E7F" w14:paraId="4FDCB70E" w14:textId="77777777" w:rsidTr="00FA1192">
        <w:tc>
          <w:tcPr>
            <w:tcW w:w="3060" w:type="dxa"/>
            <w:tcBorders>
              <w:top w:val="dashSmallGap" w:sz="4" w:space="0" w:color="BFBFBF" w:themeColor="background1" w:themeShade="BF"/>
              <w:left w:val="nil"/>
              <w:bottom w:val="nil"/>
              <w:right w:val="nil"/>
            </w:tcBorders>
          </w:tcPr>
          <w:p w14:paraId="4FDCB700" w14:textId="4FF94A6F" w:rsidR="00F83E7F" w:rsidRDefault="00F83E7F" w:rsidP="00C05A53">
            <w:pPr>
              <w:pStyle w:val="ProductList-Offering1"/>
            </w:pPr>
            <w:bookmarkStart w:id="665" w:name="_Toc379797244"/>
            <w:bookmarkStart w:id="666" w:name="_Toc380513269"/>
            <w:bookmarkStart w:id="667" w:name="_Toc380655311"/>
            <w:bookmarkStart w:id="668" w:name="_Toc415586220"/>
            <w:r>
              <w:t>VDI Suite</w:t>
            </w:r>
            <w:r>
              <w:fldChar w:fldCharType="begin"/>
            </w:r>
            <w:r>
              <w:instrText>XE "VDI Suite"</w:instrText>
            </w:r>
            <w:r>
              <w:fldChar w:fldCharType="end"/>
            </w:r>
            <w:r>
              <w:t xml:space="preserve"> com MDOP</w:t>
            </w:r>
            <w:bookmarkEnd w:id="665"/>
            <w:bookmarkEnd w:id="666"/>
            <w:bookmarkEnd w:id="667"/>
            <w:bookmarkEnd w:id="668"/>
            <w:r>
              <w:fldChar w:fldCharType="begin"/>
            </w:r>
            <w:r>
              <w:instrText>XE "VDI Suite com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F83E7F" w:rsidRDefault="00F83E7F"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F83E7F" w:rsidRDefault="00F83E7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F83E7F" w:rsidRDefault="00F83E7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F83E7F" w:rsidRDefault="00F83E7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F83E7F" w:rsidRDefault="00F83E7F" w:rsidP="00C05A53">
            <w:pPr>
              <w:pStyle w:val="ProductList-OfferingBody"/>
              <w:ind w:left="-113"/>
              <w:jc w:val="center"/>
            </w:pPr>
            <w:r>
              <w:t>1</w:t>
            </w:r>
          </w:p>
        </w:tc>
        <w:tc>
          <w:tcPr>
            <w:tcW w:w="596" w:type="dxa"/>
            <w:shd w:val="clear" w:color="auto" w:fill="70AD47" w:themeFill="accent6"/>
            <w:vAlign w:val="center"/>
          </w:tcPr>
          <w:p w14:paraId="4FDCB706" w14:textId="7D5F0E3D" w:rsidR="00F83E7F" w:rsidRDefault="00F83E7F"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c>
          <w:tcPr>
            <w:tcW w:w="595" w:type="dxa"/>
            <w:shd w:val="clear" w:color="auto" w:fill="70AD47" w:themeFill="accent6"/>
            <w:vAlign w:val="center"/>
          </w:tcPr>
          <w:p w14:paraId="4FDCB707" w14:textId="31F7BA06" w:rsidR="00F83E7F" w:rsidRDefault="00F83E7F" w:rsidP="00EC4F2C">
            <w:pPr>
              <w:pStyle w:val="ProductList-OfferingBody"/>
              <w:ind w:left="-113"/>
              <w:jc w:val="center"/>
            </w:pPr>
            <w:r w:rsidRPr="00F83E7F">
              <w:fldChar w:fldCharType="begin"/>
            </w:r>
            <w:r w:rsidRPr="00F83E7F">
              <w:instrText xml:space="preserve"> AutoTextList  \s NoStyle \t “Produto Adiciona</w:instrText>
            </w:r>
            <w:r w:rsidRPr="00F83E7F">
              <w:rPr>
                <w:u w:val="single"/>
              </w:rPr>
              <w:instrText>l</w:instrText>
            </w:r>
            <w:r w:rsidRPr="00F83E7F">
              <w:instrText xml:space="preserve">” </w:instrText>
            </w:r>
            <w:r w:rsidRPr="00F83E7F">
              <w:fldChar w:fldCharType="separate"/>
            </w:r>
            <w:r w:rsidRPr="00F83E7F">
              <w:t xml:space="preserve"> A</w:t>
            </w:r>
            <w:r w:rsidRPr="00F83E7F">
              <w:fldChar w:fldCharType="end"/>
            </w:r>
            <w:r w:rsidRPr="00F83E7F">
              <w:t>,</w:t>
            </w:r>
            <w:r w:rsidRPr="00F83E7F">
              <w:fldChar w:fldCharType="begin"/>
            </w:r>
            <w:r w:rsidRPr="00F83E7F">
              <w:instrText xml:space="preserve"> AutoTextList  \s NoStyle \t “Oferta ao Aluno” </w:instrText>
            </w:r>
            <w:r w:rsidRPr="00F83E7F">
              <w:fldChar w:fldCharType="separate"/>
            </w:r>
            <w:r w:rsidRPr="00F83E7F">
              <w:t>ST</w:t>
            </w:r>
            <w:r w:rsidRPr="00F83E7F">
              <w:fldChar w:fldCharType="end"/>
            </w:r>
          </w:p>
        </w:tc>
        <w:tc>
          <w:tcPr>
            <w:tcW w:w="596" w:type="dxa"/>
            <w:shd w:val="clear" w:color="auto" w:fill="70AD47" w:themeFill="accent6"/>
            <w:vAlign w:val="center"/>
          </w:tcPr>
          <w:p w14:paraId="4FDCB708" w14:textId="77777777" w:rsidR="00F83E7F" w:rsidRDefault="00F83E7F" w:rsidP="00C05A53">
            <w:pPr>
              <w:pStyle w:val="ProductList-OfferingBody"/>
              <w:ind w:left="-113"/>
              <w:jc w:val="center"/>
            </w:pPr>
          </w:p>
        </w:tc>
        <w:tc>
          <w:tcPr>
            <w:tcW w:w="595" w:type="dxa"/>
            <w:shd w:val="clear" w:color="auto" w:fill="BFBFBF" w:themeFill="background1" w:themeFillShade="BF"/>
            <w:vAlign w:val="center"/>
          </w:tcPr>
          <w:p w14:paraId="4FDCB709" w14:textId="77777777" w:rsidR="00F83E7F" w:rsidRDefault="00F83E7F" w:rsidP="00C05A53">
            <w:pPr>
              <w:pStyle w:val="ProductList-OfferingBody"/>
              <w:ind w:left="-113"/>
              <w:jc w:val="center"/>
            </w:pPr>
          </w:p>
        </w:tc>
        <w:tc>
          <w:tcPr>
            <w:tcW w:w="595" w:type="dxa"/>
            <w:shd w:val="clear" w:color="auto" w:fill="BFBFBF" w:themeFill="background1" w:themeFillShade="BF"/>
            <w:vAlign w:val="center"/>
          </w:tcPr>
          <w:p w14:paraId="4FDCB70A" w14:textId="77777777" w:rsidR="00F83E7F" w:rsidRDefault="00F83E7F" w:rsidP="00C05A53">
            <w:pPr>
              <w:pStyle w:val="ProductList-OfferingBody"/>
              <w:ind w:left="-113"/>
              <w:jc w:val="center"/>
            </w:pPr>
          </w:p>
        </w:tc>
        <w:tc>
          <w:tcPr>
            <w:tcW w:w="596" w:type="dxa"/>
            <w:shd w:val="clear" w:color="auto" w:fill="70AD47" w:themeFill="accent6"/>
            <w:vAlign w:val="center"/>
          </w:tcPr>
          <w:p w14:paraId="4FDCB70B" w14:textId="508FA4DF" w:rsidR="00F83E7F" w:rsidRPr="00486765" w:rsidRDefault="00F83E7F" w:rsidP="00486765">
            <w:pPr>
              <w:pStyle w:val="ProductList-OfferingBody"/>
              <w:ind w:left="-113"/>
              <w:jc w:val="center"/>
            </w:pPr>
            <w:r w:rsidRPr="00486765">
              <w:fldChar w:fldCharType="begin"/>
            </w:r>
            <w:r w:rsidRPr="00486765">
              <w:instrText xml:space="preserve"> AutoTextList  \s NoStyle \t “Produto Empresarial” </w:instrText>
            </w:r>
            <w:r w:rsidRPr="00486765">
              <w:fldChar w:fldCharType="separate"/>
            </w:r>
            <w:r w:rsidRPr="00486765">
              <w:t xml:space="preserve"> E</w:t>
            </w:r>
            <w:r w:rsidRPr="00486765">
              <w:fldChar w:fldCharType="end"/>
            </w:r>
            <w:r w:rsidRPr="00486765">
              <w:fldChar w:fldCharType="begin"/>
            </w:r>
            <w:r w:rsidRPr="00486765">
              <w:instrText xml:space="preserve"> AutoTextList  \s NoStyle \t “Não para Toda a Organização em Open Value” </w:instrText>
            </w:r>
            <w:r w:rsidRPr="00486765">
              <w:fldChar w:fldCharType="separate"/>
            </w:r>
            <w:r w:rsidRPr="00486765">
              <w:t xml:space="preserve">,P </w:t>
            </w:r>
            <w:r w:rsidRPr="00486765">
              <w:fldChar w:fldCharType="end"/>
            </w:r>
          </w:p>
        </w:tc>
        <w:tc>
          <w:tcPr>
            <w:tcW w:w="595" w:type="dxa"/>
            <w:shd w:val="clear" w:color="auto" w:fill="70AD47" w:themeFill="accent6"/>
            <w:vAlign w:val="center"/>
          </w:tcPr>
          <w:p w14:paraId="4FDCB70C" w14:textId="77777777" w:rsidR="00F83E7F" w:rsidRDefault="00F83E7F" w:rsidP="00C05A53">
            <w:pPr>
              <w:pStyle w:val="ProductList-OfferingBody"/>
              <w:ind w:left="-113"/>
              <w:jc w:val="center"/>
            </w:pPr>
          </w:p>
        </w:tc>
        <w:tc>
          <w:tcPr>
            <w:tcW w:w="596" w:type="dxa"/>
            <w:shd w:val="clear" w:color="auto" w:fill="BFBFBF" w:themeFill="background1" w:themeFillShade="BF"/>
            <w:vAlign w:val="center"/>
          </w:tcPr>
          <w:p w14:paraId="4FDCB70D" w14:textId="77777777" w:rsidR="00F83E7F" w:rsidRDefault="00F83E7F" w:rsidP="00C05A53">
            <w:pPr>
              <w:pStyle w:val="ProductList-OfferingBody"/>
              <w:ind w:left="-113"/>
              <w:jc w:val="center"/>
            </w:pPr>
          </w:p>
        </w:tc>
      </w:tr>
    </w:tbl>
    <w:p w14:paraId="4FDCB70F" w14:textId="77777777" w:rsidR="00C13DF8" w:rsidRPr="00FA1192" w:rsidRDefault="00C13DF8" w:rsidP="004F3C6D">
      <w:pPr>
        <w:pStyle w:val="ProductList-Body"/>
        <w:rPr>
          <w:sz w:val="15"/>
          <w:szCs w:val="15"/>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FA1192">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Pool de Produtos: </w:t>
            </w:r>
            <w:r>
              <w:rPr>
                <w:b/>
              </w:rPr>
              <w:t>Servidor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FA1192">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087449" w:rsidP="00EC4F2C">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c>
          <w:tcPr>
            <w:tcW w:w="3597" w:type="dxa"/>
          </w:tcPr>
          <w:p w14:paraId="4FDCB716" w14:textId="77777777" w:rsidR="00EC4F2C" w:rsidRDefault="00EC4F2C" w:rsidP="00EC4F2C">
            <w:pPr>
              <w:pStyle w:val="ProductList-Body"/>
              <w:spacing w:before="20" w:after="20"/>
            </w:pPr>
          </w:p>
        </w:tc>
      </w:tr>
    </w:tbl>
    <w:bookmarkStart w:id="669" w:name="_Toc378147646"/>
    <w:bookmarkStart w:id="670" w:name="_Toc378151548"/>
    <w:p w14:paraId="4FDCB718" w14:textId="1B63560B" w:rsidR="00585A48" w:rsidRPr="006B4879" w:rsidRDefault="004903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719" w14:textId="40C68382" w:rsidR="009708AE" w:rsidRPr="006B4879" w:rsidRDefault="009708AE" w:rsidP="009708AE">
      <w:pPr>
        <w:pStyle w:val="ProductList-OfferingGroupHeading"/>
        <w:outlineLvl w:val="1"/>
      </w:pPr>
      <w:bookmarkStart w:id="671" w:name="_Toc379797245"/>
      <w:bookmarkStart w:id="672" w:name="_Toc380513270"/>
      <w:bookmarkStart w:id="673" w:name="_Toc380655312"/>
      <w:bookmarkStart w:id="674" w:name="_Toc415586221"/>
      <w:r>
        <w:t>Visual Studio</w:t>
      </w:r>
      <w:bookmarkEnd w:id="671"/>
      <w:bookmarkEnd w:id="672"/>
      <w:bookmarkEnd w:id="673"/>
      <w:bookmarkEnd w:id="674"/>
    </w:p>
    <w:p w14:paraId="4FDCB71A" w14:textId="77777777" w:rsidR="00C13DF8" w:rsidRPr="006B4879" w:rsidRDefault="009708AE" w:rsidP="00B26BEF">
      <w:pPr>
        <w:pStyle w:val="ProductList-Offering2Heading"/>
        <w:outlineLvl w:val="2"/>
      </w:pPr>
      <w:r>
        <w:tab/>
      </w:r>
      <w:bookmarkStart w:id="675" w:name="_Toc379797246"/>
      <w:bookmarkStart w:id="676" w:name="_Toc380513271"/>
      <w:bookmarkStart w:id="677" w:name="_Toc380655313"/>
      <w:bookmarkStart w:id="678" w:name="_Toc415586222"/>
      <w:r>
        <w:t>Visual Studio</w:t>
      </w:r>
      <w:bookmarkEnd w:id="669"/>
      <w:bookmarkEnd w:id="670"/>
      <w:bookmarkEnd w:id="675"/>
      <w:bookmarkEnd w:id="676"/>
      <w:bookmarkEnd w:id="677"/>
      <w:bookmarkEnd w:id="67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567A" w14:paraId="4FDCB729" w14:textId="77777777" w:rsidTr="00FA1192">
        <w:trPr>
          <w:tblHeader/>
        </w:trPr>
        <w:tc>
          <w:tcPr>
            <w:tcW w:w="3060" w:type="dxa"/>
            <w:tcBorders>
              <w:bottom w:val="nil"/>
            </w:tcBorders>
            <w:shd w:val="clear" w:color="auto" w:fill="00188F"/>
          </w:tcPr>
          <w:p w14:paraId="4FDCB71B" w14:textId="77777777" w:rsidR="00A0567A" w:rsidRPr="00EE0836" w:rsidRDefault="00A0567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71C" w14:textId="17CF429E"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71D" w14:textId="54A94C0D"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71E" w14:textId="4B745240"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16EF4F98"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5E8F329B"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721" w14:textId="194129AA"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722" w14:textId="2C4C3439"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723" w14:textId="7542B12A"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724" w14:textId="2C6C429C"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725" w14:textId="63ADB69D"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726" w14:textId="2CFF2B2D"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727" w14:textId="211A14D1"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728" w14:textId="2F8B49C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FB51D8" w14:paraId="4FDCB738" w14:textId="77777777" w:rsidTr="00FA1192">
        <w:tc>
          <w:tcPr>
            <w:tcW w:w="3060" w:type="dxa"/>
            <w:tcBorders>
              <w:top w:val="nil"/>
              <w:left w:val="nil"/>
              <w:bottom w:val="dashSmallGap" w:sz="4" w:space="0" w:color="BFBFBF" w:themeColor="background1" w:themeShade="BF"/>
              <w:right w:val="nil"/>
            </w:tcBorders>
          </w:tcPr>
          <w:p w14:paraId="4FDCB72A" w14:textId="11410472" w:rsidR="00FB51D8" w:rsidRDefault="00FB51D8" w:rsidP="00166039">
            <w:pPr>
              <w:pStyle w:val="ProductList-Offering2"/>
            </w:pPr>
            <w:bookmarkStart w:id="679" w:name="_Toc379797247"/>
            <w:bookmarkStart w:id="680" w:name="_Toc380513272"/>
            <w:bookmarkStart w:id="681" w:name="_Toc380655314"/>
            <w:bookmarkStart w:id="682" w:name="_Toc415586223"/>
            <w:r>
              <w:t>MSDN Operating Systems</w:t>
            </w:r>
            <w:bookmarkEnd w:id="679"/>
            <w:bookmarkEnd w:id="680"/>
            <w:bookmarkEnd w:id="681"/>
            <w:bookmarkEnd w:id="682"/>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FB51D8" w:rsidRDefault="00FB51D8"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FB51D8" w:rsidRDefault="00FB51D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FB51D8" w:rsidRDefault="00FB51D8"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FB51D8" w:rsidRDefault="00FB51D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FB51D8" w:rsidRDefault="00FB51D8"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FB51D8" w:rsidRDefault="00FB51D8" w:rsidP="00C05A53">
            <w:pPr>
              <w:pStyle w:val="ProductList-OfferingBody"/>
              <w:ind w:left="-113"/>
              <w:jc w:val="center"/>
            </w:pPr>
          </w:p>
        </w:tc>
        <w:tc>
          <w:tcPr>
            <w:tcW w:w="595" w:type="dxa"/>
            <w:shd w:val="clear" w:color="auto" w:fill="70AD47" w:themeFill="accent6"/>
            <w:vAlign w:val="center"/>
          </w:tcPr>
          <w:p w14:paraId="4FDCB731" w14:textId="0B3D882A" w:rsidR="00FB51D8" w:rsidRDefault="00FB51D8"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c>
          <w:tcPr>
            <w:tcW w:w="596" w:type="dxa"/>
            <w:shd w:val="clear" w:color="auto" w:fill="BFBFBF" w:themeFill="background1" w:themeFillShade="BF"/>
            <w:vAlign w:val="center"/>
          </w:tcPr>
          <w:p w14:paraId="4FDCB732" w14:textId="77777777" w:rsidR="00FB51D8" w:rsidRDefault="00FB51D8" w:rsidP="00C05A53">
            <w:pPr>
              <w:pStyle w:val="ProductList-OfferingBody"/>
              <w:ind w:left="-113"/>
              <w:jc w:val="center"/>
            </w:pPr>
          </w:p>
        </w:tc>
        <w:tc>
          <w:tcPr>
            <w:tcW w:w="595" w:type="dxa"/>
            <w:shd w:val="clear" w:color="auto" w:fill="70AD47" w:themeFill="accent6"/>
            <w:vAlign w:val="center"/>
          </w:tcPr>
          <w:p w14:paraId="4FDCB733" w14:textId="77777777" w:rsidR="00FB51D8" w:rsidRDefault="00FB51D8" w:rsidP="00C05A53">
            <w:pPr>
              <w:pStyle w:val="ProductList-OfferingBody"/>
              <w:ind w:left="-113"/>
              <w:jc w:val="center"/>
            </w:pPr>
          </w:p>
        </w:tc>
        <w:tc>
          <w:tcPr>
            <w:tcW w:w="595" w:type="dxa"/>
            <w:shd w:val="clear" w:color="auto" w:fill="70AD47" w:themeFill="accent6"/>
            <w:vAlign w:val="center"/>
          </w:tcPr>
          <w:p w14:paraId="4FDCB734" w14:textId="2A057E89" w:rsidR="00FB51D8" w:rsidRPr="00B34799" w:rsidRDefault="00FB51D8" w:rsidP="00C05A53">
            <w:pPr>
              <w:pStyle w:val="ProductList-OfferingBody"/>
              <w:ind w:left="-113"/>
              <w:jc w:val="center"/>
            </w:pPr>
            <w:r w:rsidRPr="00B34799">
              <w:fldChar w:fldCharType="begin"/>
            </w:r>
            <w:r w:rsidRPr="00B34799">
              <w:instrText xml:space="preserve"> AutoTextList  \s NoStyle \t “Licença Open e Open Value para SA e L/SA” </w:instrText>
            </w:r>
            <w:r w:rsidRPr="00B34799">
              <w:fldChar w:fldCharType="separate"/>
            </w:r>
            <w:r w:rsidRPr="00B34799">
              <w:t>OS</w:t>
            </w:r>
            <w:r w:rsidRPr="00B34799">
              <w:fldChar w:fldCharType="end"/>
            </w:r>
          </w:p>
        </w:tc>
        <w:tc>
          <w:tcPr>
            <w:tcW w:w="596" w:type="dxa"/>
            <w:shd w:val="clear" w:color="auto" w:fill="70AD47" w:themeFill="accent6"/>
            <w:vAlign w:val="center"/>
          </w:tcPr>
          <w:p w14:paraId="4FDCB735" w14:textId="752389D4" w:rsidR="00FB51D8" w:rsidRDefault="00FB51D8" w:rsidP="00C05A53">
            <w:pPr>
              <w:pStyle w:val="ProductList-OfferingBody"/>
              <w:ind w:left="-113"/>
              <w:jc w:val="center"/>
            </w:pPr>
            <w:r w:rsidRPr="00486765">
              <w:fldChar w:fldCharType="begin"/>
            </w:r>
            <w:r w:rsidRPr="00486765">
              <w:instrText xml:space="preserve"> AutoTextList  \s NoStyle \t “Não para Toda a Organização em Open Value” </w:instrText>
            </w:r>
            <w:r w:rsidRPr="00486765">
              <w:fldChar w:fldCharType="separate"/>
            </w:r>
            <w:r w:rsidRPr="00486765">
              <w:t xml:space="preserve"> P </w:t>
            </w:r>
            <w:r w:rsidRPr="00486765">
              <w:fldChar w:fldCharType="end"/>
            </w:r>
          </w:p>
        </w:tc>
        <w:tc>
          <w:tcPr>
            <w:tcW w:w="595" w:type="dxa"/>
            <w:shd w:val="clear" w:color="auto" w:fill="70AD47" w:themeFill="accent6"/>
            <w:vAlign w:val="center"/>
          </w:tcPr>
          <w:p w14:paraId="4FDCB736" w14:textId="77777777" w:rsidR="00FB51D8" w:rsidRDefault="00FB51D8" w:rsidP="00C05A53">
            <w:pPr>
              <w:pStyle w:val="ProductList-OfferingBody"/>
              <w:ind w:left="-113"/>
              <w:jc w:val="center"/>
            </w:pPr>
          </w:p>
        </w:tc>
        <w:tc>
          <w:tcPr>
            <w:tcW w:w="596" w:type="dxa"/>
            <w:shd w:val="clear" w:color="auto" w:fill="BFBFBF" w:themeFill="background1" w:themeFillShade="BF"/>
            <w:vAlign w:val="center"/>
          </w:tcPr>
          <w:p w14:paraId="4FDCB737" w14:textId="77777777" w:rsidR="00FB51D8" w:rsidRDefault="00FB51D8" w:rsidP="00C05A53">
            <w:pPr>
              <w:pStyle w:val="ProductList-OfferingBody"/>
              <w:ind w:left="-113"/>
              <w:jc w:val="center"/>
            </w:pPr>
          </w:p>
        </w:tc>
      </w:tr>
      <w:tr w:rsidR="00FB51D8" w14:paraId="4FDCB747" w14:textId="77777777" w:rsidTr="00FA11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FB51D8" w:rsidRDefault="00FB51D8" w:rsidP="00166039">
            <w:pPr>
              <w:pStyle w:val="ProductList-Offering2"/>
            </w:pPr>
            <w:bookmarkStart w:id="683" w:name="_Toc379797248"/>
            <w:bookmarkStart w:id="684" w:name="_Toc380513273"/>
            <w:bookmarkStart w:id="685" w:name="_Toc380655315"/>
            <w:bookmarkStart w:id="686" w:name="_Toc415586224"/>
            <w:r>
              <w:t>Plataformas MSDN</w:t>
            </w:r>
            <w:bookmarkEnd w:id="683"/>
            <w:bookmarkEnd w:id="684"/>
            <w:bookmarkEnd w:id="685"/>
            <w:bookmarkEnd w:id="686"/>
            <w:r>
              <w:fldChar w:fldCharType="begin"/>
            </w:r>
            <w:r>
              <w:instrText>XE "Plataformas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FB51D8" w:rsidRDefault="00FB51D8"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FB51D8" w:rsidRDefault="00FB51D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FB51D8" w:rsidRDefault="00FB51D8"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FB51D8" w:rsidRDefault="00FB51D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FB51D8" w:rsidRDefault="00FB51D8" w:rsidP="00C05A53">
            <w:pPr>
              <w:pStyle w:val="ProductList-OfferingBody"/>
              <w:ind w:left="-113"/>
              <w:jc w:val="center"/>
            </w:pPr>
            <w:r>
              <w:t>1</w:t>
            </w:r>
          </w:p>
        </w:tc>
        <w:tc>
          <w:tcPr>
            <w:tcW w:w="596" w:type="dxa"/>
            <w:shd w:val="clear" w:color="auto" w:fill="70AD47" w:themeFill="accent6"/>
            <w:vAlign w:val="center"/>
          </w:tcPr>
          <w:p w14:paraId="4FDCB73F" w14:textId="4573E3C6" w:rsidR="00FB51D8" w:rsidRPr="00B34799" w:rsidRDefault="00FB51D8" w:rsidP="00B34799">
            <w:pPr>
              <w:pStyle w:val="ProductList-OfferingBody"/>
              <w:ind w:left="-113"/>
              <w:jc w:val="center"/>
            </w:pPr>
            <w:r w:rsidRPr="00B34799">
              <w:fldChar w:fldCharType="begin"/>
            </w:r>
            <w:r w:rsidRPr="00B34799">
              <w:instrText xml:space="preserve"> AutoTextList  \s NoStyle \t “Produto Adiciona</w:instrText>
            </w:r>
            <w:r w:rsidRPr="00B34799">
              <w:rPr>
                <w:u w:val="single"/>
              </w:rPr>
              <w:instrText>l</w:instrText>
            </w:r>
            <w:r w:rsidRPr="00B34799">
              <w:instrText xml:space="preserve">” </w:instrText>
            </w:r>
            <w:r w:rsidRPr="00B34799">
              <w:fldChar w:fldCharType="separate"/>
            </w:r>
            <w:r w:rsidRPr="00B34799">
              <w:t xml:space="preserve"> A</w:t>
            </w:r>
            <w:r w:rsidRPr="00B34799">
              <w:fldChar w:fldCharType="end"/>
            </w:r>
            <w:r w:rsidRPr="00B34799">
              <w:t>,</w:t>
            </w:r>
            <w:r w:rsidRPr="00B34799">
              <w:fldChar w:fldCharType="begin"/>
            </w:r>
            <w:r w:rsidRPr="00B34799">
              <w:instrText xml:space="preserve"> AutoTextList  \s NoStyle \t “Produtos da Plataforma de Aplicativos” </w:instrText>
            </w:r>
            <w:r w:rsidRPr="00B34799">
              <w:fldChar w:fldCharType="separate"/>
            </w:r>
            <w:r w:rsidRPr="00B34799">
              <w:t>AP</w:t>
            </w:r>
            <w:r w:rsidRPr="00B34799">
              <w:fldChar w:fldCharType="end"/>
            </w:r>
          </w:p>
        </w:tc>
        <w:tc>
          <w:tcPr>
            <w:tcW w:w="595" w:type="dxa"/>
            <w:shd w:val="clear" w:color="auto" w:fill="70AD47" w:themeFill="accent6"/>
            <w:vAlign w:val="center"/>
          </w:tcPr>
          <w:p w14:paraId="4FDCB740" w14:textId="0C2A3BFA" w:rsidR="00FB51D8" w:rsidRPr="00B34799" w:rsidRDefault="00FB51D8" w:rsidP="00C05A53">
            <w:pPr>
              <w:pStyle w:val="ProductList-OfferingBody"/>
              <w:ind w:left="-113"/>
              <w:jc w:val="center"/>
            </w:pPr>
            <w:r w:rsidRPr="00B34799">
              <w:fldChar w:fldCharType="begin"/>
            </w:r>
            <w:r w:rsidRPr="00B34799">
              <w:instrText xml:space="preserve"> AutoTextList  \s NoStyle \t “Produto Adicional Somente EES” </w:instrText>
            </w:r>
            <w:r w:rsidRPr="00B34799">
              <w:fldChar w:fldCharType="separate"/>
            </w:r>
            <w:r w:rsidRPr="00B34799">
              <w:t>AE</w:t>
            </w:r>
            <w:r w:rsidRPr="00B34799">
              <w:fldChar w:fldCharType="end"/>
            </w:r>
          </w:p>
        </w:tc>
        <w:tc>
          <w:tcPr>
            <w:tcW w:w="596" w:type="dxa"/>
            <w:shd w:val="clear" w:color="auto" w:fill="BFBFBF" w:themeFill="background1" w:themeFillShade="BF"/>
            <w:vAlign w:val="center"/>
          </w:tcPr>
          <w:p w14:paraId="4FDCB741" w14:textId="77777777" w:rsidR="00FB51D8" w:rsidRDefault="00FB51D8" w:rsidP="00C05A53">
            <w:pPr>
              <w:pStyle w:val="ProductList-OfferingBody"/>
              <w:ind w:left="-113"/>
              <w:jc w:val="center"/>
            </w:pPr>
          </w:p>
        </w:tc>
        <w:tc>
          <w:tcPr>
            <w:tcW w:w="595" w:type="dxa"/>
            <w:shd w:val="clear" w:color="auto" w:fill="70AD47" w:themeFill="accent6"/>
            <w:vAlign w:val="center"/>
          </w:tcPr>
          <w:p w14:paraId="4FDCB742" w14:textId="77777777" w:rsidR="00FB51D8" w:rsidRDefault="00FB51D8" w:rsidP="00C05A53">
            <w:pPr>
              <w:pStyle w:val="ProductList-OfferingBody"/>
              <w:ind w:left="-113"/>
              <w:jc w:val="center"/>
            </w:pPr>
          </w:p>
        </w:tc>
        <w:tc>
          <w:tcPr>
            <w:tcW w:w="595" w:type="dxa"/>
            <w:shd w:val="clear" w:color="auto" w:fill="70AD47" w:themeFill="accent6"/>
            <w:vAlign w:val="center"/>
          </w:tcPr>
          <w:p w14:paraId="4FDCB743" w14:textId="0B4C1BF9" w:rsidR="00FB51D8" w:rsidRDefault="00FB51D8" w:rsidP="00C05A53">
            <w:pPr>
              <w:pStyle w:val="ProductList-OfferingBody"/>
              <w:ind w:left="-113"/>
              <w:jc w:val="center"/>
            </w:pPr>
            <w:r w:rsidRPr="00B34799">
              <w:fldChar w:fldCharType="begin"/>
            </w:r>
            <w:r w:rsidRPr="00B34799">
              <w:instrText xml:space="preserve"> AutoTextList  \s NoStyle \t “Licença Open e Open Value para SA e L/SA” </w:instrText>
            </w:r>
            <w:r w:rsidRPr="00B34799">
              <w:fldChar w:fldCharType="separate"/>
            </w:r>
            <w:r w:rsidRPr="00B34799">
              <w:t>OS</w:t>
            </w:r>
            <w:r w:rsidRPr="00B34799">
              <w:fldChar w:fldCharType="end"/>
            </w:r>
          </w:p>
        </w:tc>
        <w:tc>
          <w:tcPr>
            <w:tcW w:w="596" w:type="dxa"/>
            <w:shd w:val="clear" w:color="auto" w:fill="70AD47" w:themeFill="accent6"/>
            <w:vAlign w:val="center"/>
          </w:tcPr>
          <w:p w14:paraId="4FDCB744" w14:textId="1EC29260" w:rsidR="00FB51D8" w:rsidRDefault="00FB51D8" w:rsidP="00C05A53">
            <w:pPr>
              <w:pStyle w:val="ProductList-OfferingBody"/>
              <w:ind w:left="-113"/>
              <w:jc w:val="center"/>
            </w:pPr>
            <w:r w:rsidRPr="00486765">
              <w:fldChar w:fldCharType="begin"/>
            </w:r>
            <w:r w:rsidRPr="00486765">
              <w:instrText xml:space="preserve"> AutoTextList  \s NoStyle \t “Não para Toda a Organização em Open Value” </w:instrText>
            </w:r>
            <w:r w:rsidRPr="00486765">
              <w:fldChar w:fldCharType="separate"/>
            </w:r>
            <w:r w:rsidRPr="00486765">
              <w:t xml:space="preserve"> P </w:t>
            </w:r>
            <w:r w:rsidRPr="00486765">
              <w:fldChar w:fldCharType="end"/>
            </w:r>
          </w:p>
        </w:tc>
        <w:tc>
          <w:tcPr>
            <w:tcW w:w="595" w:type="dxa"/>
            <w:shd w:val="clear" w:color="auto" w:fill="70AD47" w:themeFill="accent6"/>
            <w:vAlign w:val="center"/>
          </w:tcPr>
          <w:p w14:paraId="4FDCB745" w14:textId="77777777" w:rsidR="00FB51D8" w:rsidRDefault="00FB51D8" w:rsidP="00C05A53">
            <w:pPr>
              <w:pStyle w:val="ProductList-OfferingBody"/>
              <w:ind w:left="-113"/>
              <w:jc w:val="center"/>
            </w:pPr>
          </w:p>
        </w:tc>
        <w:tc>
          <w:tcPr>
            <w:tcW w:w="596" w:type="dxa"/>
            <w:shd w:val="clear" w:color="auto" w:fill="70AD47" w:themeFill="accent6"/>
            <w:vAlign w:val="center"/>
          </w:tcPr>
          <w:p w14:paraId="4FDCB746" w14:textId="46AD07C4" w:rsidR="00FB51D8" w:rsidRPr="00B34799" w:rsidRDefault="00FB51D8" w:rsidP="00C05A53">
            <w:pPr>
              <w:pStyle w:val="ProductList-OfferingBody"/>
              <w:ind w:left="-113"/>
              <w:jc w:val="center"/>
            </w:pPr>
            <w:r w:rsidRPr="00B34799">
              <w:fldChar w:fldCharType="begin"/>
            </w:r>
            <w:r w:rsidRPr="00B34799">
              <w:instrText xml:space="preserve"> AutoTextList  \s NoStyle \t “Produto para Servidor e Ferramentas” </w:instrText>
            </w:r>
            <w:r w:rsidRPr="00B34799">
              <w:fldChar w:fldCharType="separate"/>
            </w:r>
            <w:r w:rsidRPr="00B34799">
              <w:t>SP</w:t>
            </w:r>
            <w:r w:rsidRPr="00B34799">
              <w:fldChar w:fldCharType="end"/>
            </w:r>
          </w:p>
        </w:tc>
      </w:tr>
      <w:tr w:rsidR="00EC4F2C" w14:paraId="4FDCB756" w14:textId="77777777" w:rsidTr="00FA11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7" w:name="_Toc379797249"/>
            <w:bookmarkStart w:id="688" w:name="_Toc380513274"/>
            <w:bookmarkStart w:id="689" w:name="_Toc380655316"/>
            <w:bookmarkStart w:id="690" w:name="_Toc415586225"/>
            <w:r>
              <w:t>Visual Studio Professional 2013</w:t>
            </w:r>
            <w:bookmarkEnd w:id="687"/>
            <w:bookmarkEnd w:id="688"/>
            <w:bookmarkEnd w:id="689"/>
            <w:bookmarkEnd w:id="690"/>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Default="00EC4F2C" w:rsidP="00C05A53">
            <w:pPr>
              <w:pStyle w:val="ProductList-OfferingBody"/>
              <w:ind w:left="-113"/>
              <w:jc w:val="center"/>
            </w:pPr>
          </w:p>
        </w:tc>
      </w:tr>
      <w:tr w:rsidR="00FB51D8" w14:paraId="4FDCB765" w14:textId="77777777" w:rsidTr="00FA11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FB51D8" w:rsidRDefault="00FB51D8" w:rsidP="00166039">
            <w:pPr>
              <w:pStyle w:val="ProductList-Offering2"/>
            </w:pPr>
            <w:bookmarkStart w:id="691" w:name="_Toc379797250"/>
            <w:bookmarkStart w:id="692" w:name="_Toc380513275"/>
            <w:bookmarkStart w:id="693" w:name="_Toc380655317"/>
            <w:bookmarkStart w:id="694" w:name="_Toc415586226"/>
            <w:r>
              <w:t>Visual Studio Premium 2013 com MSDN</w:t>
            </w:r>
            <w:bookmarkEnd w:id="691"/>
            <w:bookmarkEnd w:id="692"/>
            <w:bookmarkEnd w:id="693"/>
            <w:bookmarkEnd w:id="694"/>
            <w:r>
              <w:fldChar w:fldCharType="begin"/>
            </w:r>
            <w:r>
              <w:instrText>XE "Visual Studio Premium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FB51D8" w:rsidRDefault="00FB51D8"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FB51D8" w:rsidRDefault="00FB51D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FB51D8" w:rsidRDefault="00FB51D8"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FB51D8" w:rsidRDefault="00FB51D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FB51D8" w:rsidRDefault="00FB51D8" w:rsidP="00C05A53">
            <w:pPr>
              <w:pStyle w:val="ProductList-OfferingBody"/>
              <w:ind w:left="-113"/>
              <w:jc w:val="center"/>
            </w:pPr>
            <w:r>
              <w:t>1</w:t>
            </w:r>
          </w:p>
        </w:tc>
        <w:tc>
          <w:tcPr>
            <w:tcW w:w="596" w:type="dxa"/>
            <w:shd w:val="clear" w:color="auto" w:fill="70AD47" w:themeFill="accent6"/>
            <w:vAlign w:val="center"/>
          </w:tcPr>
          <w:p w14:paraId="4FDCB75D" w14:textId="39F72A8D" w:rsidR="00FB51D8" w:rsidRDefault="00FB51D8" w:rsidP="00C05A53">
            <w:pPr>
              <w:pStyle w:val="ProductList-OfferingBody"/>
              <w:ind w:left="-113"/>
              <w:jc w:val="center"/>
            </w:pPr>
            <w:r w:rsidRPr="00B34799">
              <w:fldChar w:fldCharType="begin"/>
            </w:r>
            <w:r w:rsidRPr="00B34799">
              <w:instrText xml:space="preserve"> AutoTextList  \s NoStyle \t “Produto Adiciona</w:instrText>
            </w:r>
            <w:r w:rsidRPr="00B34799">
              <w:rPr>
                <w:u w:val="single"/>
              </w:rPr>
              <w:instrText>l</w:instrText>
            </w:r>
            <w:r w:rsidRPr="00B34799">
              <w:instrText xml:space="preserve">” </w:instrText>
            </w:r>
            <w:r w:rsidRPr="00B34799">
              <w:fldChar w:fldCharType="separate"/>
            </w:r>
            <w:r w:rsidRPr="00B34799">
              <w:t xml:space="preserve"> A</w:t>
            </w:r>
            <w:r w:rsidRPr="00B34799">
              <w:fldChar w:fldCharType="end"/>
            </w:r>
            <w:r w:rsidRPr="00B34799">
              <w:t>,</w:t>
            </w:r>
            <w:r w:rsidRPr="00B34799">
              <w:fldChar w:fldCharType="begin"/>
            </w:r>
            <w:r w:rsidRPr="00B34799">
              <w:instrText xml:space="preserve"> AutoTextList  \s NoStyle \t “Produtos da Plataforma de Aplicativos” </w:instrText>
            </w:r>
            <w:r w:rsidRPr="00B34799">
              <w:fldChar w:fldCharType="separate"/>
            </w:r>
            <w:r w:rsidRPr="00B34799">
              <w:t>AP</w:t>
            </w:r>
            <w:r w:rsidRPr="00B34799">
              <w:fldChar w:fldCharType="end"/>
            </w:r>
          </w:p>
        </w:tc>
        <w:tc>
          <w:tcPr>
            <w:tcW w:w="595" w:type="dxa"/>
            <w:shd w:val="clear" w:color="auto" w:fill="70AD47" w:themeFill="accent6"/>
            <w:vAlign w:val="center"/>
          </w:tcPr>
          <w:p w14:paraId="4FDCB75E" w14:textId="1765D87E" w:rsidR="00FB51D8" w:rsidRDefault="00FB51D8"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c>
          <w:tcPr>
            <w:tcW w:w="596" w:type="dxa"/>
            <w:shd w:val="clear" w:color="auto" w:fill="BFBFBF" w:themeFill="background1" w:themeFillShade="BF"/>
            <w:vAlign w:val="center"/>
          </w:tcPr>
          <w:p w14:paraId="4FDCB75F" w14:textId="77777777" w:rsidR="00FB51D8" w:rsidRDefault="00FB51D8" w:rsidP="00C05A53">
            <w:pPr>
              <w:pStyle w:val="ProductList-OfferingBody"/>
              <w:ind w:left="-113"/>
              <w:jc w:val="center"/>
            </w:pPr>
          </w:p>
        </w:tc>
        <w:tc>
          <w:tcPr>
            <w:tcW w:w="595" w:type="dxa"/>
            <w:shd w:val="clear" w:color="auto" w:fill="70AD47" w:themeFill="accent6"/>
            <w:vAlign w:val="center"/>
          </w:tcPr>
          <w:p w14:paraId="4FDCB760" w14:textId="77777777" w:rsidR="00FB51D8" w:rsidRDefault="00FB51D8" w:rsidP="00C05A53">
            <w:pPr>
              <w:pStyle w:val="ProductList-OfferingBody"/>
              <w:ind w:left="-113"/>
              <w:jc w:val="center"/>
            </w:pPr>
          </w:p>
        </w:tc>
        <w:tc>
          <w:tcPr>
            <w:tcW w:w="595" w:type="dxa"/>
            <w:shd w:val="clear" w:color="auto" w:fill="70AD47" w:themeFill="accent6"/>
            <w:vAlign w:val="center"/>
          </w:tcPr>
          <w:p w14:paraId="4FDCB761" w14:textId="3725AB1E" w:rsidR="00FB51D8" w:rsidRDefault="00FB51D8" w:rsidP="00C05A53">
            <w:pPr>
              <w:pStyle w:val="ProductList-OfferingBody"/>
              <w:ind w:left="-113"/>
              <w:jc w:val="center"/>
            </w:pPr>
            <w:r w:rsidRPr="00B34799">
              <w:fldChar w:fldCharType="begin"/>
            </w:r>
            <w:r w:rsidRPr="00B34799">
              <w:instrText xml:space="preserve"> AutoTextList  \s NoStyle \t “Licença Open e Open Value para SA e L/SA” </w:instrText>
            </w:r>
            <w:r w:rsidRPr="00B34799">
              <w:fldChar w:fldCharType="separate"/>
            </w:r>
            <w:r w:rsidRPr="00B34799">
              <w:t>OS</w:t>
            </w:r>
            <w:r w:rsidRPr="00B34799">
              <w:fldChar w:fldCharType="end"/>
            </w:r>
          </w:p>
        </w:tc>
        <w:tc>
          <w:tcPr>
            <w:tcW w:w="596" w:type="dxa"/>
            <w:shd w:val="clear" w:color="auto" w:fill="70AD47" w:themeFill="accent6"/>
            <w:vAlign w:val="center"/>
          </w:tcPr>
          <w:p w14:paraId="4FDCB762" w14:textId="3594911B" w:rsidR="00FB51D8" w:rsidRDefault="00FB51D8" w:rsidP="00C05A53">
            <w:pPr>
              <w:pStyle w:val="ProductList-OfferingBody"/>
              <w:ind w:left="-113"/>
              <w:jc w:val="center"/>
            </w:pPr>
            <w:r w:rsidRPr="00486765">
              <w:fldChar w:fldCharType="begin"/>
            </w:r>
            <w:r w:rsidRPr="00486765">
              <w:instrText xml:space="preserve"> AutoTextList  \s NoStyle \t “Não para Toda a Organização em Open Value” </w:instrText>
            </w:r>
            <w:r w:rsidRPr="00486765">
              <w:fldChar w:fldCharType="separate"/>
            </w:r>
            <w:r w:rsidRPr="00486765">
              <w:t xml:space="preserve"> P </w:t>
            </w:r>
            <w:r w:rsidRPr="00486765">
              <w:fldChar w:fldCharType="end"/>
            </w:r>
          </w:p>
        </w:tc>
        <w:tc>
          <w:tcPr>
            <w:tcW w:w="595" w:type="dxa"/>
            <w:shd w:val="clear" w:color="auto" w:fill="70AD47" w:themeFill="accent6"/>
            <w:vAlign w:val="center"/>
          </w:tcPr>
          <w:p w14:paraId="4FDCB763" w14:textId="77777777" w:rsidR="00FB51D8" w:rsidRDefault="00FB51D8" w:rsidP="00C05A53">
            <w:pPr>
              <w:pStyle w:val="ProductList-OfferingBody"/>
              <w:ind w:left="-113"/>
              <w:jc w:val="center"/>
            </w:pPr>
          </w:p>
        </w:tc>
        <w:tc>
          <w:tcPr>
            <w:tcW w:w="596" w:type="dxa"/>
            <w:shd w:val="clear" w:color="auto" w:fill="70AD47" w:themeFill="accent6"/>
            <w:vAlign w:val="center"/>
          </w:tcPr>
          <w:p w14:paraId="4FDCB764" w14:textId="63410A2A" w:rsidR="00FB51D8" w:rsidRDefault="00FB51D8" w:rsidP="00C05A53">
            <w:pPr>
              <w:pStyle w:val="ProductList-OfferingBody"/>
              <w:ind w:left="-113"/>
              <w:jc w:val="center"/>
            </w:pPr>
            <w:r w:rsidRPr="00B34799">
              <w:fldChar w:fldCharType="begin"/>
            </w:r>
            <w:r w:rsidRPr="00B34799">
              <w:instrText xml:space="preserve"> AutoTextList  \s NoStyle \t “Produto para Servidor e Ferramentas” </w:instrText>
            </w:r>
            <w:r w:rsidRPr="00B34799">
              <w:fldChar w:fldCharType="separate"/>
            </w:r>
            <w:r w:rsidRPr="00B34799">
              <w:t>SP</w:t>
            </w:r>
            <w:r w:rsidRPr="00B34799">
              <w:fldChar w:fldCharType="end"/>
            </w:r>
          </w:p>
        </w:tc>
      </w:tr>
      <w:tr w:rsidR="00FB51D8" w14:paraId="4FDCB774" w14:textId="77777777" w:rsidTr="00FA11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FB51D8" w:rsidRDefault="00FB51D8" w:rsidP="00166039">
            <w:pPr>
              <w:pStyle w:val="ProductList-Offering2"/>
            </w:pPr>
            <w:bookmarkStart w:id="695" w:name="_Toc379797251"/>
            <w:bookmarkStart w:id="696" w:name="_Toc380513276"/>
            <w:bookmarkStart w:id="697" w:name="_Toc380655318"/>
            <w:bookmarkStart w:id="698" w:name="_Toc415586227"/>
            <w:r>
              <w:t>Visual Studio Professional 2013</w:t>
            </w:r>
            <w:r>
              <w:fldChar w:fldCharType="begin"/>
            </w:r>
            <w:r>
              <w:instrText>XE "Visual Studio Professional 2013"</w:instrText>
            </w:r>
            <w:r>
              <w:fldChar w:fldCharType="end"/>
            </w:r>
            <w:r>
              <w:t xml:space="preserve"> com MSDN</w:t>
            </w:r>
            <w:bookmarkEnd w:id="695"/>
            <w:bookmarkEnd w:id="696"/>
            <w:bookmarkEnd w:id="697"/>
            <w:bookmarkEnd w:id="698"/>
            <w:r>
              <w:fldChar w:fldCharType="begin"/>
            </w:r>
            <w:r>
              <w:instrText>XE "Visual Studio Professional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FB51D8" w:rsidRDefault="00FB51D8"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FB51D8" w:rsidRDefault="00FB51D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FB51D8" w:rsidRDefault="00FB51D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FB51D8" w:rsidRDefault="00FB51D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FB51D8" w:rsidRDefault="00FB51D8" w:rsidP="00C05A53">
            <w:pPr>
              <w:pStyle w:val="ProductList-OfferingBody"/>
              <w:ind w:left="-113"/>
              <w:jc w:val="center"/>
            </w:pPr>
            <w:r>
              <w:t>1</w:t>
            </w:r>
          </w:p>
        </w:tc>
        <w:tc>
          <w:tcPr>
            <w:tcW w:w="596" w:type="dxa"/>
            <w:shd w:val="clear" w:color="auto" w:fill="70AD47" w:themeFill="accent6"/>
            <w:vAlign w:val="center"/>
          </w:tcPr>
          <w:p w14:paraId="4FDCB76C" w14:textId="547F0333" w:rsidR="00FB51D8" w:rsidRDefault="00FB51D8" w:rsidP="00C05A53">
            <w:pPr>
              <w:pStyle w:val="ProductList-OfferingBody"/>
              <w:ind w:left="-113"/>
              <w:jc w:val="center"/>
            </w:pPr>
            <w:r w:rsidRPr="00B34799">
              <w:fldChar w:fldCharType="begin"/>
            </w:r>
            <w:r w:rsidRPr="00B34799">
              <w:instrText xml:space="preserve"> AutoTextList  \s NoStyle \t “Produto Adiciona</w:instrText>
            </w:r>
            <w:r w:rsidRPr="00B34799">
              <w:rPr>
                <w:u w:val="single"/>
              </w:rPr>
              <w:instrText>l</w:instrText>
            </w:r>
            <w:r w:rsidRPr="00B34799">
              <w:instrText xml:space="preserve">” </w:instrText>
            </w:r>
            <w:r w:rsidRPr="00B34799">
              <w:fldChar w:fldCharType="separate"/>
            </w:r>
            <w:r w:rsidRPr="00B34799">
              <w:t xml:space="preserve"> A</w:t>
            </w:r>
            <w:r w:rsidRPr="00B34799">
              <w:fldChar w:fldCharType="end"/>
            </w:r>
            <w:r w:rsidRPr="00B34799">
              <w:t>,</w:t>
            </w:r>
            <w:r w:rsidRPr="00B34799">
              <w:fldChar w:fldCharType="begin"/>
            </w:r>
            <w:r w:rsidRPr="00B34799">
              <w:instrText xml:space="preserve"> AutoTextList  \s NoStyle \t “Produtos da Plataforma de Aplicativos” </w:instrText>
            </w:r>
            <w:r w:rsidRPr="00B34799">
              <w:fldChar w:fldCharType="separate"/>
            </w:r>
            <w:r w:rsidRPr="00B34799">
              <w:t>AP</w:t>
            </w:r>
            <w:r w:rsidRPr="00B34799">
              <w:fldChar w:fldCharType="end"/>
            </w:r>
          </w:p>
        </w:tc>
        <w:tc>
          <w:tcPr>
            <w:tcW w:w="595" w:type="dxa"/>
            <w:shd w:val="clear" w:color="auto" w:fill="70AD47" w:themeFill="accent6"/>
            <w:vAlign w:val="center"/>
          </w:tcPr>
          <w:p w14:paraId="4FDCB76D" w14:textId="5D5E3EF2" w:rsidR="00FB51D8" w:rsidRDefault="00FB51D8"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c>
          <w:tcPr>
            <w:tcW w:w="596" w:type="dxa"/>
            <w:shd w:val="clear" w:color="auto" w:fill="BFBFBF" w:themeFill="background1" w:themeFillShade="BF"/>
            <w:vAlign w:val="center"/>
          </w:tcPr>
          <w:p w14:paraId="4FDCB76E" w14:textId="77777777" w:rsidR="00FB51D8" w:rsidRDefault="00FB51D8" w:rsidP="00C05A53">
            <w:pPr>
              <w:pStyle w:val="ProductList-OfferingBody"/>
              <w:ind w:left="-113"/>
              <w:jc w:val="center"/>
            </w:pPr>
          </w:p>
        </w:tc>
        <w:tc>
          <w:tcPr>
            <w:tcW w:w="595" w:type="dxa"/>
            <w:shd w:val="clear" w:color="auto" w:fill="70AD47" w:themeFill="accent6"/>
            <w:vAlign w:val="center"/>
          </w:tcPr>
          <w:p w14:paraId="4FDCB76F" w14:textId="77777777" w:rsidR="00FB51D8" w:rsidRDefault="00FB51D8" w:rsidP="00C05A53">
            <w:pPr>
              <w:pStyle w:val="ProductList-OfferingBody"/>
              <w:ind w:left="-113"/>
              <w:jc w:val="center"/>
            </w:pPr>
          </w:p>
        </w:tc>
        <w:tc>
          <w:tcPr>
            <w:tcW w:w="595" w:type="dxa"/>
            <w:shd w:val="clear" w:color="auto" w:fill="70AD47" w:themeFill="accent6"/>
            <w:vAlign w:val="center"/>
          </w:tcPr>
          <w:p w14:paraId="4FDCB770" w14:textId="62F6B098" w:rsidR="00FB51D8" w:rsidRDefault="00FB51D8" w:rsidP="00C05A53">
            <w:pPr>
              <w:pStyle w:val="ProductList-OfferingBody"/>
              <w:ind w:left="-113"/>
              <w:jc w:val="center"/>
            </w:pPr>
            <w:r w:rsidRPr="00B34799">
              <w:fldChar w:fldCharType="begin"/>
            </w:r>
            <w:r w:rsidRPr="00B34799">
              <w:instrText xml:space="preserve"> AutoTextList  \s NoStyle \t “Licença Open e Open Value para SA e L/SA” </w:instrText>
            </w:r>
            <w:r w:rsidRPr="00B34799">
              <w:fldChar w:fldCharType="separate"/>
            </w:r>
            <w:r w:rsidRPr="00B34799">
              <w:t>OS</w:t>
            </w:r>
            <w:r w:rsidRPr="00B34799">
              <w:fldChar w:fldCharType="end"/>
            </w:r>
          </w:p>
        </w:tc>
        <w:tc>
          <w:tcPr>
            <w:tcW w:w="596" w:type="dxa"/>
            <w:shd w:val="clear" w:color="auto" w:fill="70AD47" w:themeFill="accent6"/>
            <w:vAlign w:val="center"/>
          </w:tcPr>
          <w:p w14:paraId="4FDCB771" w14:textId="679A5AAF" w:rsidR="00FB51D8" w:rsidRDefault="00FB51D8" w:rsidP="00C05A53">
            <w:pPr>
              <w:pStyle w:val="ProductList-OfferingBody"/>
              <w:ind w:left="-113"/>
              <w:jc w:val="center"/>
            </w:pPr>
            <w:r w:rsidRPr="00486765">
              <w:fldChar w:fldCharType="begin"/>
            </w:r>
            <w:r w:rsidRPr="00486765">
              <w:instrText xml:space="preserve"> AutoTextList  \s NoStyle \t “Não para Toda a Organização em Open Value” </w:instrText>
            </w:r>
            <w:r w:rsidRPr="00486765">
              <w:fldChar w:fldCharType="separate"/>
            </w:r>
            <w:r w:rsidRPr="00486765">
              <w:t xml:space="preserve"> P </w:t>
            </w:r>
            <w:r w:rsidRPr="00486765">
              <w:fldChar w:fldCharType="end"/>
            </w:r>
          </w:p>
        </w:tc>
        <w:tc>
          <w:tcPr>
            <w:tcW w:w="595" w:type="dxa"/>
            <w:shd w:val="clear" w:color="auto" w:fill="70AD47" w:themeFill="accent6"/>
            <w:vAlign w:val="center"/>
          </w:tcPr>
          <w:p w14:paraId="4FDCB772" w14:textId="77777777" w:rsidR="00FB51D8" w:rsidRDefault="00FB51D8" w:rsidP="00C05A53">
            <w:pPr>
              <w:pStyle w:val="ProductList-OfferingBody"/>
              <w:ind w:left="-113"/>
              <w:jc w:val="center"/>
            </w:pPr>
          </w:p>
        </w:tc>
        <w:tc>
          <w:tcPr>
            <w:tcW w:w="596" w:type="dxa"/>
            <w:shd w:val="clear" w:color="auto" w:fill="70AD47" w:themeFill="accent6"/>
            <w:vAlign w:val="center"/>
          </w:tcPr>
          <w:p w14:paraId="4FDCB773" w14:textId="12A6DAEE" w:rsidR="00FB51D8" w:rsidRDefault="00FB51D8"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r>
      <w:tr w:rsidR="00FB51D8" w14:paraId="4FDCB783" w14:textId="77777777" w:rsidTr="00FA11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FB51D8" w:rsidRDefault="00FB51D8" w:rsidP="00166039">
            <w:pPr>
              <w:pStyle w:val="ProductList-Offering2"/>
            </w:pPr>
            <w:bookmarkStart w:id="699" w:name="_Toc379797252"/>
            <w:bookmarkStart w:id="700" w:name="_Toc380513277"/>
            <w:bookmarkStart w:id="701" w:name="_Toc380655319"/>
            <w:bookmarkStart w:id="702" w:name="_Toc415586228"/>
            <w:r>
              <w:t>Visual Studio Test Professional 2013 com MSDN</w:t>
            </w:r>
            <w:bookmarkEnd w:id="699"/>
            <w:bookmarkEnd w:id="700"/>
            <w:bookmarkEnd w:id="701"/>
            <w:bookmarkEnd w:id="702"/>
            <w:r>
              <w:fldChar w:fldCharType="begin"/>
            </w:r>
            <w:r>
              <w:instrText>XE "Visual Studio Test Professional 2013 com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FB51D8" w:rsidRDefault="00FB51D8"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FB51D8" w:rsidRDefault="00FB51D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FB51D8" w:rsidRDefault="00FB51D8"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FB51D8" w:rsidRDefault="00FB51D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FB51D8" w:rsidRDefault="00FB51D8" w:rsidP="00C05A53">
            <w:pPr>
              <w:pStyle w:val="ProductList-OfferingBody"/>
              <w:ind w:left="-113"/>
              <w:jc w:val="center"/>
            </w:pPr>
            <w:r>
              <w:t>1</w:t>
            </w:r>
          </w:p>
        </w:tc>
        <w:tc>
          <w:tcPr>
            <w:tcW w:w="596" w:type="dxa"/>
            <w:shd w:val="clear" w:color="auto" w:fill="70AD47" w:themeFill="accent6"/>
            <w:vAlign w:val="center"/>
          </w:tcPr>
          <w:p w14:paraId="4FDCB77B" w14:textId="579858A7" w:rsidR="00FB51D8" w:rsidRDefault="00FB51D8" w:rsidP="00C05A53">
            <w:pPr>
              <w:pStyle w:val="ProductList-OfferingBody"/>
              <w:ind w:left="-113"/>
              <w:jc w:val="center"/>
            </w:pPr>
            <w:r w:rsidRPr="00B34799">
              <w:fldChar w:fldCharType="begin"/>
            </w:r>
            <w:r w:rsidRPr="00B34799">
              <w:instrText xml:space="preserve"> AutoTextList  \s NoStyle \t “Produto Adiciona</w:instrText>
            </w:r>
            <w:r w:rsidRPr="00B34799">
              <w:rPr>
                <w:u w:val="single"/>
              </w:rPr>
              <w:instrText>l</w:instrText>
            </w:r>
            <w:r w:rsidRPr="00B34799">
              <w:instrText xml:space="preserve">” </w:instrText>
            </w:r>
            <w:r w:rsidRPr="00B34799">
              <w:fldChar w:fldCharType="separate"/>
            </w:r>
            <w:r w:rsidRPr="00B34799">
              <w:t xml:space="preserve"> A</w:t>
            </w:r>
            <w:r w:rsidRPr="00B34799">
              <w:fldChar w:fldCharType="end"/>
            </w:r>
            <w:r w:rsidRPr="00B34799">
              <w:t>,</w:t>
            </w:r>
            <w:r w:rsidRPr="00B34799">
              <w:fldChar w:fldCharType="begin"/>
            </w:r>
            <w:r w:rsidRPr="00B34799">
              <w:instrText xml:space="preserve"> AutoTextList  \s NoStyle \t “Produtos da Plataforma de Aplicativos” </w:instrText>
            </w:r>
            <w:r w:rsidRPr="00B34799">
              <w:fldChar w:fldCharType="separate"/>
            </w:r>
            <w:r w:rsidRPr="00B34799">
              <w:t>AP</w:t>
            </w:r>
            <w:r w:rsidRPr="00B34799">
              <w:fldChar w:fldCharType="end"/>
            </w:r>
          </w:p>
        </w:tc>
        <w:tc>
          <w:tcPr>
            <w:tcW w:w="595" w:type="dxa"/>
            <w:shd w:val="clear" w:color="auto" w:fill="70AD47" w:themeFill="accent6"/>
            <w:vAlign w:val="center"/>
          </w:tcPr>
          <w:p w14:paraId="4FDCB77C" w14:textId="6E0DB283" w:rsidR="00FB51D8" w:rsidRDefault="00FB51D8"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c>
          <w:tcPr>
            <w:tcW w:w="596" w:type="dxa"/>
            <w:shd w:val="clear" w:color="auto" w:fill="BFBFBF" w:themeFill="background1" w:themeFillShade="BF"/>
            <w:vAlign w:val="center"/>
          </w:tcPr>
          <w:p w14:paraId="4FDCB77D" w14:textId="77777777" w:rsidR="00FB51D8" w:rsidRDefault="00FB51D8" w:rsidP="00C05A53">
            <w:pPr>
              <w:pStyle w:val="ProductList-OfferingBody"/>
              <w:ind w:left="-113"/>
              <w:jc w:val="center"/>
            </w:pPr>
          </w:p>
        </w:tc>
        <w:tc>
          <w:tcPr>
            <w:tcW w:w="595" w:type="dxa"/>
            <w:shd w:val="clear" w:color="auto" w:fill="70AD47" w:themeFill="accent6"/>
            <w:vAlign w:val="center"/>
          </w:tcPr>
          <w:p w14:paraId="4FDCB77E" w14:textId="77777777" w:rsidR="00FB51D8" w:rsidRDefault="00FB51D8" w:rsidP="00C05A53">
            <w:pPr>
              <w:pStyle w:val="ProductList-OfferingBody"/>
              <w:ind w:left="-113"/>
              <w:jc w:val="center"/>
            </w:pPr>
          </w:p>
        </w:tc>
        <w:tc>
          <w:tcPr>
            <w:tcW w:w="595" w:type="dxa"/>
            <w:shd w:val="clear" w:color="auto" w:fill="70AD47" w:themeFill="accent6"/>
            <w:vAlign w:val="center"/>
          </w:tcPr>
          <w:p w14:paraId="4FDCB77F" w14:textId="3AF3A074" w:rsidR="00FB51D8" w:rsidRDefault="00FB51D8" w:rsidP="00C05A53">
            <w:pPr>
              <w:pStyle w:val="ProductList-OfferingBody"/>
              <w:ind w:left="-113"/>
              <w:jc w:val="center"/>
            </w:pPr>
            <w:r w:rsidRPr="00B34799">
              <w:fldChar w:fldCharType="begin"/>
            </w:r>
            <w:r w:rsidRPr="00B34799">
              <w:instrText xml:space="preserve"> AutoTextList  \s NoStyle \t “Licença Open e Open Value para SA e L/SA” </w:instrText>
            </w:r>
            <w:r w:rsidRPr="00B34799">
              <w:fldChar w:fldCharType="separate"/>
            </w:r>
            <w:r w:rsidRPr="00B34799">
              <w:t>OS</w:t>
            </w:r>
            <w:r w:rsidRPr="00B34799">
              <w:fldChar w:fldCharType="end"/>
            </w:r>
          </w:p>
        </w:tc>
        <w:tc>
          <w:tcPr>
            <w:tcW w:w="596" w:type="dxa"/>
            <w:shd w:val="clear" w:color="auto" w:fill="70AD47" w:themeFill="accent6"/>
            <w:vAlign w:val="center"/>
          </w:tcPr>
          <w:p w14:paraId="4FDCB780" w14:textId="755BE041" w:rsidR="00FB51D8" w:rsidRDefault="00FB51D8" w:rsidP="00C05A53">
            <w:pPr>
              <w:pStyle w:val="ProductList-OfferingBody"/>
              <w:ind w:left="-113"/>
              <w:jc w:val="center"/>
            </w:pPr>
            <w:r w:rsidRPr="00486765">
              <w:fldChar w:fldCharType="begin"/>
            </w:r>
            <w:r w:rsidRPr="00486765">
              <w:instrText xml:space="preserve"> AutoTextList  \s NoStyle \t “Não para Toda a Organização em Open Value” </w:instrText>
            </w:r>
            <w:r w:rsidRPr="00486765">
              <w:fldChar w:fldCharType="separate"/>
            </w:r>
            <w:r w:rsidRPr="00486765">
              <w:t xml:space="preserve"> P </w:t>
            </w:r>
            <w:r w:rsidRPr="00486765">
              <w:fldChar w:fldCharType="end"/>
            </w:r>
          </w:p>
        </w:tc>
        <w:tc>
          <w:tcPr>
            <w:tcW w:w="595" w:type="dxa"/>
            <w:shd w:val="clear" w:color="auto" w:fill="70AD47" w:themeFill="accent6"/>
            <w:vAlign w:val="center"/>
          </w:tcPr>
          <w:p w14:paraId="4FDCB781" w14:textId="77777777" w:rsidR="00FB51D8" w:rsidRDefault="00FB51D8" w:rsidP="00C05A53">
            <w:pPr>
              <w:pStyle w:val="ProductList-OfferingBody"/>
              <w:ind w:left="-113"/>
              <w:jc w:val="center"/>
            </w:pPr>
          </w:p>
        </w:tc>
        <w:tc>
          <w:tcPr>
            <w:tcW w:w="596" w:type="dxa"/>
            <w:shd w:val="clear" w:color="auto" w:fill="70AD47" w:themeFill="accent6"/>
            <w:vAlign w:val="center"/>
          </w:tcPr>
          <w:p w14:paraId="4FDCB782" w14:textId="29663F48" w:rsidR="00FB51D8" w:rsidRDefault="00FB51D8" w:rsidP="00C05A53">
            <w:pPr>
              <w:pStyle w:val="ProductList-OfferingBody"/>
              <w:ind w:left="-113"/>
              <w:jc w:val="center"/>
            </w:pPr>
            <w:r w:rsidRPr="00B34799">
              <w:fldChar w:fldCharType="begin"/>
            </w:r>
            <w:r w:rsidRPr="00B34799">
              <w:instrText xml:space="preserve"> AutoTextList  \s NoStyle \t “Produto para Servidor e Ferramentas” </w:instrText>
            </w:r>
            <w:r w:rsidRPr="00B34799">
              <w:fldChar w:fldCharType="separate"/>
            </w:r>
            <w:r w:rsidRPr="00B34799">
              <w:t>SP</w:t>
            </w:r>
            <w:r w:rsidRPr="00B34799">
              <w:fldChar w:fldCharType="end"/>
            </w:r>
          </w:p>
        </w:tc>
      </w:tr>
      <w:tr w:rsidR="00FB51D8" w14:paraId="4FDCB792" w14:textId="77777777" w:rsidTr="00FA1192">
        <w:tc>
          <w:tcPr>
            <w:tcW w:w="3060" w:type="dxa"/>
            <w:tcBorders>
              <w:top w:val="dashSmallGap" w:sz="4" w:space="0" w:color="BFBFBF" w:themeColor="background1" w:themeShade="BF"/>
              <w:left w:val="nil"/>
              <w:bottom w:val="nil"/>
              <w:right w:val="nil"/>
            </w:tcBorders>
          </w:tcPr>
          <w:p w14:paraId="4FDCB784" w14:textId="0EFDD40A" w:rsidR="00FB51D8" w:rsidRDefault="00FB51D8" w:rsidP="00166039">
            <w:pPr>
              <w:pStyle w:val="ProductList-Offering2"/>
            </w:pPr>
            <w:bookmarkStart w:id="703" w:name="_Toc379797253"/>
            <w:bookmarkStart w:id="704" w:name="_Toc380513278"/>
            <w:bookmarkStart w:id="705" w:name="_Toc380655320"/>
            <w:bookmarkStart w:id="706" w:name="_Toc415586229"/>
            <w:r>
              <w:t>Visual Studio Ultimate 2013 com MSDN</w:t>
            </w:r>
            <w:bookmarkEnd w:id="703"/>
            <w:bookmarkEnd w:id="704"/>
            <w:bookmarkEnd w:id="705"/>
            <w:bookmarkEnd w:id="706"/>
            <w:r>
              <w:fldChar w:fldCharType="begin"/>
            </w:r>
            <w:r>
              <w:instrText>XE "Visual Studio Ultimate 2013 com MSDN"</w:instrText>
            </w:r>
            <w:r>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FB51D8" w:rsidRDefault="00FB51D8"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FB51D8" w:rsidRDefault="00FB51D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FB51D8" w:rsidRDefault="00FB51D8"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FB51D8" w:rsidRDefault="00FB51D8"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FB51D8" w:rsidRDefault="00FB51D8" w:rsidP="00C05A53">
            <w:pPr>
              <w:pStyle w:val="ProductList-OfferingBody"/>
              <w:ind w:left="-113"/>
              <w:jc w:val="center"/>
            </w:pPr>
            <w:r>
              <w:t>1</w:t>
            </w:r>
          </w:p>
        </w:tc>
        <w:tc>
          <w:tcPr>
            <w:tcW w:w="596" w:type="dxa"/>
            <w:shd w:val="clear" w:color="auto" w:fill="70AD47" w:themeFill="accent6"/>
            <w:vAlign w:val="center"/>
          </w:tcPr>
          <w:p w14:paraId="4FDCB78A" w14:textId="01F0BFC9" w:rsidR="00FB51D8" w:rsidRDefault="00FB51D8" w:rsidP="00C05A53">
            <w:pPr>
              <w:pStyle w:val="ProductList-OfferingBody"/>
              <w:ind w:left="-113"/>
              <w:jc w:val="center"/>
            </w:pPr>
            <w:r w:rsidRPr="00B34799">
              <w:fldChar w:fldCharType="begin"/>
            </w:r>
            <w:r w:rsidRPr="00B34799">
              <w:instrText xml:space="preserve"> AutoTextList  \s NoStyle \t “Produto Adiciona</w:instrText>
            </w:r>
            <w:r w:rsidRPr="00B34799">
              <w:rPr>
                <w:u w:val="single"/>
              </w:rPr>
              <w:instrText>l</w:instrText>
            </w:r>
            <w:r w:rsidRPr="00B34799">
              <w:instrText xml:space="preserve">” </w:instrText>
            </w:r>
            <w:r w:rsidRPr="00B34799">
              <w:fldChar w:fldCharType="separate"/>
            </w:r>
            <w:r w:rsidRPr="00B34799">
              <w:t xml:space="preserve"> A</w:t>
            </w:r>
            <w:r w:rsidRPr="00B34799">
              <w:fldChar w:fldCharType="end"/>
            </w:r>
            <w:r w:rsidRPr="00B34799">
              <w:t>,</w:t>
            </w:r>
            <w:r w:rsidRPr="00B34799">
              <w:fldChar w:fldCharType="begin"/>
            </w:r>
            <w:r w:rsidRPr="00B34799">
              <w:instrText xml:space="preserve"> AutoTextList  \s NoStyle \t “Produtos da Plataforma de Aplicativos” </w:instrText>
            </w:r>
            <w:r w:rsidRPr="00B34799">
              <w:fldChar w:fldCharType="separate"/>
            </w:r>
            <w:r w:rsidRPr="00B34799">
              <w:t>AP</w:t>
            </w:r>
            <w:r w:rsidRPr="00B34799">
              <w:fldChar w:fldCharType="end"/>
            </w:r>
          </w:p>
        </w:tc>
        <w:tc>
          <w:tcPr>
            <w:tcW w:w="595" w:type="dxa"/>
            <w:shd w:val="clear" w:color="auto" w:fill="70AD47" w:themeFill="accent6"/>
            <w:vAlign w:val="center"/>
          </w:tcPr>
          <w:p w14:paraId="4FDCB78B" w14:textId="1E563C1B" w:rsidR="00FB51D8" w:rsidRDefault="00FB51D8"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c>
          <w:tcPr>
            <w:tcW w:w="596" w:type="dxa"/>
            <w:shd w:val="clear" w:color="auto" w:fill="BFBFBF" w:themeFill="background1" w:themeFillShade="BF"/>
            <w:vAlign w:val="center"/>
          </w:tcPr>
          <w:p w14:paraId="4FDCB78C" w14:textId="77777777" w:rsidR="00FB51D8" w:rsidRDefault="00FB51D8" w:rsidP="00C05A53">
            <w:pPr>
              <w:pStyle w:val="ProductList-OfferingBody"/>
              <w:ind w:left="-113"/>
              <w:jc w:val="center"/>
            </w:pPr>
          </w:p>
        </w:tc>
        <w:tc>
          <w:tcPr>
            <w:tcW w:w="595" w:type="dxa"/>
            <w:shd w:val="clear" w:color="auto" w:fill="70AD47" w:themeFill="accent6"/>
            <w:vAlign w:val="center"/>
          </w:tcPr>
          <w:p w14:paraId="4FDCB78D" w14:textId="77777777" w:rsidR="00FB51D8" w:rsidRDefault="00FB51D8" w:rsidP="00C05A53">
            <w:pPr>
              <w:pStyle w:val="ProductList-OfferingBody"/>
              <w:ind w:left="-113"/>
              <w:jc w:val="center"/>
            </w:pPr>
          </w:p>
        </w:tc>
        <w:tc>
          <w:tcPr>
            <w:tcW w:w="595" w:type="dxa"/>
            <w:shd w:val="clear" w:color="auto" w:fill="70AD47" w:themeFill="accent6"/>
            <w:vAlign w:val="center"/>
          </w:tcPr>
          <w:p w14:paraId="4FDCB78E" w14:textId="697BC9A4" w:rsidR="00FB51D8" w:rsidRDefault="00FB51D8" w:rsidP="00C05A53">
            <w:pPr>
              <w:pStyle w:val="ProductList-OfferingBody"/>
              <w:ind w:left="-113"/>
              <w:jc w:val="center"/>
            </w:pPr>
            <w:r w:rsidRPr="00B34799">
              <w:fldChar w:fldCharType="begin"/>
            </w:r>
            <w:r w:rsidRPr="00B34799">
              <w:instrText xml:space="preserve"> AutoTextList  \s NoStyle \t “Licença Open e Open Value para SA e L/SA” </w:instrText>
            </w:r>
            <w:r w:rsidRPr="00B34799">
              <w:fldChar w:fldCharType="separate"/>
            </w:r>
            <w:r w:rsidRPr="00B34799">
              <w:t>OS</w:t>
            </w:r>
            <w:r w:rsidRPr="00B34799">
              <w:fldChar w:fldCharType="end"/>
            </w:r>
          </w:p>
        </w:tc>
        <w:tc>
          <w:tcPr>
            <w:tcW w:w="596" w:type="dxa"/>
            <w:shd w:val="clear" w:color="auto" w:fill="70AD47" w:themeFill="accent6"/>
            <w:vAlign w:val="center"/>
          </w:tcPr>
          <w:p w14:paraId="4FDCB78F" w14:textId="33CF5527" w:rsidR="00FB51D8" w:rsidRDefault="00FB51D8" w:rsidP="00C05A53">
            <w:pPr>
              <w:pStyle w:val="ProductList-OfferingBody"/>
              <w:ind w:left="-113"/>
              <w:jc w:val="center"/>
            </w:pPr>
            <w:r w:rsidRPr="00486765">
              <w:fldChar w:fldCharType="begin"/>
            </w:r>
            <w:r w:rsidRPr="00486765">
              <w:instrText xml:space="preserve"> AutoTextList  \s NoStyle \t “Não para Toda a Organização em Open Value” </w:instrText>
            </w:r>
            <w:r w:rsidRPr="00486765">
              <w:fldChar w:fldCharType="separate"/>
            </w:r>
            <w:r w:rsidRPr="00486765">
              <w:t xml:space="preserve"> P </w:t>
            </w:r>
            <w:r w:rsidRPr="00486765">
              <w:fldChar w:fldCharType="end"/>
            </w:r>
          </w:p>
        </w:tc>
        <w:tc>
          <w:tcPr>
            <w:tcW w:w="595" w:type="dxa"/>
            <w:shd w:val="clear" w:color="auto" w:fill="70AD47" w:themeFill="accent6"/>
            <w:vAlign w:val="center"/>
          </w:tcPr>
          <w:p w14:paraId="4FDCB790" w14:textId="77777777" w:rsidR="00FB51D8" w:rsidRDefault="00FB51D8" w:rsidP="00C05A53">
            <w:pPr>
              <w:pStyle w:val="ProductList-OfferingBody"/>
              <w:ind w:left="-113"/>
              <w:jc w:val="center"/>
            </w:pPr>
          </w:p>
        </w:tc>
        <w:tc>
          <w:tcPr>
            <w:tcW w:w="596" w:type="dxa"/>
            <w:shd w:val="clear" w:color="auto" w:fill="70AD47" w:themeFill="accent6"/>
            <w:vAlign w:val="center"/>
          </w:tcPr>
          <w:p w14:paraId="4FDCB791" w14:textId="72F6BF9E" w:rsidR="00FB51D8" w:rsidRDefault="00FB51D8" w:rsidP="00C05A53">
            <w:pPr>
              <w:pStyle w:val="ProductList-OfferingBody"/>
              <w:ind w:left="-113"/>
              <w:jc w:val="center"/>
            </w:pPr>
            <w:r w:rsidRPr="00B34799">
              <w:fldChar w:fldCharType="begin"/>
            </w:r>
            <w:r w:rsidRPr="00B34799">
              <w:instrText xml:space="preserve"> AutoTextList  \s NoStyle \t “Produto para Servidor e Ferramentas” </w:instrText>
            </w:r>
            <w:r w:rsidRPr="00B34799">
              <w:fldChar w:fldCharType="separate"/>
            </w:r>
            <w:r w:rsidRPr="00B34799">
              <w:t>SP</w:t>
            </w:r>
            <w:r w:rsidRPr="00B34799">
              <w:fldChar w:fldCharType="end"/>
            </w:r>
          </w:p>
        </w:tc>
      </w:tr>
    </w:tbl>
    <w:p w14:paraId="4FDCB793" w14:textId="77777777" w:rsidR="00C13DF8" w:rsidRPr="00FA1192" w:rsidRDefault="00C13DF8" w:rsidP="004F3C6D">
      <w:pPr>
        <w:pStyle w:val="ProductList-Body"/>
        <w:rPr>
          <w:sz w:val="15"/>
          <w:szCs w:val="15"/>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14:paraId="4FDCB797" w14:textId="77777777" w:rsidTr="00FA1192">
        <w:tc>
          <w:tcPr>
            <w:tcW w:w="3596" w:type="dxa"/>
          </w:tcPr>
          <w:p w14:paraId="4FDCB794" w14:textId="77777777" w:rsidR="00FB1ECC" w:rsidRDefault="00FB1ECC" w:rsidP="00306B0E">
            <w:pPr>
              <w:pStyle w:val="ProductList-Body"/>
              <w:spacing w:before="20" w:after="20"/>
            </w:pPr>
            <w:r>
              <w:t xml:space="preserve">Versão Anterior: </w:t>
            </w:r>
            <w:r>
              <w:rPr>
                <w:b/>
              </w:rPr>
              <w:t>Visual Studio 2012</w:t>
            </w:r>
            <w:r>
              <w:t xml:space="preserve"> (8/12)</w:t>
            </w:r>
          </w:p>
        </w:tc>
        <w:tc>
          <w:tcPr>
            <w:tcW w:w="3597" w:type="dxa"/>
          </w:tcPr>
          <w:p w14:paraId="4FDCB795" w14:textId="77777777" w:rsidR="00FB1ECC" w:rsidRDefault="00FB1ECC" w:rsidP="00FB1ECC">
            <w:pPr>
              <w:pStyle w:val="ProductList-Body"/>
              <w:spacing w:before="20" w:after="20"/>
            </w:pPr>
            <w:r>
              <w:t xml:space="preserve">Pool de Produtos: </w:t>
            </w:r>
            <w:r>
              <w:rPr>
                <w:b/>
              </w:rPr>
              <w:t>Crédito</w:t>
            </w:r>
          </w:p>
        </w:tc>
        <w:tc>
          <w:tcPr>
            <w:tcW w:w="3597" w:type="dxa"/>
          </w:tcPr>
          <w:p w14:paraId="4FDCB796" w14:textId="61C5960D" w:rsidR="00FB1ECC" w:rsidRDefault="00FB1ECC" w:rsidP="00AA69BE">
            <w:pPr>
              <w:pStyle w:val="ProductList-Body"/>
              <w:spacing w:before="20" w:after="20"/>
              <w:ind w:left="-101"/>
            </w:pPr>
            <w:r>
              <w:t xml:space="preserve">Qualificados para Redução (SCE): </w:t>
            </w:r>
            <w:r>
              <w:rPr>
                <w:b/>
              </w:rPr>
              <w:t>Todos, exceto os SOs MSDN</w:t>
            </w:r>
          </w:p>
        </w:tc>
      </w:tr>
      <w:tr w:rsidR="00FB1ECC" w14:paraId="4FDCB79B" w14:textId="77777777" w:rsidTr="00FA1192">
        <w:tc>
          <w:tcPr>
            <w:tcW w:w="3596" w:type="dxa"/>
          </w:tcPr>
          <w:p w14:paraId="4FDCB798" w14:textId="77777777" w:rsidR="00FB1ECC" w:rsidRDefault="00FB1ECC" w:rsidP="00FB1ECC">
            <w:pPr>
              <w:pStyle w:val="ProductList-Body"/>
              <w:spacing w:before="20" w:after="20"/>
            </w:pPr>
          </w:p>
        </w:tc>
        <w:tc>
          <w:tcPr>
            <w:tcW w:w="3597" w:type="dxa"/>
          </w:tcPr>
          <w:p w14:paraId="4FDCB799" w14:textId="77777777" w:rsidR="00FB1ECC" w:rsidRDefault="00087449" w:rsidP="00FB1ECC">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Desktop</w:t>
            </w:r>
          </w:p>
        </w:tc>
        <w:tc>
          <w:tcPr>
            <w:tcW w:w="3597" w:type="dxa"/>
          </w:tcPr>
          <w:p w14:paraId="4FDCB79A" w14:textId="5711D48D" w:rsidR="00FB1ECC" w:rsidRDefault="00087449" w:rsidP="00AA69BE">
            <w:pPr>
              <w:pStyle w:val="ProductList-Body"/>
              <w:spacing w:before="20" w:after="20"/>
              <w:ind w:left="-101"/>
            </w:pPr>
            <w:hyperlink w:anchor="AppendixB" w:history="1">
              <w:r w:rsidR="005C7C1B">
                <w:t>Promoção</w:t>
              </w:r>
            </w:hyperlink>
            <w:r w:rsidR="005C7C1B">
              <w:t>:</w:t>
            </w:r>
            <w:r w:rsidR="005C7C1B">
              <w:rPr>
                <w:b/>
              </w:rPr>
              <w:t xml:space="preserve"> Visual Studio Test Pro com MSDN</w:t>
            </w:r>
          </w:p>
        </w:tc>
      </w:tr>
    </w:tbl>
    <w:p w14:paraId="4FDCB79C"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DCB79D" w14:textId="0BB9F351" w:rsidR="00FB1ECC" w:rsidRPr="006B4879"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 Expression Studio Ultimate 4</w:t>
      </w:r>
      <w:r>
        <w:fldChar w:fldCharType="begin"/>
      </w:r>
      <w:r>
        <w:instrText>XE "Expression Studio Ultimate 4"</w:instrText>
      </w:r>
      <w:r>
        <w:fldChar w:fldCharType="end"/>
      </w:r>
    </w:p>
    <w:p w14:paraId="4FDCB79E" w14:textId="6638F2E7" w:rsidR="00FB1ECC" w:rsidRPr="006B4879" w:rsidRDefault="00FB1ECC" w:rsidP="00FB1ECC">
      <w:pPr>
        <w:pStyle w:val="ProductList-Body"/>
      </w:pPr>
      <w:r>
        <w:t>Os clientes que tinham cobertura do SA para esses Produtos a partir de 1º de abril de 2012 podem estar qualificados para atualizar para o Visual Studio Professional 2012</w:t>
      </w:r>
      <w:r>
        <w:fldChar w:fldCharType="begin"/>
      </w:r>
      <w:r>
        <w:instrText>XE "Visual Studio Professional 2012"</w:instrText>
      </w:r>
      <w:r>
        <w:fldChar w:fldCharType="end"/>
      </w:r>
      <w:r>
        <w:t xml:space="preserve"> sob condições especiais.</w:t>
      </w:r>
      <w:r w:rsidR="00ED18E4">
        <w:t xml:space="preserve"> </w:t>
      </w:r>
      <w:r>
        <w:t xml:space="preserve">Consulte a Lista de Produtos de março de 2014 para obter mais detalhes em </w:t>
      </w:r>
      <w:hyperlink r:id="rId41" w:history="1">
        <w:r>
          <w:rPr>
            <w:rStyle w:val="Hyperlink"/>
          </w:rPr>
          <w:t>http://go.microsoft.com/?linkid=9839207</w:t>
        </w:r>
      </w:hyperlink>
      <w:r>
        <w:t xml:space="preserve">. </w:t>
      </w:r>
    </w:p>
    <w:p w14:paraId="63416AAE" w14:textId="77777777" w:rsidR="009D1928" w:rsidRPr="00FA1192" w:rsidRDefault="009D1928" w:rsidP="00FB1ECC">
      <w:pPr>
        <w:pStyle w:val="ProductList-Body"/>
        <w:rPr>
          <w:sz w:val="14"/>
          <w:szCs w:val="14"/>
        </w:rPr>
      </w:pPr>
    </w:p>
    <w:p w14:paraId="4FDCB7A0" w14:textId="77777777" w:rsidR="00FB1ECC" w:rsidRPr="006B4879" w:rsidRDefault="00FB1ECC" w:rsidP="00FB1ECC">
      <w:pPr>
        <w:pStyle w:val="ProductList-Body"/>
      </w:pPr>
      <w:r>
        <w:rPr>
          <w:b/>
          <w:color w:val="00188F"/>
        </w:rPr>
        <w:t>Outorga de Licença para Visual Studio Team Foundation Server 2013</w:t>
      </w:r>
    </w:p>
    <w:p w14:paraId="4FDCB7A1" w14:textId="6812405B" w:rsidR="00FB1ECC" w:rsidRPr="006B4879" w:rsidRDefault="00FB1ECC" w:rsidP="00FB1ECC">
      <w:pPr>
        <w:pStyle w:val="ProductList-Body"/>
      </w:pPr>
      <w:r>
        <w:t>Os Usuários Licenciados sob Visual Studio Professional com MSDN, Visual Studio Premium 2013 com MSDN</w:t>
      </w:r>
      <w:r>
        <w:fldChar w:fldCharType="begin"/>
      </w:r>
      <w:r>
        <w:instrText>XE "Visual Studio Premium 2013 com MSDN"</w:instrText>
      </w:r>
      <w:r>
        <w:fldChar w:fldCharType="end"/>
      </w:r>
      <w:r>
        <w:t>, Visual Studio Ultimate 2013 com MSDN</w:t>
      </w:r>
      <w:r>
        <w:fldChar w:fldCharType="begin"/>
      </w:r>
      <w:r>
        <w:instrText>XE "Visual Studio Ultimate 2013 com MSDN"</w:instrText>
      </w:r>
      <w:r>
        <w:fldChar w:fldCharType="end"/>
      </w:r>
      <w:r>
        <w:t>, Visual Studio Test Professional 2013 com MSDN</w:t>
      </w:r>
      <w:r>
        <w:fldChar w:fldCharType="begin"/>
      </w:r>
      <w:r>
        <w:instrText>XE "Visual Studio Test Professional 2013 com MSDN"</w:instrText>
      </w:r>
      <w:r>
        <w:fldChar w:fldCharType="end"/>
      </w:r>
      <w:r>
        <w:t xml:space="preserve"> e Plataformas MSDN</w:t>
      </w:r>
      <w:r>
        <w:fldChar w:fldCharType="begin"/>
      </w:r>
      <w:r>
        <w:instrText>XE "Plataformas MSDN"</w:instrText>
      </w:r>
      <w:r>
        <w:fldChar w:fldCharType="end"/>
      </w:r>
      <w:r>
        <w:t xml:space="preserve"> podem ter uma licença de servidor para Visual Studio Team Foundation Server 2013 e uma CAL de Usuário do Team Foundation Server.</w:t>
      </w:r>
      <w:r w:rsidR="00ED18E4">
        <w:t xml:space="preserve"> </w:t>
      </w:r>
      <w:r>
        <w:t>A CAL é para uso exclusivo do Usuário Licenciado.</w:t>
      </w:r>
    </w:p>
    <w:p w14:paraId="4FDCB7A2" w14:textId="77777777" w:rsidR="00FB1ECC" w:rsidRPr="00FA1192" w:rsidRDefault="00FB1ECC" w:rsidP="00FB1ECC">
      <w:pPr>
        <w:pStyle w:val="ProductList-Body"/>
        <w:rPr>
          <w:sz w:val="14"/>
          <w:szCs w:val="14"/>
        </w:rPr>
      </w:pPr>
    </w:p>
    <w:p w14:paraId="4FDCB7A3" w14:textId="77777777" w:rsidR="00FB1ECC" w:rsidRPr="006B4879" w:rsidRDefault="00FB1ECC" w:rsidP="00FB1ECC">
      <w:pPr>
        <w:pStyle w:val="ProductList-Body"/>
      </w:pPr>
      <w:r>
        <w:rPr>
          <w:b/>
          <w:color w:val="00188F"/>
        </w:rPr>
        <w:t>Outorga de Licença para SQL Server Parallel Data Warehouse Developer</w:t>
      </w:r>
    </w:p>
    <w:p w14:paraId="4FDCB7A4" w14:textId="2123A2CB" w:rsidR="00FB1ECC" w:rsidRPr="006B4879" w:rsidRDefault="00FB1ECC" w:rsidP="00FB1ECC">
      <w:pPr>
        <w:pStyle w:val="ProductList-Body"/>
      </w:pPr>
      <w:r>
        <w:t>Os Usuários Licenciados sob Visual Studio Professional com MSDN, Visual Studio Premium 2013 com MSDN</w:t>
      </w:r>
      <w:r>
        <w:fldChar w:fldCharType="begin"/>
      </w:r>
      <w:r>
        <w:instrText>XE "Visual Studio Premium 2013 com MSDN"</w:instrText>
      </w:r>
      <w:r>
        <w:fldChar w:fldCharType="end"/>
      </w:r>
      <w:r>
        <w:t>, Visual Studio Ultimate 2013 com MSDN</w:t>
      </w:r>
      <w:r>
        <w:fldChar w:fldCharType="begin"/>
      </w:r>
      <w:r>
        <w:instrText>XE "Visual Studio Ultimate 2013 com MSDN"</w:instrText>
      </w:r>
      <w:r>
        <w:fldChar w:fldCharType="end"/>
      </w:r>
      <w:r>
        <w:t xml:space="preserve"> e Visual Studio Test Professional 2013 com MSDN</w:t>
      </w:r>
      <w:r>
        <w:fldChar w:fldCharType="begin"/>
      </w:r>
      <w:r>
        <w:instrText>XE "Visual Studio Test Professional 2013 com MSDN"</w:instrText>
      </w:r>
      <w:r>
        <w:fldChar w:fldCharType="end"/>
      </w:r>
      <w:r>
        <w:t xml:space="preserve"> podem ter uma licença para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Pr="00FA1192" w:rsidRDefault="00FB1ECC" w:rsidP="00FB1ECC">
      <w:pPr>
        <w:pStyle w:val="ProductList-Body"/>
        <w:rPr>
          <w:sz w:val="14"/>
          <w:szCs w:val="14"/>
        </w:rPr>
      </w:pPr>
    </w:p>
    <w:p w14:paraId="4FDCB7A6" w14:textId="77777777" w:rsidR="00FB1ECC" w:rsidRPr="006B4879" w:rsidRDefault="00FB1ECC" w:rsidP="00FB1ECC">
      <w:pPr>
        <w:pStyle w:val="ProductList-Body"/>
      </w:pPr>
      <w:r>
        <w:rPr>
          <w:b/>
          <w:color w:val="00188F"/>
        </w:rPr>
        <w:t>Qualificação do Software Assurance</w:t>
      </w:r>
    </w:p>
    <w:p w14:paraId="4FDCB7A7" w14:textId="2AC87F5E" w:rsidR="00FB1ECC" w:rsidRPr="006B4879" w:rsidRDefault="00FB1ECC" w:rsidP="00FB1ECC">
      <w:pPr>
        <w:pStyle w:val="ProductList-Body"/>
      </w:pPr>
      <w:r>
        <w:t>Clientes com SA próximo à data de término em qualquer licença do Visual Studio com MSDN ou em uma assinatura próxima à data de término dos Sistemas Operacionais MSDN</w:t>
      </w:r>
      <w:r>
        <w:fldChar w:fldCharType="begin"/>
      </w:r>
      <w:r>
        <w:instrText>XE "MSDN Operating Systems"</w:instrText>
      </w:r>
      <w:r>
        <w:fldChar w:fldCharType="end"/>
      </w:r>
      <w:r>
        <w:t xml:space="preserve"> ou uma assinatura de varejo ativo correspondendo às ofertas do Visual Studio nesta Lista de Produtos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a seção </w:t>
      </w:r>
      <w:hyperlink w:anchor="SoftwareAssurance" w:history="1">
        <w:r>
          <w:rPr>
            <w:rStyle w:val="Hyperlink"/>
          </w:rPr>
          <w:t>Software Assurance</w:t>
        </w:r>
      </w:hyperlink>
      <w:r>
        <w:t>).</w:t>
      </w:r>
    </w:p>
    <w:p w14:paraId="4FDCB7A8" w14:textId="77777777" w:rsidR="00FB1ECC" w:rsidRPr="00FA1192" w:rsidRDefault="00FB1ECC" w:rsidP="00FB1ECC">
      <w:pPr>
        <w:pStyle w:val="ProductList-Body"/>
        <w:rPr>
          <w:sz w:val="14"/>
          <w:szCs w:val="14"/>
        </w:rPr>
      </w:pPr>
    </w:p>
    <w:p w14:paraId="4FDCB7A9" w14:textId="65A06FF4" w:rsidR="00FB1ECC" w:rsidRPr="006B4879" w:rsidRDefault="00356011" w:rsidP="00FB1ECC">
      <w:pPr>
        <w:pStyle w:val="ProductList-Body"/>
      </w:pPr>
      <w:r>
        <w:rPr>
          <w:b/>
          <w:color w:val="00188F"/>
        </w:rPr>
        <w:t>Serviços da Plataforma do Microsoft Azure</w:t>
      </w:r>
    </w:p>
    <w:p w14:paraId="4FDCB7AA" w14:textId="25E3A295" w:rsidR="00782C7B" w:rsidRPr="006B4879" w:rsidRDefault="00356011" w:rsidP="00FB1ECC">
      <w:pPr>
        <w:pStyle w:val="ProductList-Body"/>
      </w:pPr>
      <w:r>
        <w:t>Os benefícios do Microsoft Azure não podem ser combinados de várias assinaturas do MSDN em uma única conta do Microsoft Azure. O uso do Microsoft Azure está sujeito aos termos de uso do Microsoft Azure.</w:t>
      </w:r>
    </w:p>
    <w:bookmarkStart w:id="707" w:name="_Toc378147647"/>
    <w:bookmarkStart w:id="708" w:name="_Toc378151549"/>
    <w:p w14:paraId="4FDCB7AB" w14:textId="1AF70DF1" w:rsidR="00585A48" w:rsidRPr="006B4879" w:rsidRDefault="004903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7E6" w14:textId="38C9B8F8" w:rsidR="00C13DF8" w:rsidRPr="006B4879" w:rsidRDefault="009708AE" w:rsidP="00B26BEF">
      <w:pPr>
        <w:pStyle w:val="ProductList-Offering2Heading"/>
        <w:outlineLvl w:val="2"/>
      </w:pPr>
      <w:r>
        <w:tab/>
      </w:r>
      <w:bookmarkStart w:id="709" w:name="_Toc379797257"/>
      <w:bookmarkStart w:id="710" w:name="_Toc380513282"/>
      <w:bookmarkStart w:id="711" w:name="_Toc380655324"/>
      <w:bookmarkStart w:id="712" w:name="_Toc415586230"/>
      <w:r>
        <w:t>Visual Studio Team Foundation Server</w:t>
      </w:r>
      <w:bookmarkEnd w:id="707"/>
      <w:bookmarkEnd w:id="708"/>
      <w:bookmarkEnd w:id="709"/>
      <w:bookmarkEnd w:id="710"/>
      <w:bookmarkEnd w:id="711"/>
      <w:bookmarkEnd w:id="71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567A" w14:paraId="4FDCB7F5" w14:textId="77777777" w:rsidTr="00FA1192">
        <w:trPr>
          <w:tblHeader/>
        </w:trPr>
        <w:tc>
          <w:tcPr>
            <w:tcW w:w="3060" w:type="dxa"/>
            <w:tcBorders>
              <w:bottom w:val="nil"/>
            </w:tcBorders>
            <w:shd w:val="clear" w:color="auto" w:fill="00188F"/>
          </w:tcPr>
          <w:p w14:paraId="4FDCB7E7" w14:textId="77777777" w:rsidR="00A0567A" w:rsidRPr="00EE0836" w:rsidRDefault="00A0567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7E8" w14:textId="09FB421B"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7E9" w14:textId="7F76E379"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7EA" w14:textId="4C7A1EC3"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502B4579"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70BABBB2"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7ED" w14:textId="3FE54428"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7EE" w14:textId="675988C2"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7EF" w14:textId="6DB2A3A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7F0" w14:textId="69516CDE"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7F1" w14:textId="39930A51"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7F2" w14:textId="62797AC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7F3" w14:textId="4B16288E"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7F4" w14:textId="2FF1C54A"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5C308D" w14:paraId="4FDCB804" w14:textId="77777777" w:rsidTr="00FA1192">
        <w:tc>
          <w:tcPr>
            <w:tcW w:w="3060" w:type="dxa"/>
            <w:tcBorders>
              <w:top w:val="nil"/>
              <w:left w:val="nil"/>
              <w:bottom w:val="dashSmallGap" w:sz="4" w:space="0" w:color="BFBFBF" w:themeColor="background1" w:themeShade="BF"/>
              <w:right w:val="nil"/>
            </w:tcBorders>
          </w:tcPr>
          <w:p w14:paraId="4FDCB7F6" w14:textId="47DF43D2" w:rsidR="005C308D" w:rsidRDefault="005C308D" w:rsidP="00166039">
            <w:pPr>
              <w:pStyle w:val="ProductList-Offering2"/>
            </w:pPr>
            <w:bookmarkStart w:id="713" w:name="_Toc379797258"/>
            <w:bookmarkStart w:id="714" w:name="_Toc380513283"/>
            <w:bookmarkStart w:id="715" w:name="_Toc380655325"/>
            <w:bookmarkStart w:id="716" w:name="_Toc415586231"/>
            <w:r>
              <w:t>Visual Studio Team Foundation Server 2013 com Tecnologia SQL Server 2010</w:t>
            </w:r>
            <w:bookmarkEnd w:id="713"/>
            <w:bookmarkEnd w:id="714"/>
            <w:bookmarkEnd w:id="715"/>
            <w:bookmarkEnd w:id="716"/>
            <w:r>
              <w:fldChar w:fldCharType="begin"/>
            </w:r>
            <w:r>
              <w:instrText>XE "Visual Studio Team Foundation Server 2013 com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5C308D" w:rsidRDefault="005C308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5C308D" w:rsidRDefault="005C308D"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5C308D" w:rsidRDefault="005C308D"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5C308D" w:rsidRDefault="005C308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5C308D" w:rsidRDefault="005C308D" w:rsidP="00C05A53">
            <w:pPr>
              <w:pStyle w:val="ProductList-OfferingBody"/>
              <w:ind w:left="-113"/>
              <w:jc w:val="center"/>
            </w:pPr>
            <w:r>
              <w:t>5</w:t>
            </w:r>
          </w:p>
        </w:tc>
        <w:tc>
          <w:tcPr>
            <w:tcW w:w="596" w:type="dxa"/>
            <w:shd w:val="clear" w:color="auto" w:fill="70AD47" w:themeFill="accent6"/>
            <w:vAlign w:val="center"/>
          </w:tcPr>
          <w:p w14:paraId="4FDCB7FC" w14:textId="29BAB7DE" w:rsidR="005C308D" w:rsidRDefault="005C308D" w:rsidP="00C05A53">
            <w:pPr>
              <w:pStyle w:val="ProductList-OfferingBody"/>
              <w:ind w:left="-113"/>
              <w:jc w:val="center"/>
            </w:pPr>
            <w:r w:rsidRPr="00B34799">
              <w:fldChar w:fldCharType="begin"/>
            </w:r>
            <w:r w:rsidRPr="00B34799">
              <w:instrText xml:space="preserve"> AutoTextList  \s NoStyle \t “Produto Adiciona</w:instrText>
            </w:r>
            <w:r w:rsidRPr="00B34799">
              <w:rPr>
                <w:u w:val="single"/>
              </w:rPr>
              <w:instrText>l</w:instrText>
            </w:r>
            <w:r w:rsidRPr="00B34799">
              <w:instrText xml:space="preserve">” </w:instrText>
            </w:r>
            <w:r w:rsidRPr="00B34799">
              <w:fldChar w:fldCharType="separate"/>
            </w:r>
            <w:r w:rsidRPr="00B34799">
              <w:t xml:space="preserve"> A</w:t>
            </w:r>
            <w:r w:rsidRPr="00B34799">
              <w:fldChar w:fldCharType="end"/>
            </w:r>
            <w:r w:rsidRPr="00B34799">
              <w:t>,</w:t>
            </w:r>
            <w:r w:rsidRPr="00B34799">
              <w:fldChar w:fldCharType="begin"/>
            </w:r>
            <w:r w:rsidRPr="00B34799">
              <w:instrText xml:space="preserve"> AutoTextList  \s NoStyle \t “Produtos da Plataforma de Aplicativos” </w:instrText>
            </w:r>
            <w:r w:rsidRPr="00B34799">
              <w:fldChar w:fldCharType="separate"/>
            </w:r>
            <w:r w:rsidRPr="00B34799">
              <w:t>AP</w:t>
            </w:r>
            <w:r w:rsidRPr="00B34799">
              <w:fldChar w:fldCharType="end"/>
            </w:r>
          </w:p>
        </w:tc>
        <w:tc>
          <w:tcPr>
            <w:tcW w:w="595" w:type="dxa"/>
            <w:shd w:val="clear" w:color="auto" w:fill="70AD47" w:themeFill="accent6"/>
            <w:vAlign w:val="center"/>
          </w:tcPr>
          <w:p w14:paraId="4FDCB7FD" w14:textId="340E9196" w:rsidR="005C308D" w:rsidRDefault="005C308D"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c>
          <w:tcPr>
            <w:tcW w:w="596" w:type="dxa"/>
            <w:shd w:val="clear" w:color="auto" w:fill="70AD47" w:themeFill="accent6"/>
            <w:vAlign w:val="center"/>
          </w:tcPr>
          <w:p w14:paraId="4FDCB7FE" w14:textId="77777777" w:rsidR="005C308D" w:rsidRDefault="005C308D" w:rsidP="00C05A53">
            <w:pPr>
              <w:pStyle w:val="ProductList-OfferingBody"/>
              <w:ind w:left="-113"/>
              <w:jc w:val="center"/>
            </w:pPr>
          </w:p>
        </w:tc>
        <w:tc>
          <w:tcPr>
            <w:tcW w:w="595" w:type="dxa"/>
            <w:shd w:val="clear" w:color="auto" w:fill="70AD47" w:themeFill="accent6"/>
            <w:vAlign w:val="center"/>
          </w:tcPr>
          <w:p w14:paraId="4FDCB7FF" w14:textId="77777777" w:rsidR="005C308D" w:rsidRDefault="005C308D" w:rsidP="00C05A53">
            <w:pPr>
              <w:pStyle w:val="ProductList-OfferingBody"/>
              <w:ind w:left="-113"/>
              <w:jc w:val="center"/>
            </w:pPr>
          </w:p>
        </w:tc>
        <w:tc>
          <w:tcPr>
            <w:tcW w:w="595" w:type="dxa"/>
            <w:shd w:val="clear" w:color="auto" w:fill="BFBFBF" w:themeFill="background1" w:themeFillShade="BF"/>
            <w:vAlign w:val="center"/>
          </w:tcPr>
          <w:p w14:paraId="4FDCB800" w14:textId="77777777" w:rsidR="005C308D" w:rsidRDefault="005C308D" w:rsidP="00C05A53">
            <w:pPr>
              <w:pStyle w:val="ProductList-OfferingBody"/>
              <w:ind w:left="-113"/>
              <w:jc w:val="center"/>
            </w:pPr>
          </w:p>
        </w:tc>
        <w:tc>
          <w:tcPr>
            <w:tcW w:w="596" w:type="dxa"/>
            <w:shd w:val="clear" w:color="auto" w:fill="70AD47" w:themeFill="accent6"/>
            <w:vAlign w:val="center"/>
          </w:tcPr>
          <w:p w14:paraId="4FDCB801" w14:textId="35367F0B" w:rsidR="005C308D" w:rsidRDefault="005C308D" w:rsidP="00C05A53">
            <w:pPr>
              <w:pStyle w:val="ProductList-OfferingBody"/>
              <w:ind w:left="-113"/>
              <w:jc w:val="center"/>
            </w:pPr>
            <w:r w:rsidRPr="00486765">
              <w:fldChar w:fldCharType="begin"/>
            </w:r>
            <w:r w:rsidRPr="00486765">
              <w:instrText xml:space="preserve"> AutoTextList  \s NoStyle \t “Não para Toda a Organização em Open Value” </w:instrText>
            </w:r>
            <w:r w:rsidRPr="00486765">
              <w:fldChar w:fldCharType="separate"/>
            </w:r>
            <w:r w:rsidRPr="00486765">
              <w:t xml:space="preserve"> P </w:t>
            </w:r>
            <w:r w:rsidRPr="00486765">
              <w:fldChar w:fldCharType="end"/>
            </w:r>
          </w:p>
        </w:tc>
        <w:tc>
          <w:tcPr>
            <w:tcW w:w="595" w:type="dxa"/>
            <w:shd w:val="clear" w:color="auto" w:fill="70AD47" w:themeFill="accent6"/>
            <w:vAlign w:val="center"/>
          </w:tcPr>
          <w:p w14:paraId="4FDCB802" w14:textId="77777777" w:rsidR="005C308D" w:rsidRDefault="005C308D" w:rsidP="00C05A53">
            <w:pPr>
              <w:pStyle w:val="ProductList-OfferingBody"/>
              <w:ind w:left="-113"/>
              <w:jc w:val="center"/>
            </w:pPr>
          </w:p>
        </w:tc>
        <w:tc>
          <w:tcPr>
            <w:tcW w:w="596" w:type="dxa"/>
            <w:shd w:val="clear" w:color="auto" w:fill="70AD47" w:themeFill="accent6"/>
            <w:vAlign w:val="center"/>
          </w:tcPr>
          <w:p w14:paraId="4FDCB803" w14:textId="42B49E12" w:rsidR="005C308D" w:rsidRDefault="005C308D" w:rsidP="00C05A53">
            <w:pPr>
              <w:pStyle w:val="ProductList-OfferingBody"/>
              <w:ind w:left="-113"/>
              <w:jc w:val="center"/>
            </w:pPr>
            <w:r w:rsidRPr="00B34799">
              <w:fldChar w:fldCharType="begin"/>
            </w:r>
            <w:r w:rsidRPr="00B34799">
              <w:instrText xml:space="preserve"> AutoTextList  \s NoStyle \t “Produto para Servidor e Ferramentas” </w:instrText>
            </w:r>
            <w:r w:rsidRPr="00B34799">
              <w:fldChar w:fldCharType="separate"/>
            </w:r>
            <w:r w:rsidRPr="00B34799">
              <w:t>SP</w:t>
            </w:r>
            <w:r w:rsidRPr="00B34799">
              <w:fldChar w:fldCharType="end"/>
            </w:r>
          </w:p>
        </w:tc>
      </w:tr>
      <w:tr w:rsidR="005C308D" w14:paraId="4FDCB813" w14:textId="77777777" w:rsidTr="00FA1192">
        <w:tc>
          <w:tcPr>
            <w:tcW w:w="3060" w:type="dxa"/>
            <w:tcBorders>
              <w:top w:val="dashSmallGap" w:sz="4" w:space="0" w:color="BFBFBF" w:themeColor="background1" w:themeShade="BF"/>
              <w:left w:val="nil"/>
              <w:bottom w:val="nil"/>
              <w:right w:val="nil"/>
            </w:tcBorders>
          </w:tcPr>
          <w:p w14:paraId="4FDCB805" w14:textId="7E3B7DF5" w:rsidR="005C308D" w:rsidRDefault="005C308D" w:rsidP="00FD5DB7">
            <w:pPr>
              <w:pStyle w:val="ProductList-Offering2"/>
              <w:ind w:right="0"/>
            </w:pPr>
            <w:bookmarkStart w:id="717" w:name="_Toc379797259"/>
            <w:bookmarkStart w:id="718" w:name="_Toc380513284"/>
            <w:bookmarkStart w:id="719" w:name="_Toc380655326"/>
            <w:bookmarkStart w:id="720" w:name="_Toc415586232"/>
            <w:r>
              <w:t>CAL do Visual Studio Team Foundation Server 2013</w:t>
            </w:r>
            <w:bookmarkEnd w:id="717"/>
            <w:bookmarkEnd w:id="718"/>
            <w:r>
              <w:t>(Dispositivo e Usuário)</w:t>
            </w:r>
            <w:bookmarkEnd w:id="719"/>
            <w:bookmarkEnd w:id="720"/>
            <w:r>
              <w:fldChar w:fldCharType="begin"/>
            </w:r>
            <w:r>
              <w:instrText>XE "CAL do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5C308D" w:rsidRDefault="005C308D"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5C308D" w:rsidRDefault="005C308D"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5C308D" w:rsidRDefault="005C308D"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5C308D" w:rsidRDefault="005C308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5C308D" w:rsidRDefault="005C308D" w:rsidP="00C05A53">
            <w:pPr>
              <w:pStyle w:val="ProductList-OfferingBody"/>
              <w:ind w:left="-113"/>
              <w:jc w:val="center"/>
            </w:pPr>
            <w:r>
              <w:t>5</w:t>
            </w:r>
          </w:p>
        </w:tc>
        <w:tc>
          <w:tcPr>
            <w:tcW w:w="596" w:type="dxa"/>
            <w:shd w:val="clear" w:color="auto" w:fill="70AD47" w:themeFill="accent6"/>
            <w:vAlign w:val="center"/>
          </w:tcPr>
          <w:p w14:paraId="4FDCB80B" w14:textId="74EFF148" w:rsidR="005C308D" w:rsidRDefault="005C308D" w:rsidP="00C05A53">
            <w:pPr>
              <w:pStyle w:val="ProductList-OfferingBody"/>
              <w:ind w:left="-113"/>
              <w:jc w:val="center"/>
            </w:pPr>
            <w:r w:rsidRPr="00B34799">
              <w:fldChar w:fldCharType="begin"/>
            </w:r>
            <w:r w:rsidRPr="00B34799">
              <w:instrText xml:space="preserve"> AutoTextList  \s NoStyle \t “Produto Adiciona</w:instrText>
            </w:r>
            <w:r w:rsidRPr="00B34799">
              <w:rPr>
                <w:u w:val="single"/>
              </w:rPr>
              <w:instrText>l</w:instrText>
            </w:r>
            <w:r w:rsidRPr="00B34799">
              <w:instrText xml:space="preserve">” </w:instrText>
            </w:r>
            <w:r w:rsidRPr="00B34799">
              <w:fldChar w:fldCharType="separate"/>
            </w:r>
            <w:r w:rsidRPr="00B34799">
              <w:t xml:space="preserve"> A</w:t>
            </w:r>
            <w:r w:rsidRPr="00B34799">
              <w:fldChar w:fldCharType="end"/>
            </w:r>
            <w:r w:rsidRPr="00B34799">
              <w:t>,</w:t>
            </w:r>
            <w:r w:rsidRPr="00B34799">
              <w:fldChar w:fldCharType="begin"/>
            </w:r>
            <w:r w:rsidRPr="00B34799">
              <w:instrText xml:space="preserve"> AutoTextList  \s NoStyle \t “Produtos da Plataforma de Aplicativos” </w:instrText>
            </w:r>
            <w:r w:rsidRPr="00B34799">
              <w:fldChar w:fldCharType="separate"/>
            </w:r>
            <w:r w:rsidRPr="00B34799">
              <w:t>AP</w:t>
            </w:r>
            <w:r w:rsidRPr="00B34799">
              <w:fldChar w:fldCharType="end"/>
            </w:r>
          </w:p>
        </w:tc>
        <w:tc>
          <w:tcPr>
            <w:tcW w:w="595" w:type="dxa"/>
            <w:shd w:val="clear" w:color="auto" w:fill="70AD47" w:themeFill="accent6"/>
            <w:vAlign w:val="center"/>
          </w:tcPr>
          <w:p w14:paraId="4FDCB80C" w14:textId="03ECB6AD" w:rsidR="005C308D" w:rsidRDefault="005C308D" w:rsidP="00C05A53">
            <w:pPr>
              <w:pStyle w:val="ProductList-OfferingBody"/>
              <w:ind w:left="-113"/>
              <w:jc w:val="center"/>
            </w:pPr>
            <w:r w:rsidRPr="00253AB6">
              <w:fldChar w:fldCharType="begin"/>
            </w:r>
            <w:r w:rsidRPr="00253AB6">
              <w:instrText xml:space="preserve"> AutoTextList  \s NoStyle \t “Produto Adiciona</w:instrText>
            </w:r>
            <w:r w:rsidRPr="00253AB6">
              <w:rPr>
                <w:u w:val="single"/>
              </w:rPr>
              <w:instrText>l</w:instrText>
            </w:r>
            <w:r w:rsidRPr="00253AB6">
              <w:instrText xml:space="preserve">” </w:instrText>
            </w:r>
            <w:r w:rsidRPr="00253AB6">
              <w:fldChar w:fldCharType="separate"/>
            </w:r>
            <w:r w:rsidRPr="00253AB6">
              <w:t xml:space="preserve"> A </w:t>
            </w:r>
            <w:r w:rsidRPr="00253AB6">
              <w:fldChar w:fldCharType="end"/>
            </w:r>
          </w:p>
        </w:tc>
        <w:tc>
          <w:tcPr>
            <w:tcW w:w="596" w:type="dxa"/>
            <w:shd w:val="clear" w:color="auto" w:fill="70AD47" w:themeFill="accent6"/>
            <w:vAlign w:val="center"/>
          </w:tcPr>
          <w:p w14:paraId="4FDCB80D" w14:textId="77777777" w:rsidR="005C308D" w:rsidRDefault="005C308D" w:rsidP="00C05A53">
            <w:pPr>
              <w:pStyle w:val="ProductList-OfferingBody"/>
              <w:ind w:left="-113"/>
              <w:jc w:val="center"/>
            </w:pPr>
          </w:p>
        </w:tc>
        <w:tc>
          <w:tcPr>
            <w:tcW w:w="595" w:type="dxa"/>
            <w:shd w:val="clear" w:color="auto" w:fill="70AD47" w:themeFill="accent6"/>
            <w:vAlign w:val="center"/>
          </w:tcPr>
          <w:p w14:paraId="4FDCB80E" w14:textId="77777777" w:rsidR="005C308D" w:rsidRDefault="005C308D" w:rsidP="00C05A53">
            <w:pPr>
              <w:pStyle w:val="ProductList-OfferingBody"/>
              <w:ind w:left="-113"/>
              <w:jc w:val="center"/>
            </w:pPr>
          </w:p>
        </w:tc>
        <w:tc>
          <w:tcPr>
            <w:tcW w:w="595" w:type="dxa"/>
            <w:shd w:val="clear" w:color="auto" w:fill="BFBFBF" w:themeFill="background1" w:themeFillShade="BF"/>
            <w:vAlign w:val="center"/>
          </w:tcPr>
          <w:p w14:paraId="4FDCB80F" w14:textId="77777777" w:rsidR="005C308D" w:rsidRDefault="005C308D" w:rsidP="00C05A53">
            <w:pPr>
              <w:pStyle w:val="ProductList-OfferingBody"/>
              <w:ind w:left="-113"/>
              <w:jc w:val="center"/>
            </w:pPr>
          </w:p>
        </w:tc>
        <w:tc>
          <w:tcPr>
            <w:tcW w:w="596" w:type="dxa"/>
            <w:shd w:val="clear" w:color="auto" w:fill="70AD47" w:themeFill="accent6"/>
            <w:vAlign w:val="center"/>
          </w:tcPr>
          <w:p w14:paraId="4FDCB810" w14:textId="59DAC8CB" w:rsidR="005C308D" w:rsidRDefault="005C308D" w:rsidP="00C05A53">
            <w:pPr>
              <w:pStyle w:val="ProductList-OfferingBody"/>
              <w:ind w:left="-113"/>
              <w:jc w:val="center"/>
            </w:pPr>
            <w:r w:rsidRPr="00486765">
              <w:fldChar w:fldCharType="begin"/>
            </w:r>
            <w:r w:rsidRPr="00486765">
              <w:instrText xml:space="preserve"> AutoTextList  \s NoStyle \t “Não para Toda a Organização em Open Value” </w:instrText>
            </w:r>
            <w:r w:rsidRPr="00486765">
              <w:fldChar w:fldCharType="separate"/>
            </w:r>
            <w:r w:rsidRPr="00486765">
              <w:t xml:space="preserve"> P </w:t>
            </w:r>
            <w:r w:rsidRPr="00486765">
              <w:fldChar w:fldCharType="end"/>
            </w:r>
          </w:p>
        </w:tc>
        <w:tc>
          <w:tcPr>
            <w:tcW w:w="595" w:type="dxa"/>
            <w:shd w:val="clear" w:color="auto" w:fill="70AD47" w:themeFill="accent6"/>
            <w:vAlign w:val="center"/>
          </w:tcPr>
          <w:p w14:paraId="4FDCB811" w14:textId="77777777" w:rsidR="005C308D" w:rsidRDefault="005C308D" w:rsidP="00C05A53">
            <w:pPr>
              <w:pStyle w:val="ProductList-OfferingBody"/>
              <w:ind w:left="-113"/>
              <w:jc w:val="center"/>
            </w:pPr>
          </w:p>
        </w:tc>
        <w:tc>
          <w:tcPr>
            <w:tcW w:w="596" w:type="dxa"/>
            <w:shd w:val="clear" w:color="auto" w:fill="70AD47" w:themeFill="accent6"/>
            <w:vAlign w:val="center"/>
          </w:tcPr>
          <w:p w14:paraId="4FDCB812" w14:textId="57CBB2BF" w:rsidR="005C308D" w:rsidRDefault="005C308D" w:rsidP="00C05A53">
            <w:pPr>
              <w:pStyle w:val="ProductList-OfferingBody"/>
              <w:ind w:left="-113"/>
              <w:jc w:val="center"/>
            </w:pPr>
            <w:r w:rsidRPr="00B34799">
              <w:fldChar w:fldCharType="begin"/>
            </w:r>
            <w:r w:rsidRPr="00B34799">
              <w:instrText xml:space="preserve"> AutoTextList  \s NoStyle \t “Produto para Servidor e Ferramentas” </w:instrText>
            </w:r>
            <w:r w:rsidRPr="00B34799">
              <w:fldChar w:fldCharType="separate"/>
            </w:r>
            <w:r w:rsidRPr="00B34799">
              <w:t>SP</w:t>
            </w:r>
            <w:r w:rsidRPr="00B34799">
              <w:fldChar w:fldCharType="end"/>
            </w:r>
          </w:p>
        </w:tc>
      </w:tr>
    </w:tbl>
    <w:p w14:paraId="4FDCB814" w14:textId="77777777" w:rsidR="00C13DF8" w:rsidRPr="006B4879"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14:paraId="4FDCB818" w14:textId="77777777" w:rsidTr="00FA1192">
        <w:tc>
          <w:tcPr>
            <w:tcW w:w="3596" w:type="dxa"/>
          </w:tcPr>
          <w:p w14:paraId="4FDCB815" w14:textId="6AE073E9" w:rsidR="00992355" w:rsidRPr="00992355" w:rsidRDefault="00992355" w:rsidP="00FA1192">
            <w:pPr>
              <w:pStyle w:val="ProductList-Body"/>
              <w:spacing w:before="20" w:after="20"/>
              <w:rPr>
                <w:b/>
              </w:rPr>
            </w:pPr>
            <w:r>
              <w:t xml:space="preserve">Versão Anterior: </w:t>
            </w:r>
            <w:r>
              <w:rPr>
                <w:b/>
              </w:rPr>
              <w:t xml:space="preserve">Visual Studio Team </w:t>
            </w:r>
          </w:p>
        </w:tc>
        <w:tc>
          <w:tcPr>
            <w:tcW w:w="3597" w:type="dxa"/>
          </w:tcPr>
          <w:p w14:paraId="4FDCB816" w14:textId="77777777" w:rsidR="00992355" w:rsidRDefault="00992355" w:rsidP="00992355">
            <w:pPr>
              <w:pStyle w:val="ProductList-Body"/>
              <w:spacing w:before="20" w:after="20"/>
            </w:pPr>
            <w:r>
              <w:t xml:space="preserve">Pool de Produtos: </w:t>
            </w:r>
            <w:r>
              <w:rPr>
                <w:b/>
              </w:rPr>
              <w:t>Servidor</w:t>
            </w:r>
          </w:p>
        </w:tc>
        <w:tc>
          <w:tcPr>
            <w:tcW w:w="3597" w:type="dxa"/>
          </w:tcPr>
          <w:p w14:paraId="4FDCB817" w14:textId="77777777" w:rsidR="00992355" w:rsidRPr="00992355" w:rsidRDefault="00992355" w:rsidP="00992355">
            <w:pPr>
              <w:pStyle w:val="ProductList-Body"/>
              <w:spacing w:before="20" w:after="20"/>
              <w:rPr>
                <w:b/>
              </w:rPr>
            </w:pPr>
            <w:r>
              <w:t xml:space="preserve">Qualificados para Redução (SCE): </w:t>
            </w:r>
            <w:r>
              <w:rPr>
                <w:b/>
              </w:rPr>
              <w:t>Todos</w:t>
            </w:r>
          </w:p>
        </w:tc>
      </w:tr>
      <w:tr w:rsidR="00992355" w14:paraId="4FDCB81C" w14:textId="77777777" w:rsidTr="00FA1192">
        <w:tc>
          <w:tcPr>
            <w:tcW w:w="3596" w:type="dxa"/>
          </w:tcPr>
          <w:p w14:paraId="4FDCB819" w14:textId="04952208" w:rsidR="00992355" w:rsidRDefault="00FA1192" w:rsidP="007B34ED">
            <w:pPr>
              <w:pStyle w:val="ProductList-Body"/>
              <w:spacing w:before="20" w:after="20"/>
              <w:ind w:left="162"/>
            </w:pPr>
            <w:r>
              <w:rPr>
                <w:b/>
              </w:rPr>
              <w:t xml:space="preserve">Foundation </w:t>
            </w:r>
            <w:r w:rsidR="00992355">
              <w:rPr>
                <w:b/>
              </w:rPr>
              <w:t>Server 2012</w:t>
            </w:r>
            <w:r w:rsidR="00992355">
              <w:t xml:space="preserve"> (8/12)</w:t>
            </w:r>
          </w:p>
        </w:tc>
        <w:tc>
          <w:tcPr>
            <w:tcW w:w="3597" w:type="dxa"/>
          </w:tcPr>
          <w:p w14:paraId="4FDCB81A" w14:textId="77777777" w:rsidR="00992355" w:rsidRDefault="00087449" w:rsidP="00992355">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c>
          <w:tcPr>
            <w:tcW w:w="3597" w:type="dxa"/>
          </w:tcPr>
          <w:p w14:paraId="4FDCB81B" w14:textId="77777777" w:rsidR="00992355" w:rsidRDefault="00992355" w:rsidP="00992355">
            <w:pPr>
              <w:pStyle w:val="ProductList-Body"/>
              <w:spacing w:before="20" w:after="20"/>
            </w:pPr>
          </w:p>
        </w:tc>
      </w:tr>
    </w:tbl>
    <w:bookmarkStart w:id="721" w:name="_Toc378147648"/>
    <w:bookmarkStart w:id="722" w:name="_Toc378151550"/>
    <w:p w14:paraId="4FDCB81D" w14:textId="01393F80" w:rsidR="000F1869" w:rsidRPr="006B4879" w:rsidRDefault="004903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27E7412C" w14:textId="606BA708" w:rsidR="00354D09" w:rsidRPr="006B4879" w:rsidRDefault="00354D09" w:rsidP="00354D09">
      <w:pPr>
        <w:pStyle w:val="ProductList-OfferingGroupHeading"/>
        <w:outlineLvl w:val="1"/>
      </w:pPr>
      <w:bookmarkStart w:id="723" w:name="_Toc379797260"/>
      <w:bookmarkStart w:id="724" w:name="_Toc380513285"/>
      <w:bookmarkStart w:id="725" w:name="_Toc380655327"/>
      <w:bookmarkStart w:id="726" w:name="_Toc415586233"/>
      <w:r>
        <w:t>Windows</w:t>
      </w:r>
      <w:bookmarkEnd w:id="726"/>
    </w:p>
    <w:p w14:paraId="4FDCB81E" w14:textId="2AA0CCD9" w:rsidR="00C13DF8" w:rsidRPr="006B4879" w:rsidRDefault="00354D09" w:rsidP="00991E89">
      <w:pPr>
        <w:pStyle w:val="ProductList-Offering2Heading"/>
        <w:outlineLvl w:val="2"/>
      </w:pPr>
      <w:r>
        <w:tab/>
      </w:r>
      <w:bookmarkStart w:id="727" w:name="Windows"/>
      <w:bookmarkStart w:id="728" w:name="_Toc415586234"/>
      <w:r>
        <w:t>Sistema Operacional Windows</w:t>
      </w:r>
      <w:bookmarkEnd w:id="721"/>
      <w:bookmarkEnd w:id="722"/>
      <w:bookmarkEnd w:id="723"/>
      <w:bookmarkEnd w:id="724"/>
      <w:bookmarkEnd w:id="725"/>
      <w:r>
        <w:t xml:space="preserve"> Desktop</w:t>
      </w:r>
      <w:bookmarkEnd w:id="727"/>
      <w:bookmarkEnd w:id="72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567A" w14:paraId="4FDCB82D" w14:textId="77777777" w:rsidTr="00FA1192">
        <w:trPr>
          <w:tblHeader/>
        </w:trPr>
        <w:tc>
          <w:tcPr>
            <w:tcW w:w="3060" w:type="dxa"/>
            <w:tcBorders>
              <w:bottom w:val="nil"/>
            </w:tcBorders>
            <w:shd w:val="clear" w:color="auto" w:fill="00188F"/>
          </w:tcPr>
          <w:p w14:paraId="4FDCB81F" w14:textId="77777777" w:rsidR="00A0567A" w:rsidRPr="00EE0836" w:rsidRDefault="00A0567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820" w14:textId="6F8B3031"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821" w14:textId="1C7BE8A6"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822" w14:textId="7CB2A820"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395B717A"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6B59EF96"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825" w14:textId="38BE13DD"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826" w14:textId="5AB92D3A"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827" w14:textId="2D4F42F3"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828" w14:textId="1FEFE2FD"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829" w14:textId="4CB9CEB8"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82A" w14:textId="186667C3"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82B" w14:textId="50A7AF40"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82C" w14:textId="7623CBA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992355" w14:paraId="4FDCB83C" w14:textId="77777777" w:rsidTr="00FA1192">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9" w:name="_Toc379797261"/>
            <w:bookmarkStart w:id="730" w:name="_Toc380513286"/>
            <w:bookmarkStart w:id="731" w:name="_Toc380655328"/>
            <w:bookmarkStart w:id="732" w:name="_Toc415586235"/>
            <w:r>
              <w:t>Atualização do Windows Enterprise e SA para Parceiros na Aprendizagem</w:t>
            </w:r>
            <w:bookmarkEnd w:id="729"/>
            <w:bookmarkEnd w:id="730"/>
            <w:bookmarkEnd w:id="731"/>
            <w:r>
              <w:t xml:space="preserve"> (Por Dispositivo)</w:t>
            </w:r>
            <w:bookmarkEnd w:id="732"/>
            <w:r>
              <w:fldChar w:fldCharType="begin"/>
            </w:r>
            <w:r>
              <w:instrText>XE "Atualização do Windows Enterprise e SA para Parceiros na Aprendizagem (Por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6ACCEA72" w:rsidR="00992355" w:rsidRPr="00F25B76" w:rsidRDefault="00F25B76" w:rsidP="00C05A53">
            <w:pPr>
              <w:pStyle w:val="ProductList-OfferingBody"/>
              <w:ind w:left="-113"/>
              <w:jc w:val="center"/>
            </w:pPr>
            <w:r w:rsidRPr="00F25B76">
              <w:t>2,</w:t>
            </w:r>
            <w:r w:rsidRPr="00F25B76">
              <w:fldChar w:fldCharType="begin"/>
            </w:r>
            <w:r w:rsidRPr="00F25B76">
              <w:instrText xml:space="preserve"> AutoTextList  \s NoStyle \t “Produtos da Plataforma de Aplicativos” </w:instrText>
            </w:r>
            <w:r w:rsidRPr="00F25B76">
              <w:fldChar w:fldCharType="separate"/>
            </w:r>
            <w:r w:rsidRPr="00F25B76">
              <w:t>AP</w:t>
            </w:r>
            <w:r w:rsidRPr="00F25B76">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FA1192">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33" w:name="_Toc379797263"/>
            <w:bookmarkStart w:id="734" w:name="_Toc380513288"/>
            <w:bookmarkStart w:id="735" w:name="_Toc380655330"/>
            <w:bookmarkStart w:id="736" w:name="_Toc415586236"/>
            <w:r>
              <w:t>Windows 8.1 Enterprise Sideloading</w:t>
            </w:r>
            <w:bookmarkEnd w:id="736"/>
            <w:r>
              <w:fldChar w:fldCharType="begin"/>
            </w:r>
            <w:r>
              <w:instrText>XE "Windows 8.1 Enterprise Sideloading"</w:instrText>
            </w:r>
            <w:r>
              <w:fldChar w:fldCharType="end"/>
            </w:r>
            <w:bookmarkEnd w:id="733"/>
            <w:bookmarkEnd w:id="734"/>
            <w:bookmarkEnd w:id="735"/>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678DC8CB" w:rsidR="00992355" w:rsidRPr="00F25B76" w:rsidRDefault="00F25B76" w:rsidP="00C05A53">
            <w:pPr>
              <w:pStyle w:val="ProductList-OfferingBody"/>
              <w:ind w:left="-113"/>
              <w:jc w:val="center"/>
            </w:pPr>
            <w:r w:rsidRPr="00F25B76">
              <w:rPr>
                <w:color w:val="000000" w:themeColor="text1"/>
              </w:rPr>
              <w:fldChar w:fldCharType="begin"/>
            </w:r>
            <w:r w:rsidRPr="00F25B76">
              <w:rPr>
                <w:color w:val="000000" w:themeColor="text1"/>
              </w:rPr>
              <w:instrText xml:space="preserve"> AutoTextList  \s NoStyle \t “Licença Open” </w:instrText>
            </w:r>
            <w:r w:rsidRPr="00F25B76">
              <w:rPr>
                <w:color w:val="000000" w:themeColor="text1"/>
              </w:rPr>
              <w:fldChar w:fldCharType="separate"/>
            </w:r>
            <w:r w:rsidRPr="00F25B76">
              <w:rPr>
                <w:color w:val="000000" w:themeColor="text1"/>
              </w:rPr>
              <w:t>OL</w:t>
            </w:r>
            <w:r w:rsidRPr="00F25B76">
              <w:rPr>
                <w:color w:val="000000" w:themeColor="text1"/>
              </w:rPr>
              <w:fldChar w:fldCharType="end"/>
            </w:r>
          </w:p>
        </w:tc>
        <w:tc>
          <w:tcPr>
            <w:tcW w:w="596"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FA1192">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7" w:name="_Toc379797264"/>
            <w:bookmarkStart w:id="738" w:name="_Toc380513289"/>
            <w:bookmarkStart w:id="739" w:name="_Toc380655331"/>
            <w:bookmarkStart w:id="740" w:name="_Toc415586237"/>
            <w:r>
              <w:t>Atualização do Windows 8.1 Enterprise</w:t>
            </w:r>
            <w:bookmarkEnd w:id="737"/>
            <w:bookmarkEnd w:id="738"/>
            <w:bookmarkEnd w:id="739"/>
            <w:bookmarkEnd w:id="740"/>
            <w:r>
              <w:fldChar w:fldCharType="begin"/>
            </w:r>
            <w:r>
              <w:instrText>XE "Atualização do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FA1192">
        <w:tc>
          <w:tcPr>
            <w:tcW w:w="3060" w:type="dxa"/>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41" w:name="_Toc379797265"/>
            <w:bookmarkStart w:id="742" w:name="_Toc380513290"/>
            <w:bookmarkStart w:id="743" w:name="_Toc380655332"/>
            <w:bookmarkStart w:id="744" w:name="_Toc415586238"/>
            <w:r>
              <w:t>Atualização do Windows 8.1 Enterprise e SA</w:t>
            </w:r>
            <w:bookmarkEnd w:id="741"/>
            <w:bookmarkEnd w:id="742"/>
            <w:bookmarkEnd w:id="743"/>
            <w:r>
              <w:t xml:space="preserve"> (Por Dispositivo)</w:t>
            </w:r>
            <w:bookmarkEnd w:id="744"/>
            <w:r>
              <w:fldChar w:fldCharType="begin"/>
            </w:r>
            <w:r>
              <w:instrText>XE "Atualização do Windows 8.1 Enterprise e SA (Por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030BB7DD" w:rsidR="00992355" w:rsidRPr="00F25B76" w:rsidRDefault="00F25B76" w:rsidP="00CF012D">
            <w:pPr>
              <w:pStyle w:val="ProductList-OfferingBody"/>
              <w:ind w:left="-113"/>
              <w:jc w:val="center"/>
            </w:pPr>
            <w:r w:rsidRPr="00F25B76">
              <w:t>1,</w:t>
            </w:r>
            <w:r w:rsidRPr="00F25B76">
              <w:fldChar w:fldCharType="begin"/>
            </w:r>
            <w:r w:rsidRPr="00F25B76">
              <w:instrText xml:space="preserve"> AutoTextList  \s NoStyle \t “Produto da Plataforma Desktop Escolar” </w:instrText>
            </w:r>
            <w:r w:rsidRPr="00F25B76">
              <w:fldChar w:fldCharType="separate"/>
            </w:r>
            <w:r w:rsidRPr="00F25B76">
              <w:t>SD</w:t>
            </w:r>
            <w:r w:rsidRPr="00F25B76">
              <w:fldChar w:fldCharType="end"/>
            </w:r>
          </w:p>
        </w:tc>
        <w:tc>
          <w:tcPr>
            <w:tcW w:w="596" w:type="dxa"/>
            <w:shd w:val="clear" w:color="auto" w:fill="70AD47" w:themeFill="accent6"/>
            <w:vAlign w:val="center"/>
          </w:tcPr>
          <w:p w14:paraId="4FDCB861" w14:textId="0EF17E8A" w:rsidR="00992355" w:rsidRPr="00F25B76" w:rsidRDefault="00F25B76" w:rsidP="00C05A53">
            <w:pPr>
              <w:pStyle w:val="ProductList-OfferingBody"/>
              <w:ind w:left="-113"/>
              <w:jc w:val="center"/>
            </w:pPr>
            <w:r w:rsidRPr="00F25B76">
              <w:fldChar w:fldCharType="begin"/>
            </w:r>
            <w:r w:rsidRPr="00F25B76">
              <w:instrText xml:space="preserve"> AutoTextList  \s NoStyle \t “Produto da Plataforma Desktop Empresarial” </w:instrText>
            </w:r>
            <w:r w:rsidRPr="00F25B76">
              <w:fldChar w:fldCharType="separate"/>
            </w:r>
            <w:r w:rsidRPr="00F25B76">
              <w:t>EP</w:t>
            </w:r>
            <w:r w:rsidRPr="00F25B76">
              <w:fldChar w:fldCharType="end"/>
            </w:r>
            <w:r w:rsidRPr="00F25B76">
              <w:t>,</w:t>
            </w:r>
            <w:r w:rsidRPr="00F25B76">
              <w:fldChar w:fldCharType="begin"/>
            </w:r>
            <w:r w:rsidRPr="00F25B76">
              <w:instrText xml:space="preserve"> AutoTextList  \s NoStyle \t “Produto da Plataforma Desktop Profissional” </w:instrText>
            </w:r>
            <w:r w:rsidRPr="00F25B76">
              <w:fldChar w:fldCharType="separate"/>
            </w:r>
            <w:r w:rsidRPr="00F25B76">
              <w:t>PP</w:t>
            </w:r>
            <w:r w:rsidRPr="00F25B76">
              <w:fldChar w:fldCharType="end"/>
            </w:r>
          </w:p>
        </w:tc>
        <w:tc>
          <w:tcPr>
            <w:tcW w:w="595" w:type="dxa"/>
            <w:shd w:val="clear" w:color="auto" w:fill="70AD47" w:themeFill="accent6"/>
            <w:vAlign w:val="center"/>
          </w:tcPr>
          <w:p w14:paraId="4FDCB862" w14:textId="0A5CF4AA" w:rsidR="00992355" w:rsidRPr="00F25B76" w:rsidRDefault="00F25B76" w:rsidP="00C05A53">
            <w:pPr>
              <w:pStyle w:val="ProductList-OfferingBody"/>
              <w:ind w:left="-113"/>
              <w:jc w:val="center"/>
            </w:pPr>
            <w:r w:rsidRPr="00F25B76">
              <w:fldChar w:fldCharType="begin"/>
            </w:r>
            <w:r w:rsidRPr="00F25B76">
              <w:instrText xml:space="preserve"> AutoTextList  \s NoStyle \t “Desktop Educacional” </w:instrText>
            </w:r>
            <w:r w:rsidRPr="00F25B76">
              <w:fldChar w:fldCharType="separate"/>
            </w:r>
            <w:r w:rsidRPr="00F25B76">
              <w:t>ED</w:t>
            </w:r>
            <w:r w:rsidRPr="00F25B76">
              <w:fldChar w:fldCharType="end"/>
            </w:r>
            <w:r w:rsidRPr="00F25B76">
              <w:t>,</w:t>
            </w:r>
            <w:r w:rsidRPr="00F25B76">
              <w:fldChar w:fldCharType="begin"/>
            </w:r>
            <w:r w:rsidRPr="00F25B76">
              <w:instrText xml:space="preserve"> AutoTextList  \s NoStyle \t “Oferta ao Aluno” </w:instrText>
            </w:r>
            <w:r w:rsidRPr="00F25B76">
              <w:fldChar w:fldCharType="separate"/>
            </w:r>
            <w:r w:rsidRPr="00F25B76">
              <w:t>ST</w:t>
            </w:r>
            <w:r w:rsidRPr="00F25B76">
              <w:fldChar w:fldCharType="end"/>
            </w:r>
          </w:p>
        </w:tc>
        <w:tc>
          <w:tcPr>
            <w:tcW w:w="596"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66" w14:textId="1AF2D5F3" w:rsidR="00992355" w:rsidRPr="00F25B76" w:rsidRDefault="00F25B76" w:rsidP="00C05A53">
            <w:pPr>
              <w:pStyle w:val="ProductList-OfferingBody"/>
              <w:ind w:left="-113"/>
              <w:jc w:val="center"/>
            </w:pPr>
            <w:r w:rsidRPr="00F25B76">
              <w:fldChar w:fldCharType="begin"/>
            </w:r>
            <w:r w:rsidRPr="00F25B76">
              <w:instrText xml:space="preserve"> AutoTextList  \s NoStyle \t “Plataforma Desktop Personalizado” </w:instrText>
            </w:r>
            <w:r w:rsidRPr="00F25B76">
              <w:fldChar w:fldCharType="separate"/>
            </w:r>
            <w:r w:rsidRPr="00F25B76">
              <w:t>CP</w:t>
            </w:r>
            <w:r w:rsidRPr="00F25B76">
              <w:fldChar w:fldCharType="end"/>
            </w:r>
            <w:r w:rsidRPr="00F25B76">
              <w:fldChar w:fldCharType="begin"/>
            </w:r>
            <w:r w:rsidRPr="00F25B76">
              <w:instrText xml:space="preserve"> AutoTextList  \s NoStyle \t “Não para Toda a Organização em Open Value” </w:instrText>
            </w:r>
            <w:r w:rsidRPr="00F25B76">
              <w:fldChar w:fldCharType="separate"/>
            </w:r>
            <w:r w:rsidRPr="00F25B76">
              <w:t xml:space="preserve">,P </w:t>
            </w:r>
            <w:r w:rsidRPr="00F25B76">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FB51D8" w14:paraId="2937C743" w14:textId="77777777" w:rsidTr="00FA1192">
        <w:tc>
          <w:tcPr>
            <w:tcW w:w="3060" w:type="dxa"/>
            <w:tcBorders>
              <w:top w:val="nil"/>
              <w:left w:val="nil"/>
              <w:bottom w:val="dashSmallGap" w:sz="4" w:space="0" w:color="BFBFBF" w:themeColor="background1" w:themeShade="BF"/>
              <w:right w:val="nil"/>
            </w:tcBorders>
          </w:tcPr>
          <w:p w14:paraId="65DE1EC8" w14:textId="4E36CC43" w:rsidR="00FB51D8" w:rsidRDefault="00FB51D8" w:rsidP="00694578">
            <w:pPr>
              <w:pStyle w:val="ProductList-Offering2"/>
            </w:pPr>
            <w:bookmarkStart w:id="745" w:name="_Toc415586239"/>
            <w:r>
              <w:t>Atualização do Windows 8.1 Enterprise e SA</w:t>
            </w:r>
            <w:r>
              <w:br/>
              <w:t xml:space="preserve"> Por Usuário</w:t>
            </w:r>
            <w:bookmarkEnd w:id="745"/>
            <w:r>
              <w:fldChar w:fldCharType="begin"/>
            </w:r>
            <w:r>
              <w:instrText>XE "Atualização do Windows 8.1 Enterprise e SA Por Usuário"</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FB51D8" w:rsidRPr="00486DA0" w:rsidRDefault="00FB51D8"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FB51D8" w:rsidRPr="00486DA0" w:rsidRDefault="00FB51D8"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FB51D8" w:rsidRPr="00B65D42" w:rsidRDefault="00FB51D8"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FB51D8" w:rsidRPr="005B7359" w:rsidRDefault="00FB51D8"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FB51D8" w:rsidRPr="00694578" w:rsidRDefault="00FB51D8" w:rsidP="00694578">
            <w:pPr>
              <w:pStyle w:val="ProductList-OfferingBody"/>
              <w:ind w:left="-113"/>
              <w:jc w:val="center"/>
            </w:pPr>
          </w:p>
        </w:tc>
        <w:tc>
          <w:tcPr>
            <w:tcW w:w="596" w:type="dxa"/>
            <w:shd w:val="clear" w:color="auto" w:fill="70AD47" w:themeFill="accent6"/>
            <w:vAlign w:val="center"/>
          </w:tcPr>
          <w:p w14:paraId="508D37EE" w14:textId="277F2975" w:rsidR="00FB51D8" w:rsidRPr="00F25B76" w:rsidRDefault="00FB51D8" w:rsidP="00694578">
            <w:pPr>
              <w:pStyle w:val="ProductList-OfferingBody"/>
              <w:ind w:left="-113"/>
              <w:jc w:val="center"/>
            </w:pPr>
            <w:r w:rsidRPr="00F25B76">
              <w:fldChar w:fldCharType="begin"/>
            </w:r>
            <w:r w:rsidRPr="00F25B76">
              <w:instrText xml:space="preserve"> AutoTextList  \s NoStyle \t “Produto Empresarial” </w:instrText>
            </w:r>
            <w:r w:rsidRPr="00F25B76">
              <w:fldChar w:fldCharType="separate"/>
            </w:r>
            <w:r w:rsidRPr="00F25B76">
              <w:t xml:space="preserve"> E </w:t>
            </w:r>
            <w:r w:rsidRPr="00F25B76">
              <w:fldChar w:fldCharType="end"/>
            </w:r>
          </w:p>
        </w:tc>
        <w:tc>
          <w:tcPr>
            <w:tcW w:w="595" w:type="dxa"/>
            <w:shd w:val="clear" w:color="auto" w:fill="BFBFBF" w:themeFill="background1" w:themeFillShade="BF"/>
            <w:vAlign w:val="center"/>
          </w:tcPr>
          <w:p w14:paraId="54A782AC" w14:textId="77777777" w:rsidR="00FB51D8" w:rsidRPr="00486DA0" w:rsidRDefault="00FB51D8" w:rsidP="00694578">
            <w:pPr>
              <w:pStyle w:val="ProductList-OfferingBody"/>
              <w:ind w:left="-113"/>
              <w:jc w:val="center"/>
            </w:pPr>
          </w:p>
        </w:tc>
        <w:tc>
          <w:tcPr>
            <w:tcW w:w="596" w:type="dxa"/>
            <w:shd w:val="clear" w:color="auto" w:fill="70AD47" w:themeFill="accent6"/>
            <w:vAlign w:val="center"/>
          </w:tcPr>
          <w:p w14:paraId="394CD8D3" w14:textId="77777777" w:rsidR="00FB51D8" w:rsidRPr="00486DA0" w:rsidRDefault="00FB51D8" w:rsidP="00694578">
            <w:pPr>
              <w:pStyle w:val="ProductList-OfferingBody"/>
              <w:ind w:left="-113"/>
              <w:jc w:val="center"/>
            </w:pPr>
          </w:p>
        </w:tc>
        <w:tc>
          <w:tcPr>
            <w:tcW w:w="595" w:type="dxa"/>
            <w:shd w:val="clear" w:color="auto" w:fill="BFBFBF" w:themeFill="background1" w:themeFillShade="BF"/>
            <w:vAlign w:val="center"/>
          </w:tcPr>
          <w:p w14:paraId="5426F669" w14:textId="77777777" w:rsidR="00FB51D8" w:rsidRPr="00486DA0" w:rsidRDefault="00FB51D8" w:rsidP="00694578">
            <w:pPr>
              <w:pStyle w:val="ProductList-OfferingBody"/>
              <w:ind w:left="-113"/>
              <w:jc w:val="center"/>
            </w:pPr>
          </w:p>
        </w:tc>
        <w:tc>
          <w:tcPr>
            <w:tcW w:w="595" w:type="dxa"/>
            <w:shd w:val="clear" w:color="auto" w:fill="BFBFBF" w:themeFill="background1" w:themeFillShade="BF"/>
            <w:vAlign w:val="center"/>
          </w:tcPr>
          <w:p w14:paraId="75C7F93A" w14:textId="77777777" w:rsidR="00FB51D8" w:rsidRPr="00486DA0" w:rsidRDefault="00FB51D8" w:rsidP="00694578">
            <w:pPr>
              <w:pStyle w:val="ProductList-OfferingBody"/>
              <w:ind w:left="-113"/>
              <w:jc w:val="center"/>
            </w:pPr>
          </w:p>
        </w:tc>
        <w:tc>
          <w:tcPr>
            <w:tcW w:w="596" w:type="dxa"/>
            <w:shd w:val="clear" w:color="auto" w:fill="BFBFBF" w:themeFill="background1" w:themeFillShade="BF"/>
            <w:vAlign w:val="center"/>
          </w:tcPr>
          <w:p w14:paraId="13B1132B" w14:textId="77777777" w:rsidR="00FB51D8" w:rsidRPr="00486DA0" w:rsidRDefault="00FB51D8" w:rsidP="00694578">
            <w:pPr>
              <w:pStyle w:val="ProductList-OfferingBody"/>
              <w:ind w:left="-113"/>
              <w:jc w:val="center"/>
            </w:pPr>
          </w:p>
        </w:tc>
        <w:tc>
          <w:tcPr>
            <w:tcW w:w="595" w:type="dxa"/>
            <w:shd w:val="clear" w:color="auto" w:fill="70AD47" w:themeFill="accent6"/>
            <w:vAlign w:val="center"/>
          </w:tcPr>
          <w:p w14:paraId="0B391E15" w14:textId="77777777" w:rsidR="00FB51D8" w:rsidRPr="00486DA0" w:rsidRDefault="00FB51D8" w:rsidP="00694578">
            <w:pPr>
              <w:pStyle w:val="ProductList-OfferingBody"/>
              <w:ind w:left="-113"/>
              <w:jc w:val="center"/>
            </w:pPr>
          </w:p>
        </w:tc>
        <w:tc>
          <w:tcPr>
            <w:tcW w:w="596" w:type="dxa"/>
            <w:shd w:val="clear" w:color="auto" w:fill="BFBFBF" w:themeFill="background1" w:themeFillShade="BF"/>
            <w:vAlign w:val="center"/>
          </w:tcPr>
          <w:p w14:paraId="2943CDB8" w14:textId="77777777" w:rsidR="00FB51D8" w:rsidRPr="00486DA0" w:rsidRDefault="00FB51D8" w:rsidP="00694578">
            <w:pPr>
              <w:pStyle w:val="ProductList-OfferingBody"/>
              <w:ind w:left="-113"/>
              <w:jc w:val="center"/>
            </w:pPr>
          </w:p>
        </w:tc>
      </w:tr>
      <w:tr w:rsidR="00FB51D8" w14:paraId="6D27270D" w14:textId="77777777" w:rsidTr="00FA1192">
        <w:tc>
          <w:tcPr>
            <w:tcW w:w="3060" w:type="dxa"/>
            <w:tcBorders>
              <w:top w:val="nil"/>
              <w:left w:val="nil"/>
              <w:bottom w:val="dashSmallGap" w:sz="4" w:space="0" w:color="BFBFBF" w:themeColor="background1" w:themeShade="BF"/>
              <w:right w:val="nil"/>
            </w:tcBorders>
          </w:tcPr>
          <w:p w14:paraId="07EFB34B" w14:textId="7BB551BB" w:rsidR="00FB51D8" w:rsidRDefault="00FB51D8" w:rsidP="00EC2618">
            <w:pPr>
              <w:pStyle w:val="ProductList-Offering2"/>
            </w:pPr>
            <w:bookmarkStart w:id="746" w:name="_Toc415586240"/>
            <w:r>
              <w:t>Atualização do Windows 8.1 Enterprise e Migração de SA</w:t>
            </w:r>
            <w:r>
              <w:br/>
              <w:t xml:space="preserve"> Por Usuário (de SA)</w:t>
            </w:r>
            <w:bookmarkEnd w:id="746"/>
            <w:r>
              <w:fldChar w:fldCharType="begin"/>
            </w:r>
            <w:r>
              <w:instrText>XE "Atualização do Windows 8.1 Enterprise e Migração de SA Por Usuário (de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FB51D8" w:rsidRPr="00486DA0" w:rsidRDefault="00FB51D8"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FB51D8" w:rsidRPr="00486DA0" w:rsidRDefault="00FB51D8"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FB51D8" w:rsidRPr="00486DA0" w:rsidRDefault="00FB51D8"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FB51D8" w:rsidRPr="00486DA0" w:rsidRDefault="00FB51D8"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FB51D8" w:rsidRPr="00486DA0" w:rsidRDefault="00FB51D8" w:rsidP="00486DA0">
            <w:pPr>
              <w:pStyle w:val="ProductList-OfferingBody"/>
              <w:ind w:left="-113"/>
              <w:jc w:val="center"/>
            </w:pPr>
          </w:p>
        </w:tc>
        <w:tc>
          <w:tcPr>
            <w:tcW w:w="596" w:type="dxa"/>
            <w:shd w:val="clear" w:color="auto" w:fill="70AD47" w:themeFill="accent6"/>
            <w:vAlign w:val="center"/>
          </w:tcPr>
          <w:p w14:paraId="4924FB12" w14:textId="6E7BFE4D" w:rsidR="00FB51D8" w:rsidRPr="00486DA0" w:rsidRDefault="00FB51D8" w:rsidP="00486DA0">
            <w:pPr>
              <w:pStyle w:val="ProductList-OfferingBody"/>
              <w:ind w:left="-113"/>
              <w:jc w:val="center"/>
            </w:pPr>
            <w:r w:rsidRPr="00F25B76">
              <w:fldChar w:fldCharType="begin"/>
            </w:r>
            <w:r w:rsidRPr="00F25B76">
              <w:instrText xml:space="preserve"> AutoTextList  \s NoStyle \t “Produto Empresarial” </w:instrText>
            </w:r>
            <w:r w:rsidRPr="00F25B76">
              <w:fldChar w:fldCharType="separate"/>
            </w:r>
            <w:r w:rsidRPr="00F25B76">
              <w:t xml:space="preserve"> E </w:t>
            </w:r>
            <w:r w:rsidRPr="00F25B76">
              <w:fldChar w:fldCharType="end"/>
            </w:r>
          </w:p>
        </w:tc>
        <w:tc>
          <w:tcPr>
            <w:tcW w:w="595" w:type="dxa"/>
            <w:shd w:val="clear" w:color="auto" w:fill="BFBFBF" w:themeFill="background1" w:themeFillShade="BF"/>
            <w:vAlign w:val="center"/>
          </w:tcPr>
          <w:p w14:paraId="2AC0B2EA" w14:textId="77777777" w:rsidR="00FB51D8" w:rsidRPr="00486DA0" w:rsidRDefault="00FB51D8" w:rsidP="00486DA0">
            <w:pPr>
              <w:pStyle w:val="ProductList-OfferingBody"/>
              <w:ind w:left="-113"/>
              <w:jc w:val="center"/>
            </w:pPr>
          </w:p>
        </w:tc>
        <w:tc>
          <w:tcPr>
            <w:tcW w:w="596" w:type="dxa"/>
            <w:shd w:val="clear" w:color="auto" w:fill="BFBFBF" w:themeFill="background1" w:themeFillShade="BF"/>
            <w:vAlign w:val="center"/>
          </w:tcPr>
          <w:p w14:paraId="3D9C7886" w14:textId="77777777" w:rsidR="00FB51D8" w:rsidRPr="000B09BD" w:rsidRDefault="00FB51D8" w:rsidP="00486DA0">
            <w:pPr>
              <w:pStyle w:val="ProductList-OfferingBody"/>
              <w:ind w:left="-113"/>
              <w:jc w:val="center"/>
            </w:pPr>
          </w:p>
        </w:tc>
        <w:tc>
          <w:tcPr>
            <w:tcW w:w="595" w:type="dxa"/>
            <w:shd w:val="clear" w:color="auto" w:fill="BFBFBF" w:themeFill="background1" w:themeFillShade="BF"/>
            <w:vAlign w:val="center"/>
          </w:tcPr>
          <w:p w14:paraId="36C88B64" w14:textId="77777777" w:rsidR="00FB51D8" w:rsidRPr="000B09BD" w:rsidRDefault="00FB51D8" w:rsidP="00486DA0">
            <w:pPr>
              <w:pStyle w:val="ProductList-OfferingBody"/>
              <w:ind w:left="-113"/>
              <w:jc w:val="center"/>
            </w:pPr>
          </w:p>
        </w:tc>
        <w:tc>
          <w:tcPr>
            <w:tcW w:w="595" w:type="dxa"/>
            <w:shd w:val="clear" w:color="auto" w:fill="BFBFBF" w:themeFill="background1" w:themeFillShade="BF"/>
            <w:vAlign w:val="center"/>
          </w:tcPr>
          <w:p w14:paraId="46984595" w14:textId="77777777" w:rsidR="00FB51D8" w:rsidRPr="000B09BD" w:rsidRDefault="00FB51D8" w:rsidP="00486DA0">
            <w:pPr>
              <w:pStyle w:val="ProductList-OfferingBody"/>
              <w:ind w:left="-113"/>
              <w:jc w:val="center"/>
            </w:pPr>
          </w:p>
        </w:tc>
        <w:tc>
          <w:tcPr>
            <w:tcW w:w="596" w:type="dxa"/>
            <w:shd w:val="clear" w:color="auto" w:fill="BFBFBF" w:themeFill="background1" w:themeFillShade="BF"/>
            <w:vAlign w:val="center"/>
          </w:tcPr>
          <w:p w14:paraId="5AB23F31" w14:textId="77777777" w:rsidR="00FB51D8" w:rsidRPr="000B09BD" w:rsidRDefault="00FB51D8" w:rsidP="00486DA0">
            <w:pPr>
              <w:pStyle w:val="ProductList-OfferingBody"/>
              <w:ind w:left="-113"/>
              <w:jc w:val="center"/>
            </w:pPr>
          </w:p>
        </w:tc>
        <w:tc>
          <w:tcPr>
            <w:tcW w:w="595" w:type="dxa"/>
            <w:shd w:val="clear" w:color="auto" w:fill="70AD47" w:themeFill="accent6"/>
            <w:vAlign w:val="center"/>
          </w:tcPr>
          <w:p w14:paraId="032F2162" w14:textId="77777777" w:rsidR="00FB51D8" w:rsidRPr="000B09BD" w:rsidRDefault="00FB51D8" w:rsidP="00486DA0">
            <w:pPr>
              <w:pStyle w:val="ProductList-OfferingBody"/>
              <w:ind w:left="-113"/>
              <w:jc w:val="center"/>
            </w:pPr>
          </w:p>
        </w:tc>
        <w:tc>
          <w:tcPr>
            <w:tcW w:w="596" w:type="dxa"/>
            <w:shd w:val="clear" w:color="auto" w:fill="BFBFBF" w:themeFill="background1" w:themeFillShade="BF"/>
            <w:vAlign w:val="center"/>
          </w:tcPr>
          <w:p w14:paraId="42205344" w14:textId="2A25E604" w:rsidR="00FB51D8" w:rsidRPr="00486DA0" w:rsidRDefault="00FB51D8" w:rsidP="00486DA0">
            <w:pPr>
              <w:pStyle w:val="ProductList-OfferingBody"/>
              <w:ind w:left="-113"/>
              <w:jc w:val="center"/>
            </w:pPr>
          </w:p>
        </w:tc>
      </w:tr>
      <w:tr w:rsidR="00FB51D8" w14:paraId="2BEBA0B5" w14:textId="77777777" w:rsidTr="00FA1192">
        <w:tc>
          <w:tcPr>
            <w:tcW w:w="3060" w:type="dxa"/>
            <w:tcBorders>
              <w:top w:val="nil"/>
              <w:left w:val="nil"/>
              <w:bottom w:val="dashSmallGap" w:sz="4" w:space="0" w:color="BFBFBF" w:themeColor="background1" w:themeShade="BF"/>
              <w:right w:val="nil"/>
            </w:tcBorders>
          </w:tcPr>
          <w:p w14:paraId="03D92129" w14:textId="446CC8F4" w:rsidR="00FB51D8" w:rsidRDefault="00FB51D8" w:rsidP="00F815C6">
            <w:pPr>
              <w:pStyle w:val="ProductList-Offering2"/>
            </w:pPr>
            <w:bookmarkStart w:id="747" w:name="_Toc415586241"/>
            <w:r>
              <w:t>Complemento do Windows SA</w:t>
            </w:r>
            <w:r>
              <w:br/>
              <w:t>Por Usuário</w:t>
            </w:r>
            <w:bookmarkEnd w:id="747"/>
            <w:r>
              <w:fldChar w:fldCharType="begin"/>
            </w:r>
            <w:r>
              <w:instrText>XE "Complemento do Windows SA Por Usuário"</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FB51D8" w:rsidRPr="00486DA0" w:rsidRDefault="00FB51D8"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FB51D8" w:rsidRPr="00486DA0" w:rsidRDefault="00FB51D8"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FB51D8" w:rsidRPr="00486DA0" w:rsidRDefault="00FB51D8"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FB51D8" w:rsidRPr="00486DA0" w:rsidRDefault="00FB51D8"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FB51D8" w:rsidRPr="00486DA0" w:rsidRDefault="00FB51D8" w:rsidP="00486DA0">
            <w:pPr>
              <w:pStyle w:val="ProductList-OfferingBody"/>
              <w:ind w:left="-113"/>
              <w:jc w:val="center"/>
            </w:pPr>
            <w:r>
              <w:t>2</w:t>
            </w:r>
          </w:p>
        </w:tc>
        <w:tc>
          <w:tcPr>
            <w:tcW w:w="596" w:type="dxa"/>
            <w:shd w:val="clear" w:color="auto" w:fill="70AD47" w:themeFill="accent6"/>
            <w:vAlign w:val="center"/>
          </w:tcPr>
          <w:p w14:paraId="38BCFF48" w14:textId="5EF91288" w:rsidR="00FB51D8" w:rsidRPr="00486DA0" w:rsidRDefault="00FB51D8" w:rsidP="00486DA0">
            <w:pPr>
              <w:pStyle w:val="ProductList-OfferingBody"/>
              <w:ind w:left="-113"/>
              <w:jc w:val="center"/>
            </w:pPr>
            <w:r w:rsidRPr="00F25B76">
              <w:fldChar w:fldCharType="begin"/>
            </w:r>
            <w:r w:rsidRPr="00F25B76">
              <w:instrText xml:space="preserve"> AutoTextList  \s NoStyle \t “Produto Empresarial” </w:instrText>
            </w:r>
            <w:r w:rsidRPr="00F25B76">
              <w:fldChar w:fldCharType="separate"/>
            </w:r>
            <w:r w:rsidRPr="00F25B76">
              <w:t xml:space="preserve"> E </w:t>
            </w:r>
            <w:r w:rsidRPr="00F25B76">
              <w:fldChar w:fldCharType="end"/>
            </w:r>
          </w:p>
        </w:tc>
        <w:tc>
          <w:tcPr>
            <w:tcW w:w="595" w:type="dxa"/>
            <w:shd w:val="clear" w:color="auto" w:fill="70AD47" w:themeFill="accent6"/>
            <w:vAlign w:val="center"/>
          </w:tcPr>
          <w:p w14:paraId="459A40C7" w14:textId="13BA1AE8" w:rsidR="00FB51D8" w:rsidRPr="00D2506D" w:rsidRDefault="00FB51D8" w:rsidP="00486DA0">
            <w:pPr>
              <w:pStyle w:val="ProductList-OfferingBody"/>
              <w:ind w:left="-113"/>
              <w:jc w:val="center"/>
            </w:pPr>
            <w:r w:rsidRPr="00D2506D">
              <w:fldChar w:fldCharType="begin"/>
            </w:r>
            <w:r w:rsidRPr="00D2506D">
              <w:instrText xml:space="preserve"> AutoTextList  \s NoStyle \t “Produto Adiciona</w:instrText>
            </w:r>
            <w:r w:rsidRPr="00D2506D">
              <w:rPr>
                <w:u w:val="single"/>
              </w:rPr>
              <w:instrText>l</w:instrText>
            </w:r>
            <w:r w:rsidRPr="00D2506D">
              <w:instrText xml:space="preserve">” </w:instrText>
            </w:r>
            <w:r w:rsidRPr="00D2506D">
              <w:fldChar w:fldCharType="separate"/>
            </w:r>
            <w:r w:rsidRPr="00D2506D">
              <w:t xml:space="preserve"> A </w:t>
            </w:r>
            <w:r w:rsidRPr="00D2506D">
              <w:fldChar w:fldCharType="end"/>
            </w:r>
          </w:p>
        </w:tc>
        <w:tc>
          <w:tcPr>
            <w:tcW w:w="596" w:type="dxa"/>
            <w:shd w:val="clear" w:color="auto" w:fill="70AD47" w:themeFill="accent6"/>
            <w:vAlign w:val="center"/>
          </w:tcPr>
          <w:p w14:paraId="49B3E10B" w14:textId="77777777" w:rsidR="00FB51D8" w:rsidRPr="00486DA0" w:rsidRDefault="00FB51D8" w:rsidP="00486DA0">
            <w:pPr>
              <w:pStyle w:val="ProductList-OfferingBody"/>
              <w:ind w:left="-113"/>
              <w:jc w:val="center"/>
            </w:pPr>
          </w:p>
        </w:tc>
        <w:tc>
          <w:tcPr>
            <w:tcW w:w="595" w:type="dxa"/>
            <w:shd w:val="clear" w:color="auto" w:fill="BFBFBF" w:themeFill="background1" w:themeFillShade="BF"/>
            <w:vAlign w:val="center"/>
          </w:tcPr>
          <w:p w14:paraId="14CD392B" w14:textId="77777777" w:rsidR="00FB51D8" w:rsidRPr="00486DA0" w:rsidRDefault="00FB51D8" w:rsidP="00486DA0">
            <w:pPr>
              <w:pStyle w:val="ProductList-OfferingBody"/>
              <w:ind w:left="-113"/>
              <w:jc w:val="center"/>
            </w:pPr>
          </w:p>
        </w:tc>
        <w:tc>
          <w:tcPr>
            <w:tcW w:w="595" w:type="dxa"/>
            <w:shd w:val="clear" w:color="auto" w:fill="BFBFBF" w:themeFill="background1" w:themeFillShade="BF"/>
            <w:vAlign w:val="center"/>
          </w:tcPr>
          <w:p w14:paraId="2016D5C1" w14:textId="77777777" w:rsidR="00FB51D8" w:rsidRPr="00486DA0" w:rsidRDefault="00FB51D8" w:rsidP="00486DA0">
            <w:pPr>
              <w:pStyle w:val="ProductList-OfferingBody"/>
              <w:ind w:left="-113"/>
              <w:jc w:val="center"/>
            </w:pPr>
          </w:p>
        </w:tc>
        <w:tc>
          <w:tcPr>
            <w:tcW w:w="596" w:type="dxa"/>
            <w:shd w:val="clear" w:color="auto" w:fill="BFBFBF" w:themeFill="background1" w:themeFillShade="BF"/>
            <w:vAlign w:val="center"/>
          </w:tcPr>
          <w:p w14:paraId="27130A42" w14:textId="77777777" w:rsidR="00FB51D8" w:rsidRPr="00486DA0" w:rsidRDefault="00FB51D8" w:rsidP="00486DA0">
            <w:pPr>
              <w:pStyle w:val="ProductList-OfferingBody"/>
              <w:ind w:left="-113"/>
              <w:jc w:val="center"/>
            </w:pPr>
          </w:p>
        </w:tc>
        <w:tc>
          <w:tcPr>
            <w:tcW w:w="595" w:type="dxa"/>
            <w:shd w:val="clear" w:color="auto" w:fill="70AD47" w:themeFill="accent6"/>
            <w:vAlign w:val="center"/>
          </w:tcPr>
          <w:p w14:paraId="207D41D9" w14:textId="77777777" w:rsidR="00FB51D8" w:rsidRPr="00486DA0" w:rsidRDefault="00FB51D8" w:rsidP="00486DA0">
            <w:pPr>
              <w:pStyle w:val="ProductList-OfferingBody"/>
              <w:ind w:left="-113"/>
              <w:jc w:val="center"/>
            </w:pPr>
          </w:p>
        </w:tc>
        <w:tc>
          <w:tcPr>
            <w:tcW w:w="596" w:type="dxa"/>
            <w:shd w:val="clear" w:color="auto" w:fill="BFBFBF" w:themeFill="background1" w:themeFillShade="BF"/>
            <w:vAlign w:val="center"/>
          </w:tcPr>
          <w:p w14:paraId="0053DA55" w14:textId="7C3ADCF3" w:rsidR="00FB51D8" w:rsidRPr="00486DA0" w:rsidRDefault="00FB51D8" w:rsidP="00486DA0">
            <w:pPr>
              <w:pStyle w:val="ProductList-OfferingBody"/>
              <w:ind w:left="-113"/>
              <w:jc w:val="center"/>
            </w:pPr>
          </w:p>
        </w:tc>
      </w:tr>
      <w:tr w:rsidR="00FB51D8" w14:paraId="4FDCB878" w14:textId="77777777" w:rsidTr="00FA1192">
        <w:tc>
          <w:tcPr>
            <w:tcW w:w="3060" w:type="dxa"/>
            <w:tcBorders>
              <w:top w:val="nil"/>
              <w:left w:val="nil"/>
              <w:bottom w:val="dashSmallGap" w:sz="4" w:space="0" w:color="BFBFBF" w:themeColor="background1" w:themeShade="BF"/>
              <w:right w:val="nil"/>
            </w:tcBorders>
          </w:tcPr>
          <w:p w14:paraId="4FDCB86A" w14:textId="28655E2F" w:rsidR="00FB51D8" w:rsidRDefault="00FB51D8" w:rsidP="00B65D42">
            <w:pPr>
              <w:pStyle w:val="ProductList-Offering2"/>
            </w:pPr>
            <w:bookmarkStart w:id="748" w:name="_Toc379797266"/>
            <w:bookmarkStart w:id="749" w:name="_Toc380513291"/>
            <w:bookmarkStart w:id="750" w:name="_Toc380655333"/>
            <w:bookmarkStart w:id="751" w:name="_Toc415586242"/>
            <w:r>
              <w:t>Atualização do Windows 8.1 Enterprise e SA com MDOP</w:t>
            </w:r>
            <w:bookmarkEnd w:id="748"/>
            <w:bookmarkEnd w:id="749"/>
            <w:bookmarkEnd w:id="750"/>
            <w:r>
              <w:t xml:space="preserve"> Por Dispositivo</w:t>
            </w:r>
            <w:bookmarkEnd w:id="751"/>
            <w:r>
              <w:fldChar w:fldCharType="begin"/>
            </w:r>
            <w:r>
              <w:instrText>XE "Atualização do Windows 8.1 Enterprise e SA com MDOP Por Dispositivo"</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FB51D8" w:rsidRDefault="00FB51D8"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FB51D8" w:rsidRDefault="00FB51D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FB51D8" w:rsidRDefault="00FB51D8"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FB51D8" w:rsidRDefault="00FB51D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FB51D8" w:rsidRDefault="00FB51D8" w:rsidP="00C05A53">
            <w:pPr>
              <w:pStyle w:val="ProductList-OfferingBody"/>
              <w:ind w:left="-113"/>
              <w:jc w:val="center"/>
            </w:pPr>
            <w:r>
              <w:t>2</w:t>
            </w:r>
          </w:p>
        </w:tc>
        <w:tc>
          <w:tcPr>
            <w:tcW w:w="596" w:type="dxa"/>
            <w:shd w:val="clear" w:color="auto" w:fill="70AD47" w:themeFill="accent6"/>
            <w:vAlign w:val="center"/>
          </w:tcPr>
          <w:p w14:paraId="4FDCB870" w14:textId="4722AF4A" w:rsidR="00FB51D8" w:rsidRDefault="00FB51D8" w:rsidP="00C05A53">
            <w:pPr>
              <w:pStyle w:val="ProductList-OfferingBody"/>
              <w:ind w:left="-113"/>
              <w:jc w:val="center"/>
            </w:pPr>
            <w:r w:rsidRPr="00F25B76">
              <w:fldChar w:fldCharType="begin"/>
            </w:r>
            <w:r w:rsidRPr="00F25B76">
              <w:instrText xml:space="preserve"> AutoTextList  \s NoStyle \t “Produto Empresarial” </w:instrText>
            </w:r>
            <w:r w:rsidRPr="00F25B76">
              <w:fldChar w:fldCharType="separate"/>
            </w:r>
            <w:r w:rsidRPr="00F25B76">
              <w:t xml:space="preserve"> E </w:t>
            </w:r>
            <w:r w:rsidRPr="00F25B76">
              <w:fldChar w:fldCharType="end"/>
            </w:r>
          </w:p>
        </w:tc>
        <w:tc>
          <w:tcPr>
            <w:tcW w:w="595" w:type="dxa"/>
            <w:shd w:val="clear" w:color="auto" w:fill="70AD47" w:themeFill="accent6"/>
            <w:vAlign w:val="center"/>
          </w:tcPr>
          <w:p w14:paraId="4FDCB871" w14:textId="6C77FB71" w:rsidR="00FB51D8" w:rsidRPr="00D2506D" w:rsidRDefault="00FB51D8" w:rsidP="00D2506D">
            <w:pPr>
              <w:pStyle w:val="ProductList-OfferingBody"/>
              <w:ind w:left="-113"/>
              <w:jc w:val="center"/>
            </w:pPr>
            <w:r w:rsidRPr="00D2506D">
              <w:fldChar w:fldCharType="begin"/>
            </w:r>
            <w:r w:rsidRPr="00D2506D">
              <w:instrText xml:space="preserve"> AutoTextList  \s NoStyle \t “Produto Empresarial” </w:instrText>
            </w:r>
            <w:r w:rsidRPr="00D2506D">
              <w:fldChar w:fldCharType="separate"/>
            </w:r>
            <w:r w:rsidRPr="00D2506D">
              <w:t xml:space="preserve"> E</w:t>
            </w:r>
            <w:r w:rsidRPr="00D2506D">
              <w:fldChar w:fldCharType="end"/>
            </w:r>
            <w:r w:rsidRPr="00D2506D">
              <w:t>,</w:t>
            </w:r>
            <w:r w:rsidRPr="00D2506D">
              <w:fldChar w:fldCharType="begin"/>
            </w:r>
            <w:r w:rsidRPr="00D2506D">
              <w:instrText xml:space="preserve"> AutoTextList  \s NoStyle \t “Oferta ao Aluno” </w:instrText>
            </w:r>
            <w:r w:rsidRPr="00D2506D">
              <w:fldChar w:fldCharType="separate"/>
            </w:r>
            <w:r w:rsidRPr="00D2506D">
              <w:t>ST</w:t>
            </w:r>
            <w:r w:rsidRPr="00D2506D">
              <w:fldChar w:fldCharType="end"/>
            </w:r>
          </w:p>
        </w:tc>
        <w:tc>
          <w:tcPr>
            <w:tcW w:w="596" w:type="dxa"/>
            <w:shd w:val="clear" w:color="auto" w:fill="70AD47" w:themeFill="accent6"/>
            <w:vAlign w:val="center"/>
          </w:tcPr>
          <w:p w14:paraId="4FDCB872" w14:textId="77777777" w:rsidR="00FB51D8" w:rsidRDefault="00FB51D8" w:rsidP="00C05A53">
            <w:pPr>
              <w:pStyle w:val="ProductList-OfferingBody"/>
              <w:ind w:left="-113"/>
              <w:jc w:val="center"/>
            </w:pPr>
          </w:p>
        </w:tc>
        <w:tc>
          <w:tcPr>
            <w:tcW w:w="595" w:type="dxa"/>
            <w:shd w:val="clear" w:color="auto" w:fill="BFBFBF" w:themeFill="background1" w:themeFillShade="BF"/>
            <w:vAlign w:val="center"/>
          </w:tcPr>
          <w:p w14:paraId="4FDCB873" w14:textId="77777777" w:rsidR="00FB51D8" w:rsidRDefault="00FB51D8" w:rsidP="00C05A53">
            <w:pPr>
              <w:pStyle w:val="ProductList-OfferingBody"/>
              <w:ind w:left="-113"/>
              <w:jc w:val="center"/>
            </w:pPr>
          </w:p>
        </w:tc>
        <w:tc>
          <w:tcPr>
            <w:tcW w:w="595" w:type="dxa"/>
            <w:shd w:val="clear" w:color="auto" w:fill="BFBFBF" w:themeFill="background1" w:themeFillShade="BF"/>
            <w:vAlign w:val="center"/>
          </w:tcPr>
          <w:p w14:paraId="4FDCB874" w14:textId="77777777" w:rsidR="00FB51D8" w:rsidRDefault="00FB51D8" w:rsidP="00C05A53">
            <w:pPr>
              <w:pStyle w:val="ProductList-OfferingBody"/>
              <w:ind w:left="-113"/>
              <w:jc w:val="center"/>
            </w:pPr>
          </w:p>
        </w:tc>
        <w:tc>
          <w:tcPr>
            <w:tcW w:w="596" w:type="dxa"/>
            <w:shd w:val="clear" w:color="auto" w:fill="70AD47" w:themeFill="accent6"/>
            <w:vAlign w:val="center"/>
          </w:tcPr>
          <w:p w14:paraId="4FDCB875" w14:textId="2AAF5627" w:rsidR="00FB51D8" w:rsidRPr="00D2506D" w:rsidRDefault="00FB51D8" w:rsidP="00D2506D">
            <w:pPr>
              <w:pStyle w:val="ProductList-OfferingBody"/>
              <w:ind w:left="-113"/>
              <w:jc w:val="center"/>
            </w:pPr>
            <w:r w:rsidRPr="00D2506D">
              <w:fldChar w:fldCharType="begin"/>
            </w:r>
            <w:r w:rsidRPr="00D2506D">
              <w:instrText xml:space="preserve"> AutoTextList  \s NoStyle \t “Produto Empresarial” </w:instrText>
            </w:r>
            <w:r w:rsidRPr="00D2506D">
              <w:fldChar w:fldCharType="separate"/>
            </w:r>
            <w:r w:rsidRPr="00D2506D">
              <w:t xml:space="preserve"> E</w:t>
            </w:r>
            <w:r w:rsidRPr="00D2506D">
              <w:fldChar w:fldCharType="end"/>
            </w:r>
            <w:r w:rsidRPr="00D2506D">
              <w:fldChar w:fldCharType="begin"/>
            </w:r>
            <w:r w:rsidRPr="00D2506D">
              <w:instrText xml:space="preserve"> AutoTextList  \s NoStyle \t “Não para Toda a Organização em Open Value” </w:instrText>
            </w:r>
            <w:r w:rsidRPr="00D2506D">
              <w:fldChar w:fldCharType="separate"/>
            </w:r>
            <w:r w:rsidRPr="00D2506D">
              <w:t xml:space="preserve">,P </w:t>
            </w:r>
            <w:r w:rsidRPr="00D2506D">
              <w:fldChar w:fldCharType="end"/>
            </w:r>
          </w:p>
        </w:tc>
        <w:tc>
          <w:tcPr>
            <w:tcW w:w="595" w:type="dxa"/>
            <w:shd w:val="clear" w:color="auto" w:fill="70AD47" w:themeFill="accent6"/>
            <w:vAlign w:val="center"/>
          </w:tcPr>
          <w:p w14:paraId="4FDCB876" w14:textId="77777777" w:rsidR="00FB51D8" w:rsidRDefault="00FB51D8" w:rsidP="00C05A53">
            <w:pPr>
              <w:pStyle w:val="ProductList-OfferingBody"/>
              <w:ind w:left="-113"/>
              <w:jc w:val="center"/>
            </w:pPr>
          </w:p>
        </w:tc>
        <w:tc>
          <w:tcPr>
            <w:tcW w:w="596" w:type="dxa"/>
            <w:shd w:val="clear" w:color="auto" w:fill="BFBFBF" w:themeFill="background1" w:themeFillShade="BF"/>
            <w:vAlign w:val="center"/>
          </w:tcPr>
          <w:p w14:paraId="4FDCB877" w14:textId="77777777" w:rsidR="00FB51D8" w:rsidRDefault="00FB51D8" w:rsidP="00C05A53">
            <w:pPr>
              <w:pStyle w:val="ProductList-OfferingBody"/>
              <w:ind w:left="-113"/>
              <w:jc w:val="center"/>
            </w:pPr>
          </w:p>
        </w:tc>
      </w:tr>
      <w:tr w:rsidR="00FB51D8" w14:paraId="67F81C04" w14:textId="77777777" w:rsidTr="00FA1192">
        <w:tc>
          <w:tcPr>
            <w:tcW w:w="3060" w:type="dxa"/>
            <w:tcBorders>
              <w:top w:val="nil"/>
              <w:left w:val="nil"/>
              <w:bottom w:val="dashSmallGap" w:sz="4" w:space="0" w:color="BFBFBF" w:themeColor="background1" w:themeShade="BF"/>
              <w:right w:val="nil"/>
            </w:tcBorders>
          </w:tcPr>
          <w:p w14:paraId="1897880D" w14:textId="4B978CCE" w:rsidR="00FB51D8" w:rsidRDefault="00FB51D8" w:rsidP="00B65D42">
            <w:pPr>
              <w:pStyle w:val="ProductList-Offering2"/>
            </w:pPr>
            <w:bookmarkStart w:id="752" w:name="_Toc415586243"/>
            <w:r>
              <w:t>Atualização do Windows 8.1 Enterprise e SA com MDOP Por Usuário</w:t>
            </w:r>
            <w:bookmarkEnd w:id="752"/>
            <w:r>
              <w:fldChar w:fldCharType="begin"/>
            </w:r>
            <w:r>
              <w:instrText>XE "Atualização do Windows 8.1 Enterprise e SA com MDOP Por Usuário"</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FB51D8" w:rsidRDefault="00FB51D8"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FB51D8" w:rsidRDefault="00FB51D8"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FB51D8" w:rsidRDefault="00FB51D8"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FB51D8" w:rsidRDefault="00FB51D8"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FB51D8" w:rsidRDefault="00FB51D8" w:rsidP="00486DA0">
            <w:pPr>
              <w:pStyle w:val="ProductList-OfferingBody"/>
              <w:ind w:left="-113"/>
              <w:jc w:val="center"/>
            </w:pPr>
          </w:p>
        </w:tc>
        <w:tc>
          <w:tcPr>
            <w:tcW w:w="596" w:type="dxa"/>
            <w:shd w:val="clear" w:color="auto" w:fill="70AD47" w:themeFill="accent6"/>
            <w:vAlign w:val="center"/>
          </w:tcPr>
          <w:p w14:paraId="26168DFD" w14:textId="0975A487" w:rsidR="00FB51D8" w:rsidRDefault="00FB51D8" w:rsidP="00486DA0">
            <w:pPr>
              <w:pStyle w:val="ProductList-OfferingBody"/>
              <w:ind w:left="-113"/>
              <w:jc w:val="center"/>
            </w:pPr>
            <w:r w:rsidRPr="00F25B76">
              <w:fldChar w:fldCharType="begin"/>
            </w:r>
            <w:r w:rsidRPr="00F25B76">
              <w:instrText xml:space="preserve"> AutoTextList  \s NoStyle \t “Produto Empresarial” </w:instrText>
            </w:r>
            <w:r w:rsidRPr="00F25B76">
              <w:fldChar w:fldCharType="separate"/>
            </w:r>
            <w:r w:rsidRPr="00F25B76">
              <w:t xml:space="preserve"> E </w:t>
            </w:r>
            <w:r w:rsidRPr="00F25B76">
              <w:fldChar w:fldCharType="end"/>
            </w:r>
          </w:p>
        </w:tc>
        <w:tc>
          <w:tcPr>
            <w:tcW w:w="595" w:type="dxa"/>
            <w:shd w:val="clear" w:color="auto" w:fill="BFBFBF" w:themeFill="background1" w:themeFillShade="BF"/>
            <w:vAlign w:val="center"/>
          </w:tcPr>
          <w:p w14:paraId="4A51E8D1" w14:textId="77777777" w:rsidR="00FB51D8" w:rsidRDefault="00FB51D8" w:rsidP="00486DA0">
            <w:pPr>
              <w:pStyle w:val="ProductList-OfferingBody"/>
              <w:ind w:left="-113"/>
              <w:jc w:val="center"/>
            </w:pPr>
          </w:p>
        </w:tc>
        <w:tc>
          <w:tcPr>
            <w:tcW w:w="596" w:type="dxa"/>
            <w:shd w:val="clear" w:color="auto" w:fill="70AD47" w:themeFill="accent6"/>
            <w:vAlign w:val="center"/>
          </w:tcPr>
          <w:p w14:paraId="435D85D3" w14:textId="77777777" w:rsidR="00FB51D8" w:rsidRDefault="00FB51D8" w:rsidP="00486DA0">
            <w:pPr>
              <w:pStyle w:val="ProductList-OfferingBody"/>
              <w:ind w:left="-113"/>
              <w:jc w:val="center"/>
            </w:pPr>
          </w:p>
        </w:tc>
        <w:tc>
          <w:tcPr>
            <w:tcW w:w="595" w:type="dxa"/>
            <w:shd w:val="clear" w:color="auto" w:fill="BFBFBF" w:themeFill="background1" w:themeFillShade="BF"/>
            <w:vAlign w:val="center"/>
          </w:tcPr>
          <w:p w14:paraId="75E3B8B4" w14:textId="77777777" w:rsidR="00FB51D8" w:rsidRDefault="00FB51D8" w:rsidP="00486DA0">
            <w:pPr>
              <w:pStyle w:val="ProductList-OfferingBody"/>
              <w:ind w:left="-113"/>
              <w:jc w:val="center"/>
            </w:pPr>
          </w:p>
        </w:tc>
        <w:tc>
          <w:tcPr>
            <w:tcW w:w="595" w:type="dxa"/>
            <w:shd w:val="clear" w:color="auto" w:fill="BFBFBF" w:themeFill="background1" w:themeFillShade="BF"/>
            <w:vAlign w:val="center"/>
          </w:tcPr>
          <w:p w14:paraId="3C31D56A" w14:textId="77777777" w:rsidR="00FB51D8" w:rsidRDefault="00FB51D8" w:rsidP="00486DA0">
            <w:pPr>
              <w:pStyle w:val="ProductList-OfferingBody"/>
              <w:ind w:left="-113"/>
              <w:jc w:val="center"/>
            </w:pPr>
          </w:p>
        </w:tc>
        <w:tc>
          <w:tcPr>
            <w:tcW w:w="596" w:type="dxa"/>
            <w:shd w:val="clear" w:color="auto" w:fill="BFBFBF" w:themeFill="background1" w:themeFillShade="BF"/>
            <w:vAlign w:val="center"/>
          </w:tcPr>
          <w:p w14:paraId="5ED51F71" w14:textId="77777777" w:rsidR="00FB51D8" w:rsidRDefault="00FB51D8" w:rsidP="00486DA0">
            <w:pPr>
              <w:pStyle w:val="ProductList-OfferingBody"/>
              <w:ind w:left="-113"/>
              <w:jc w:val="center"/>
            </w:pPr>
          </w:p>
        </w:tc>
        <w:tc>
          <w:tcPr>
            <w:tcW w:w="595" w:type="dxa"/>
            <w:shd w:val="clear" w:color="auto" w:fill="70AD47" w:themeFill="accent6"/>
            <w:vAlign w:val="center"/>
          </w:tcPr>
          <w:p w14:paraId="31242D62" w14:textId="77777777" w:rsidR="00FB51D8" w:rsidRDefault="00FB51D8" w:rsidP="00486DA0">
            <w:pPr>
              <w:pStyle w:val="ProductList-OfferingBody"/>
              <w:ind w:left="-113"/>
              <w:jc w:val="center"/>
            </w:pPr>
          </w:p>
        </w:tc>
        <w:tc>
          <w:tcPr>
            <w:tcW w:w="596" w:type="dxa"/>
            <w:shd w:val="clear" w:color="auto" w:fill="BFBFBF" w:themeFill="background1" w:themeFillShade="BF"/>
            <w:vAlign w:val="center"/>
          </w:tcPr>
          <w:p w14:paraId="53EDE1B1" w14:textId="603874D3" w:rsidR="00FB51D8" w:rsidRDefault="00FB51D8" w:rsidP="00486DA0">
            <w:pPr>
              <w:pStyle w:val="ProductList-OfferingBody"/>
              <w:ind w:left="-113"/>
              <w:jc w:val="center"/>
            </w:pPr>
          </w:p>
        </w:tc>
      </w:tr>
      <w:tr w:rsidR="00FB51D8" w14:paraId="73AE8F5F" w14:textId="77777777" w:rsidTr="00FA1192">
        <w:tc>
          <w:tcPr>
            <w:tcW w:w="3060" w:type="dxa"/>
            <w:tcBorders>
              <w:top w:val="nil"/>
              <w:left w:val="nil"/>
              <w:bottom w:val="dashSmallGap" w:sz="4" w:space="0" w:color="BFBFBF" w:themeColor="background1" w:themeShade="BF"/>
              <w:right w:val="nil"/>
            </w:tcBorders>
          </w:tcPr>
          <w:p w14:paraId="2FE4650D" w14:textId="63702751" w:rsidR="00FB51D8" w:rsidDel="00C639C9" w:rsidRDefault="00FB51D8" w:rsidP="00FD5DB7">
            <w:pPr>
              <w:pStyle w:val="ProductList-Offering2"/>
              <w:ind w:right="81"/>
            </w:pPr>
            <w:bookmarkStart w:id="753" w:name="_Toc415586244"/>
            <w:r>
              <w:t>Atualização do Windows 8.1 Enterprise e Migração de SA com MDOP Por Usuário (de SA)</w:t>
            </w:r>
            <w:bookmarkEnd w:id="753"/>
            <w:r>
              <w:fldChar w:fldCharType="begin"/>
            </w:r>
            <w:r>
              <w:instrText>XE "Atualização do Windows 8.1 Enterprise e Migração de SA com MDOP Por Usuário (de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FB51D8" w:rsidRPr="00486DA0" w:rsidRDefault="00FB51D8"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FB51D8" w:rsidRPr="009500F5" w:rsidRDefault="00FB51D8"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FB51D8" w:rsidRDefault="00FB51D8"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FB51D8" w:rsidRDefault="00FB51D8"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FB51D8" w:rsidRDefault="00FB51D8" w:rsidP="000B09BD">
            <w:pPr>
              <w:pStyle w:val="ProductList-OfferingBody"/>
              <w:ind w:left="-113"/>
              <w:jc w:val="center"/>
            </w:pPr>
          </w:p>
        </w:tc>
        <w:tc>
          <w:tcPr>
            <w:tcW w:w="596" w:type="dxa"/>
            <w:shd w:val="clear" w:color="auto" w:fill="70AD47" w:themeFill="accent6"/>
            <w:vAlign w:val="center"/>
          </w:tcPr>
          <w:p w14:paraId="5F156B5B" w14:textId="7A95743D" w:rsidR="00FB51D8" w:rsidRPr="009500F5" w:rsidRDefault="00FB51D8" w:rsidP="000B09BD">
            <w:pPr>
              <w:pStyle w:val="ProductList-OfferingBody"/>
              <w:ind w:left="-113"/>
              <w:jc w:val="center"/>
            </w:pPr>
            <w:r w:rsidRPr="00F25B76">
              <w:fldChar w:fldCharType="begin"/>
            </w:r>
            <w:r w:rsidRPr="00F25B76">
              <w:instrText xml:space="preserve"> AutoTextList  \s NoStyle \t “Produto Empresarial” </w:instrText>
            </w:r>
            <w:r w:rsidRPr="00F25B76">
              <w:fldChar w:fldCharType="separate"/>
            </w:r>
            <w:r w:rsidRPr="00F25B76">
              <w:t xml:space="preserve"> E </w:t>
            </w:r>
            <w:r w:rsidRPr="00F25B76">
              <w:fldChar w:fldCharType="end"/>
            </w:r>
          </w:p>
        </w:tc>
        <w:tc>
          <w:tcPr>
            <w:tcW w:w="595" w:type="dxa"/>
            <w:shd w:val="clear" w:color="auto" w:fill="BFBFBF" w:themeFill="background1" w:themeFillShade="BF"/>
            <w:vAlign w:val="center"/>
          </w:tcPr>
          <w:p w14:paraId="53C45EAB" w14:textId="77777777" w:rsidR="00FB51D8" w:rsidRDefault="00FB51D8" w:rsidP="000B09BD">
            <w:pPr>
              <w:pStyle w:val="ProductList-OfferingBody"/>
              <w:ind w:left="-113"/>
              <w:jc w:val="center"/>
            </w:pPr>
          </w:p>
        </w:tc>
        <w:tc>
          <w:tcPr>
            <w:tcW w:w="596" w:type="dxa"/>
            <w:shd w:val="clear" w:color="auto" w:fill="BFBFBF" w:themeFill="background1" w:themeFillShade="BF"/>
            <w:vAlign w:val="center"/>
          </w:tcPr>
          <w:p w14:paraId="2F70B371" w14:textId="77777777" w:rsidR="00FB51D8" w:rsidRDefault="00FB51D8" w:rsidP="000B09BD">
            <w:pPr>
              <w:pStyle w:val="ProductList-OfferingBody"/>
              <w:ind w:left="-113"/>
              <w:jc w:val="center"/>
            </w:pPr>
          </w:p>
        </w:tc>
        <w:tc>
          <w:tcPr>
            <w:tcW w:w="595" w:type="dxa"/>
            <w:shd w:val="clear" w:color="auto" w:fill="BFBFBF" w:themeFill="background1" w:themeFillShade="BF"/>
            <w:vAlign w:val="center"/>
          </w:tcPr>
          <w:p w14:paraId="11A0D06B" w14:textId="77777777" w:rsidR="00FB51D8" w:rsidRDefault="00FB51D8" w:rsidP="000B09BD">
            <w:pPr>
              <w:pStyle w:val="ProductList-OfferingBody"/>
              <w:ind w:left="-113"/>
              <w:jc w:val="center"/>
            </w:pPr>
          </w:p>
        </w:tc>
        <w:tc>
          <w:tcPr>
            <w:tcW w:w="595" w:type="dxa"/>
            <w:shd w:val="clear" w:color="auto" w:fill="BFBFBF" w:themeFill="background1" w:themeFillShade="BF"/>
            <w:vAlign w:val="center"/>
          </w:tcPr>
          <w:p w14:paraId="61684E98" w14:textId="77777777" w:rsidR="00FB51D8" w:rsidRDefault="00FB51D8" w:rsidP="000B09BD">
            <w:pPr>
              <w:pStyle w:val="ProductList-OfferingBody"/>
              <w:ind w:left="-113"/>
              <w:jc w:val="center"/>
            </w:pPr>
          </w:p>
        </w:tc>
        <w:tc>
          <w:tcPr>
            <w:tcW w:w="596" w:type="dxa"/>
            <w:shd w:val="clear" w:color="auto" w:fill="BFBFBF" w:themeFill="background1" w:themeFillShade="BF"/>
            <w:vAlign w:val="center"/>
          </w:tcPr>
          <w:p w14:paraId="799C001F" w14:textId="77777777" w:rsidR="00FB51D8" w:rsidRDefault="00FB51D8" w:rsidP="000B09BD">
            <w:pPr>
              <w:pStyle w:val="ProductList-OfferingBody"/>
              <w:ind w:left="-113"/>
              <w:jc w:val="center"/>
            </w:pPr>
          </w:p>
        </w:tc>
        <w:tc>
          <w:tcPr>
            <w:tcW w:w="595" w:type="dxa"/>
            <w:shd w:val="clear" w:color="auto" w:fill="70AD47" w:themeFill="accent6"/>
            <w:vAlign w:val="center"/>
          </w:tcPr>
          <w:p w14:paraId="70BD9C78" w14:textId="77777777" w:rsidR="00FB51D8" w:rsidRDefault="00FB51D8" w:rsidP="000B09BD">
            <w:pPr>
              <w:pStyle w:val="ProductList-OfferingBody"/>
              <w:ind w:left="-113"/>
              <w:jc w:val="center"/>
            </w:pPr>
          </w:p>
        </w:tc>
        <w:tc>
          <w:tcPr>
            <w:tcW w:w="596" w:type="dxa"/>
            <w:shd w:val="clear" w:color="auto" w:fill="BFBFBF" w:themeFill="background1" w:themeFillShade="BF"/>
            <w:vAlign w:val="center"/>
          </w:tcPr>
          <w:p w14:paraId="3528A77F" w14:textId="3BC92018" w:rsidR="00FB51D8" w:rsidDel="00C639C9" w:rsidRDefault="00FB51D8" w:rsidP="000B09BD">
            <w:pPr>
              <w:pStyle w:val="ProductList-OfferingBody"/>
              <w:ind w:left="-113"/>
              <w:jc w:val="center"/>
            </w:pPr>
          </w:p>
        </w:tc>
      </w:tr>
      <w:tr w:rsidR="00E553C4" w14:paraId="2DAF7686" w14:textId="77777777" w:rsidTr="00FA1192">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54" w:name="_Toc379797267"/>
            <w:bookmarkStart w:id="755" w:name="_Toc380513292"/>
            <w:bookmarkStart w:id="756" w:name="_Toc380655334"/>
            <w:bookmarkStart w:id="757" w:name="_Toc415586245"/>
            <w:r>
              <w:t>Atualização do Windows 8.1 Pro</w:t>
            </w:r>
            <w:bookmarkEnd w:id="754"/>
            <w:bookmarkEnd w:id="755"/>
            <w:bookmarkEnd w:id="756"/>
            <w:bookmarkEnd w:id="757"/>
            <w:r>
              <w:fldChar w:fldCharType="begin"/>
            </w:r>
            <w:r>
              <w:instrText>XE "Atualização do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D2506D" w14:paraId="4FDCB896" w14:textId="77777777" w:rsidTr="00FA119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D2506D" w:rsidRDefault="00D2506D" w:rsidP="00354D09">
            <w:pPr>
              <w:pStyle w:val="ProductList-Offering2"/>
            </w:pPr>
            <w:bookmarkStart w:id="758" w:name="_Toc379797269"/>
            <w:bookmarkStart w:id="759" w:name="_Toc380513294"/>
            <w:bookmarkStart w:id="760" w:name="_Toc380655336"/>
            <w:bookmarkStart w:id="761" w:name="_Toc415586246"/>
            <w:r>
              <w:t>Windows Virtual Desktop Access</w:t>
            </w:r>
            <w:bookmarkEnd w:id="758"/>
            <w:bookmarkEnd w:id="759"/>
            <w:bookmarkEnd w:id="760"/>
            <w:r>
              <w:t xml:space="preserve"> Por Dispositivo</w:t>
            </w:r>
            <w:bookmarkEnd w:id="761"/>
            <w:r>
              <w:fldChar w:fldCharType="begin"/>
            </w:r>
            <w:r>
              <w:instrText>XE "Windows Virtual Desktop Access Por Dispositivo"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D2506D" w:rsidRDefault="00D2506D"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D2506D" w:rsidRDefault="00D2506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D2506D" w:rsidRDefault="00D2506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D2506D" w:rsidRDefault="00D2506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D2506D" w:rsidRDefault="00D2506D" w:rsidP="00C05A53">
            <w:pPr>
              <w:pStyle w:val="ProductList-OfferingBody"/>
              <w:ind w:left="-113"/>
              <w:jc w:val="center"/>
            </w:pPr>
            <w:r>
              <w:t>1</w:t>
            </w:r>
          </w:p>
        </w:tc>
        <w:tc>
          <w:tcPr>
            <w:tcW w:w="596" w:type="dxa"/>
            <w:shd w:val="clear" w:color="auto" w:fill="70AD47" w:themeFill="accent6"/>
            <w:vAlign w:val="center"/>
          </w:tcPr>
          <w:p w14:paraId="4FDCB88E" w14:textId="30473ED3" w:rsidR="00D2506D" w:rsidRPr="00D2506D" w:rsidRDefault="00D2506D" w:rsidP="00D2506D">
            <w:pPr>
              <w:pStyle w:val="ProductList-OfferingBody"/>
              <w:ind w:left="-113"/>
              <w:jc w:val="center"/>
            </w:pPr>
            <w:r w:rsidRPr="00D2506D">
              <w:fldChar w:fldCharType="begin"/>
            </w:r>
            <w:r w:rsidRPr="00D2506D">
              <w:instrText xml:space="preserve"> AutoTextList  \s NoStyle \t “Produto Adiciona</w:instrText>
            </w:r>
            <w:r w:rsidRPr="00D2506D">
              <w:rPr>
                <w:u w:val="single"/>
              </w:rPr>
              <w:instrText>l</w:instrText>
            </w:r>
            <w:r w:rsidRPr="00D2506D">
              <w:instrText xml:space="preserve">” </w:instrText>
            </w:r>
            <w:r w:rsidRPr="00D2506D">
              <w:fldChar w:fldCharType="separate"/>
            </w:r>
            <w:r w:rsidRPr="00D2506D">
              <w:t xml:space="preserve"> A</w:t>
            </w:r>
            <w:r w:rsidRPr="00D2506D">
              <w:fldChar w:fldCharType="end"/>
            </w:r>
            <w:r w:rsidRPr="00D2506D">
              <w:t>,</w:t>
            </w:r>
            <w:r w:rsidRPr="00D2506D">
              <w:fldChar w:fldCharType="begin"/>
            </w:r>
            <w:r w:rsidRPr="00D2506D">
              <w:instrText xml:space="preserve"> AutoTextList  \s NoStyle \t “Produto da Plataforma Desktop Empresarial” </w:instrText>
            </w:r>
            <w:r w:rsidRPr="00D2506D">
              <w:fldChar w:fldCharType="separate"/>
            </w:r>
            <w:r w:rsidRPr="00D2506D">
              <w:t>EP</w:t>
            </w:r>
            <w:r w:rsidRPr="00D2506D">
              <w:fldChar w:fldCharType="end"/>
            </w:r>
            <w:r w:rsidRPr="00D2506D">
              <w:t>,</w:t>
            </w:r>
            <w:r w:rsidRPr="00D2506D">
              <w:fldChar w:fldCharType="begin"/>
            </w:r>
            <w:r w:rsidRPr="00D2506D">
              <w:instrText xml:space="preserve"> AutoTextList  \s NoStyle \t “Produto da Plataforma Desktop Profissional” </w:instrText>
            </w:r>
            <w:r w:rsidRPr="00D2506D">
              <w:fldChar w:fldCharType="separate"/>
            </w:r>
            <w:r w:rsidRPr="00D2506D">
              <w:t>PP</w:t>
            </w:r>
            <w:r w:rsidRPr="00D2506D">
              <w:fldChar w:fldCharType="end"/>
            </w:r>
          </w:p>
        </w:tc>
        <w:tc>
          <w:tcPr>
            <w:tcW w:w="595" w:type="dxa"/>
            <w:shd w:val="clear" w:color="auto" w:fill="70AD47" w:themeFill="accent6"/>
            <w:vAlign w:val="center"/>
          </w:tcPr>
          <w:p w14:paraId="4FDCB88F" w14:textId="07044910" w:rsidR="00D2506D" w:rsidRDefault="00D2506D" w:rsidP="00C05A53">
            <w:pPr>
              <w:pStyle w:val="ProductList-OfferingBody"/>
              <w:ind w:left="-113"/>
              <w:jc w:val="center"/>
            </w:pPr>
            <w:r w:rsidRPr="00D2506D">
              <w:fldChar w:fldCharType="begin"/>
            </w:r>
            <w:r w:rsidRPr="00D2506D">
              <w:instrText xml:space="preserve"> AutoTextList  \s NoStyle \t “Produto Adiciona</w:instrText>
            </w:r>
            <w:r w:rsidRPr="00D2506D">
              <w:rPr>
                <w:u w:val="single"/>
              </w:rPr>
              <w:instrText>l</w:instrText>
            </w:r>
            <w:r w:rsidRPr="00D2506D">
              <w:instrText xml:space="preserve">” </w:instrText>
            </w:r>
            <w:r w:rsidRPr="00D2506D">
              <w:fldChar w:fldCharType="separate"/>
            </w:r>
            <w:r w:rsidRPr="00D2506D">
              <w:t xml:space="preserve"> A </w:t>
            </w:r>
            <w:r w:rsidRPr="00D2506D">
              <w:fldChar w:fldCharType="end"/>
            </w:r>
          </w:p>
        </w:tc>
        <w:tc>
          <w:tcPr>
            <w:tcW w:w="596" w:type="dxa"/>
            <w:shd w:val="clear" w:color="auto" w:fill="70AD47" w:themeFill="accent6"/>
            <w:vAlign w:val="center"/>
          </w:tcPr>
          <w:p w14:paraId="4FDCB890" w14:textId="77777777" w:rsidR="00D2506D" w:rsidRDefault="00D2506D" w:rsidP="00C05A53">
            <w:pPr>
              <w:pStyle w:val="ProductList-OfferingBody"/>
              <w:ind w:left="-113"/>
              <w:jc w:val="center"/>
            </w:pPr>
          </w:p>
        </w:tc>
        <w:tc>
          <w:tcPr>
            <w:tcW w:w="595" w:type="dxa"/>
            <w:shd w:val="clear" w:color="auto" w:fill="BFBFBF" w:themeFill="background1" w:themeFillShade="BF"/>
            <w:vAlign w:val="center"/>
          </w:tcPr>
          <w:p w14:paraId="4FDCB891" w14:textId="77777777" w:rsidR="00D2506D" w:rsidRDefault="00D2506D" w:rsidP="00C05A53">
            <w:pPr>
              <w:pStyle w:val="ProductList-OfferingBody"/>
              <w:ind w:left="-113"/>
              <w:jc w:val="center"/>
            </w:pPr>
          </w:p>
        </w:tc>
        <w:tc>
          <w:tcPr>
            <w:tcW w:w="595" w:type="dxa"/>
            <w:shd w:val="clear" w:color="auto" w:fill="BFBFBF" w:themeFill="background1" w:themeFillShade="BF"/>
            <w:vAlign w:val="center"/>
          </w:tcPr>
          <w:p w14:paraId="4FDCB892" w14:textId="77777777" w:rsidR="00D2506D" w:rsidRDefault="00D2506D" w:rsidP="00C05A53">
            <w:pPr>
              <w:pStyle w:val="ProductList-OfferingBody"/>
              <w:ind w:left="-113"/>
              <w:jc w:val="center"/>
            </w:pPr>
          </w:p>
        </w:tc>
        <w:tc>
          <w:tcPr>
            <w:tcW w:w="596" w:type="dxa"/>
            <w:shd w:val="clear" w:color="auto" w:fill="70AD47" w:themeFill="accent6"/>
            <w:vAlign w:val="center"/>
          </w:tcPr>
          <w:p w14:paraId="4FDCB893" w14:textId="5AC20E4A" w:rsidR="00D2506D" w:rsidRPr="00D2506D" w:rsidRDefault="00D2506D" w:rsidP="00C05A53">
            <w:pPr>
              <w:pStyle w:val="ProductList-OfferingBody"/>
              <w:ind w:left="-113"/>
              <w:jc w:val="center"/>
            </w:pPr>
            <w:r w:rsidRPr="00D2506D">
              <w:fldChar w:fldCharType="begin"/>
            </w:r>
            <w:r w:rsidRPr="00D2506D">
              <w:instrText xml:space="preserve"> AutoTextList  \s NoStyle \t “Não para Toda a Organização em Open Value” </w:instrText>
            </w:r>
            <w:r w:rsidRPr="00D2506D">
              <w:fldChar w:fldCharType="separate"/>
            </w:r>
            <w:r w:rsidRPr="00D2506D">
              <w:t xml:space="preserve"> P </w:t>
            </w:r>
            <w:r w:rsidRPr="00D2506D">
              <w:fldChar w:fldCharType="end"/>
            </w:r>
          </w:p>
        </w:tc>
        <w:tc>
          <w:tcPr>
            <w:tcW w:w="595" w:type="dxa"/>
            <w:shd w:val="clear" w:color="auto" w:fill="70AD47" w:themeFill="accent6"/>
            <w:vAlign w:val="center"/>
          </w:tcPr>
          <w:p w14:paraId="4FDCB894" w14:textId="77777777" w:rsidR="00D2506D" w:rsidRDefault="00D2506D" w:rsidP="00C05A53">
            <w:pPr>
              <w:pStyle w:val="ProductList-OfferingBody"/>
              <w:ind w:left="-113"/>
              <w:jc w:val="center"/>
            </w:pPr>
          </w:p>
        </w:tc>
        <w:tc>
          <w:tcPr>
            <w:tcW w:w="596" w:type="dxa"/>
            <w:shd w:val="clear" w:color="auto" w:fill="BFBFBF" w:themeFill="background1" w:themeFillShade="BF"/>
            <w:vAlign w:val="center"/>
          </w:tcPr>
          <w:p w14:paraId="4FDCB895" w14:textId="77777777" w:rsidR="00D2506D" w:rsidRDefault="00D2506D" w:rsidP="00C05A53">
            <w:pPr>
              <w:pStyle w:val="ProductList-OfferingBody"/>
              <w:ind w:left="-113"/>
              <w:jc w:val="center"/>
            </w:pPr>
          </w:p>
        </w:tc>
      </w:tr>
      <w:tr w:rsidR="00AE234F" w14:paraId="75CC28DF" w14:textId="77777777" w:rsidTr="00FA1192">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AE234F" w:rsidRDefault="00AE234F" w:rsidP="00354D09">
            <w:pPr>
              <w:pStyle w:val="ProductList-Offering2"/>
            </w:pPr>
            <w:bookmarkStart w:id="762" w:name="_Toc415586247"/>
            <w:r>
              <w:t xml:space="preserve">Windows Virtual Desktop Access </w:t>
            </w:r>
            <w:r>
              <w:br/>
              <w:t>Por Usuário</w:t>
            </w:r>
            <w:bookmarkEnd w:id="762"/>
            <w:r>
              <w:fldChar w:fldCharType="begin"/>
            </w:r>
            <w:r>
              <w:instrText>XE "Windows Virtual Desktop Access Por Usuário"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AE234F" w:rsidRDefault="00AE234F"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AE234F" w:rsidRDefault="00AE234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AE234F" w:rsidRDefault="00AE234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AE234F" w:rsidRDefault="00AE234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AE234F" w:rsidRDefault="00AE234F" w:rsidP="00C05A53">
            <w:pPr>
              <w:pStyle w:val="ProductList-OfferingBody"/>
              <w:ind w:left="-113"/>
              <w:jc w:val="center"/>
            </w:pPr>
          </w:p>
        </w:tc>
        <w:tc>
          <w:tcPr>
            <w:tcW w:w="596" w:type="dxa"/>
            <w:shd w:val="clear" w:color="auto" w:fill="70AD47" w:themeFill="accent6"/>
            <w:vAlign w:val="center"/>
          </w:tcPr>
          <w:p w14:paraId="51C2C398" w14:textId="15E1BE92" w:rsidR="00AE234F" w:rsidRDefault="00AE234F" w:rsidP="00CF012D">
            <w:pPr>
              <w:pStyle w:val="ProductList-OfferingBody"/>
              <w:ind w:left="-113"/>
              <w:jc w:val="center"/>
            </w:pPr>
            <w:r w:rsidRPr="00F25B76">
              <w:fldChar w:fldCharType="begin"/>
            </w:r>
            <w:r w:rsidRPr="00F25B76">
              <w:instrText xml:space="preserve"> AutoTextList  \s NoStyle \t “Produto Empresarial” </w:instrText>
            </w:r>
            <w:r w:rsidRPr="00F25B76">
              <w:fldChar w:fldCharType="separate"/>
            </w:r>
            <w:r w:rsidRPr="00F25B76">
              <w:t xml:space="preserve"> E </w:t>
            </w:r>
            <w:r w:rsidRPr="00F25B76">
              <w:fldChar w:fldCharType="end"/>
            </w:r>
          </w:p>
        </w:tc>
        <w:tc>
          <w:tcPr>
            <w:tcW w:w="595" w:type="dxa"/>
            <w:shd w:val="clear" w:color="auto" w:fill="BFBFBF" w:themeFill="background1" w:themeFillShade="BF"/>
            <w:vAlign w:val="center"/>
          </w:tcPr>
          <w:p w14:paraId="37D6902F" w14:textId="77777777" w:rsidR="00AE234F" w:rsidRDefault="00AE234F" w:rsidP="00C05A53">
            <w:pPr>
              <w:pStyle w:val="ProductList-OfferingBody"/>
              <w:ind w:left="-113"/>
              <w:jc w:val="center"/>
            </w:pPr>
          </w:p>
        </w:tc>
        <w:tc>
          <w:tcPr>
            <w:tcW w:w="596" w:type="dxa"/>
            <w:shd w:val="clear" w:color="auto" w:fill="70AD47" w:themeFill="accent6"/>
            <w:vAlign w:val="center"/>
          </w:tcPr>
          <w:p w14:paraId="3D663F7B" w14:textId="77777777" w:rsidR="00AE234F" w:rsidRDefault="00AE234F" w:rsidP="00C05A53">
            <w:pPr>
              <w:pStyle w:val="ProductList-OfferingBody"/>
              <w:ind w:left="-113"/>
              <w:jc w:val="center"/>
            </w:pPr>
          </w:p>
        </w:tc>
        <w:tc>
          <w:tcPr>
            <w:tcW w:w="595" w:type="dxa"/>
            <w:shd w:val="clear" w:color="auto" w:fill="BFBFBF" w:themeFill="background1" w:themeFillShade="BF"/>
            <w:vAlign w:val="center"/>
          </w:tcPr>
          <w:p w14:paraId="169E1473" w14:textId="77777777" w:rsidR="00AE234F" w:rsidRDefault="00AE234F" w:rsidP="00C05A53">
            <w:pPr>
              <w:pStyle w:val="ProductList-OfferingBody"/>
              <w:ind w:left="-113"/>
              <w:jc w:val="center"/>
            </w:pPr>
          </w:p>
        </w:tc>
        <w:tc>
          <w:tcPr>
            <w:tcW w:w="595" w:type="dxa"/>
            <w:shd w:val="clear" w:color="auto" w:fill="BFBFBF" w:themeFill="background1" w:themeFillShade="BF"/>
            <w:vAlign w:val="center"/>
          </w:tcPr>
          <w:p w14:paraId="49832D2F" w14:textId="77777777" w:rsidR="00AE234F" w:rsidRDefault="00AE234F" w:rsidP="00C05A53">
            <w:pPr>
              <w:pStyle w:val="ProductList-OfferingBody"/>
              <w:ind w:left="-113"/>
              <w:jc w:val="center"/>
            </w:pPr>
          </w:p>
        </w:tc>
        <w:tc>
          <w:tcPr>
            <w:tcW w:w="596" w:type="dxa"/>
            <w:shd w:val="clear" w:color="auto" w:fill="BFBFBF" w:themeFill="background1" w:themeFillShade="BF"/>
            <w:vAlign w:val="center"/>
          </w:tcPr>
          <w:p w14:paraId="486940C3" w14:textId="77777777" w:rsidR="00AE234F" w:rsidRDefault="00AE234F" w:rsidP="00C05A53">
            <w:pPr>
              <w:pStyle w:val="ProductList-OfferingBody"/>
              <w:ind w:left="-113"/>
              <w:jc w:val="center"/>
            </w:pPr>
          </w:p>
        </w:tc>
        <w:tc>
          <w:tcPr>
            <w:tcW w:w="595" w:type="dxa"/>
            <w:shd w:val="clear" w:color="auto" w:fill="70AD47" w:themeFill="accent6"/>
            <w:vAlign w:val="center"/>
          </w:tcPr>
          <w:p w14:paraId="08E646C5" w14:textId="77777777" w:rsidR="00AE234F" w:rsidRDefault="00AE234F" w:rsidP="00C05A53">
            <w:pPr>
              <w:pStyle w:val="ProductList-OfferingBody"/>
              <w:ind w:left="-113"/>
              <w:jc w:val="center"/>
            </w:pPr>
          </w:p>
        </w:tc>
        <w:tc>
          <w:tcPr>
            <w:tcW w:w="596" w:type="dxa"/>
            <w:shd w:val="clear" w:color="auto" w:fill="BFBFBF" w:themeFill="background1" w:themeFillShade="BF"/>
            <w:vAlign w:val="center"/>
          </w:tcPr>
          <w:p w14:paraId="0535A373" w14:textId="77777777" w:rsidR="00AE234F" w:rsidRDefault="00AE234F" w:rsidP="00C05A53">
            <w:pPr>
              <w:pStyle w:val="ProductList-OfferingBody"/>
              <w:ind w:left="-113"/>
              <w:jc w:val="center"/>
            </w:pPr>
          </w:p>
        </w:tc>
      </w:tr>
      <w:tr w:rsidR="00AE234F" w14:paraId="5894CCCE" w14:textId="77777777" w:rsidTr="00FA1192">
        <w:tc>
          <w:tcPr>
            <w:tcW w:w="3060" w:type="dxa"/>
            <w:tcBorders>
              <w:top w:val="dashSmallGap" w:sz="4" w:space="0" w:color="BFBFBF" w:themeColor="background1" w:themeShade="BF"/>
              <w:left w:val="nil"/>
              <w:bottom w:val="nil"/>
              <w:right w:val="nil"/>
            </w:tcBorders>
          </w:tcPr>
          <w:p w14:paraId="222CBDB9" w14:textId="6A35A3C0" w:rsidR="00AE234F" w:rsidRDefault="00AE234F" w:rsidP="00354D09">
            <w:pPr>
              <w:pStyle w:val="ProductList-Offering2"/>
            </w:pPr>
            <w:bookmarkStart w:id="763" w:name="_Toc415586248"/>
            <w:r>
              <w:t>Windows Virtual Desktop Access com MDOP Por Usuário</w:t>
            </w:r>
            <w:bookmarkEnd w:id="763"/>
            <w:r>
              <w:fldChar w:fldCharType="begin"/>
            </w:r>
            <w:r>
              <w:instrText>XE "Windows Virtual Desktop Access com MDOP Por Usuário"</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AE234F" w:rsidRDefault="00AE234F"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AE234F" w:rsidRDefault="00AE234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AE234F" w:rsidRDefault="00AE234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AE234F" w:rsidRDefault="00AE234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AE234F" w:rsidRDefault="00AE234F" w:rsidP="00C05A53">
            <w:pPr>
              <w:pStyle w:val="ProductList-OfferingBody"/>
              <w:ind w:left="-113"/>
              <w:jc w:val="center"/>
            </w:pPr>
          </w:p>
        </w:tc>
        <w:tc>
          <w:tcPr>
            <w:tcW w:w="596" w:type="dxa"/>
            <w:shd w:val="clear" w:color="auto" w:fill="70AD47" w:themeFill="accent6"/>
            <w:vAlign w:val="center"/>
          </w:tcPr>
          <w:p w14:paraId="1A734ECF" w14:textId="31BC70AB" w:rsidR="00AE234F" w:rsidRDefault="00AE234F" w:rsidP="00CF012D">
            <w:pPr>
              <w:pStyle w:val="ProductList-OfferingBody"/>
              <w:ind w:left="-113"/>
              <w:jc w:val="center"/>
            </w:pPr>
            <w:r w:rsidRPr="00F25B76">
              <w:fldChar w:fldCharType="begin"/>
            </w:r>
            <w:r w:rsidRPr="00F25B76">
              <w:instrText xml:space="preserve"> AutoTextList  \s NoStyle \t “Produto Empresarial” </w:instrText>
            </w:r>
            <w:r w:rsidRPr="00F25B76">
              <w:fldChar w:fldCharType="separate"/>
            </w:r>
            <w:r w:rsidRPr="00F25B76">
              <w:t xml:space="preserve"> E </w:t>
            </w:r>
            <w:r w:rsidRPr="00F25B76">
              <w:fldChar w:fldCharType="end"/>
            </w:r>
          </w:p>
        </w:tc>
        <w:tc>
          <w:tcPr>
            <w:tcW w:w="595" w:type="dxa"/>
            <w:shd w:val="clear" w:color="auto" w:fill="BFBFBF" w:themeFill="background1" w:themeFillShade="BF"/>
            <w:vAlign w:val="center"/>
          </w:tcPr>
          <w:p w14:paraId="54A31D49" w14:textId="77777777" w:rsidR="00AE234F" w:rsidRDefault="00AE234F" w:rsidP="00C05A53">
            <w:pPr>
              <w:pStyle w:val="ProductList-OfferingBody"/>
              <w:ind w:left="-113"/>
              <w:jc w:val="center"/>
            </w:pPr>
          </w:p>
        </w:tc>
        <w:tc>
          <w:tcPr>
            <w:tcW w:w="596" w:type="dxa"/>
            <w:shd w:val="clear" w:color="auto" w:fill="70AD47" w:themeFill="accent6"/>
            <w:vAlign w:val="center"/>
          </w:tcPr>
          <w:p w14:paraId="10A75B4E" w14:textId="77777777" w:rsidR="00AE234F" w:rsidRDefault="00AE234F" w:rsidP="00C05A53">
            <w:pPr>
              <w:pStyle w:val="ProductList-OfferingBody"/>
              <w:ind w:left="-113"/>
              <w:jc w:val="center"/>
            </w:pPr>
          </w:p>
        </w:tc>
        <w:tc>
          <w:tcPr>
            <w:tcW w:w="595" w:type="dxa"/>
            <w:shd w:val="clear" w:color="auto" w:fill="BFBFBF" w:themeFill="background1" w:themeFillShade="BF"/>
            <w:vAlign w:val="center"/>
          </w:tcPr>
          <w:p w14:paraId="7F667462" w14:textId="77777777" w:rsidR="00AE234F" w:rsidRDefault="00AE234F" w:rsidP="00C05A53">
            <w:pPr>
              <w:pStyle w:val="ProductList-OfferingBody"/>
              <w:ind w:left="-113"/>
              <w:jc w:val="center"/>
            </w:pPr>
          </w:p>
        </w:tc>
        <w:tc>
          <w:tcPr>
            <w:tcW w:w="595" w:type="dxa"/>
            <w:shd w:val="clear" w:color="auto" w:fill="BFBFBF" w:themeFill="background1" w:themeFillShade="BF"/>
            <w:vAlign w:val="center"/>
          </w:tcPr>
          <w:p w14:paraId="188BC485" w14:textId="77777777" w:rsidR="00AE234F" w:rsidRDefault="00AE234F" w:rsidP="00C05A53">
            <w:pPr>
              <w:pStyle w:val="ProductList-OfferingBody"/>
              <w:ind w:left="-113"/>
              <w:jc w:val="center"/>
            </w:pPr>
          </w:p>
        </w:tc>
        <w:tc>
          <w:tcPr>
            <w:tcW w:w="596" w:type="dxa"/>
            <w:shd w:val="clear" w:color="auto" w:fill="BFBFBF" w:themeFill="background1" w:themeFillShade="BF"/>
            <w:vAlign w:val="center"/>
          </w:tcPr>
          <w:p w14:paraId="44FEF1F7" w14:textId="77777777" w:rsidR="00AE234F" w:rsidRDefault="00AE234F" w:rsidP="00C05A53">
            <w:pPr>
              <w:pStyle w:val="ProductList-OfferingBody"/>
              <w:ind w:left="-113"/>
              <w:jc w:val="center"/>
            </w:pPr>
          </w:p>
        </w:tc>
        <w:tc>
          <w:tcPr>
            <w:tcW w:w="595" w:type="dxa"/>
            <w:shd w:val="clear" w:color="auto" w:fill="70AD47" w:themeFill="accent6"/>
            <w:vAlign w:val="center"/>
          </w:tcPr>
          <w:p w14:paraId="03956DCC" w14:textId="77777777" w:rsidR="00AE234F" w:rsidRDefault="00AE234F" w:rsidP="00C05A53">
            <w:pPr>
              <w:pStyle w:val="ProductList-OfferingBody"/>
              <w:ind w:left="-113"/>
              <w:jc w:val="center"/>
            </w:pPr>
          </w:p>
        </w:tc>
        <w:tc>
          <w:tcPr>
            <w:tcW w:w="596" w:type="dxa"/>
            <w:shd w:val="clear" w:color="auto" w:fill="BFBFBF" w:themeFill="background1" w:themeFillShade="BF"/>
            <w:vAlign w:val="center"/>
          </w:tcPr>
          <w:p w14:paraId="16A1CF27" w14:textId="77777777" w:rsidR="00AE234F" w:rsidRDefault="00AE234F" w:rsidP="00C05A53">
            <w:pPr>
              <w:pStyle w:val="ProductList-OfferingBody"/>
              <w:ind w:left="-113"/>
              <w:jc w:val="center"/>
            </w:pPr>
          </w:p>
        </w:tc>
      </w:tr>
    </w:tbl>
    <w:p w14:paraId="4FDCB897" w14:textId="1B8AEB32" w:rsidR="00C13DF8" w:rsidRPr="006B4879" w:rsidRDefault="00D0394E" w:rsidP="004F3C6D">
      <w:pPr>
        <w:pStyle w:val="ProductList-Body"/>
      </w:pPr>
      <w:r>
        <w:t>* Assinatura</w:t>
      </w:r>
    </w:p>
    <w:p w14:paraId="77BFFE47" w14:textId="77777777" w:rsidR="00D0394E" w:rsidRPr="006B4879" w:rsidRDefault="00D0394E"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14:paraId="4FDCB89B" w14:textId="77777777" w:rsidTr="00FA1192">
        <w:tc>
          <w:tcPr>
            <w:tcW w:w="3596" w:type="dxa"/>
          </w:tcPr>
          <w:p w14:paraId="4FDCB898" w14:textId="77777777" w:rsidR="00031223" w:rsidRDefault="00031223" w:rsidP="00031223">
            <w:pPr>
              <w:pStyle w:val="ProductList-Body"/>
              <w:spacing w:before="20" w:after="20"/>
            </w:pPr>
            <w:r>
              <w:t xml:space="preserve">Versão Anterior: </w:t>
            </w:r>
            <w:r>
              <w:rPr>
                <w:b/>
              </w:rPr>
              <w:t>Windows 8</w:t>
            </w:r>
            <w:r>
              <w:t xml:space="preserve"> (8/12)</w:t>
            </w:r>
          </w:p>
        </w:tc>
        <w:tc>
          <w:tcPr>
            <w:tcW w:w="3597" w:type="dxa"/>
          </w:tcPr>
          <w:p w14:paraId="4FDCB899" w14:textId="77777777" w:rsidR="00031223" w:rsidRDefault="00031223" w:rsidP="009F282C">
            <w:pPr>
              <w:pStyle w:val="ProductList-Body"/>
              <w:spacing w:before="20" w:after="20"/>
            </w:pPr>
            <w:r>
              <w:t xml:space="preserve">Pool de Produtos: </w:t>
            </w:r>
            <w:r>
              <w:rPr>
                <w:b/>
              </w:rPr>
              <w:t>Sistema</w:t>
            </w:r>
          </w:p>
        </w:tc>
        <w:tc>
          <w:tcPr>
            <w:tcW w:w="3597" w:type="dxa"/>
          </w:tcPr>
          <w:p w14:paraId="4FDCB89A" w14:textId="6D2A132D" w:rsidR="00031223" w:rsidRPr="00031223" w:rsidRDefault="00031223" w:rsidP="00CD01F6">
            <w:pPr>
              <w:pStyle w:val="ProductList-Body"/>
              <w:spacing w:before="20" w:after="20"/>
              <w:rPr>
                <w:b/>
              </w:rPr>
            </w:pPr>
            <w:r>
              <w:t xml:space="preserve">Desconto de Atualização: </w:t>
            </w:r>
            <w:r>
              <w:rPr>
                <w:b/>
              </w:rPr>
              <w:t>Windows 8.1 Enterprise</w:t>
            </w:r>
          </w:p>
        </w:tc>
      </w:tr>
      <w:tr w:rsidR="00031223" w14:paraId="4FDCB89F" w14:textId="77777777" w:rsidTr="00FA1192">
        <w:tc>
          <w:tcPr>
            <w:tcW w:w="3596" w:type="dxa"/>
          </w:tcPr>
          <w:p w14:paraId="4FDCB89C" w14:textId="33495CCB" w:rsidR="00031223" w:rsidRDefault="00D0394E" w:rsidP="00FA1192">
            <w:pPr>
              <w:pStyle w:val="ProductList-Body"/>
              <w:spacing w:before="20" w:after="20"/>
              <w:ind w:right="77"/>
            </w:pPr>
            <w:r>
              <w:t xml:space="preserve">Qualificados para Redução: </w:t>
            </w:r>
            <w:r>
              <w:rPr>
                <w:b/>
              </w:rPr>
              <w:t>Complemento do Windows SA Por Usuário</w:t>
            </w:r>
          </w:p>
        </w:tc>
        <w:tc>
          <w:tcPr>
            <w:tcW w:w="3597" w:type="dxa"/>
          </w:tcPr>
          <w:p w14:paraId="4FDCB89D" w14:textId="77777777" w:rsidR="00031223" w:rsidRDefault="00087449" w:rsidP="00031223">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Desktop</w:t>
            </w:r>
          </w:p>
        </w:tc>
        <w:tc>
          <w:tcPr>
            <w:tcW w:w="3597" w:type="dxa"/>
          </w:tcPr>
          <w:p w14:paraId="4FDCB89E" w14:textId="57163F27" w:rsidR="00031223" w:rsidRPr="00031223" w:rsidRDefault="00031223" w:rsidP="00642513">
            <w:pPr>
              <w:pStyle w:val="ProductList-Body"/>
              <w:spacing w:before="20" w:after="20"/>
              <w:ind w:left="169" w:hanging="169"/>
              <w:rPr>
                <w:b/>
              </w:rPr>
            </w:pPr>
            <w:r>
              <w:t xml:space="preserve">Qualificados para Transição: </w:t>
            </w:r>
            <w:r>
              <w:rPr>
                <w:b/>
              </w:rPr>
              <w:t>Windows Pro (Virtual Desktop Access)</w:t>
            </w:r>
          </w:p>
        </w:tc>
      </w:tr>
      <w:tr w:rsidR="00FA1192" w14:paraId="64569248" w14:textId="77777777" w:rsidTr="00C475C0">
        <w:tc>
          <w:tcPr>
            <w:tcW w:w="10790" w:type="dxa"/>
            <w:gridSpan w:val="3"/>
          </w:tcPr>
          <w:p w14:paraId="6836CF56" w14:textId="77777777" w:rsidR="00FA1192" w:rsidRDefault="00FA1192" w:rsidP="00FA1192">
            <w:pPr>
              <w:pStyle w:val="ProductList-Body"/>
              <w:spacing w:before="20" w:after="20"/>
              <w:ind w:right="77"/>
            </w:pPr>
          </w:p>
          <w:p w14:paraId="19BD07C3" w14:textId="77777777" w:rsidR="00FA1192" w:rsidRDefault="00FA1192" w:rsidP="00FA1192">
            <w:pPr>
              <w:pStyle w:val="ProductList-Body"/>
              <w:spacing w:before="20" w:after="20"/>
              <w:ind w:right="77"/>
            </w:pPr>
          </w:p>
          <w:p w14:paraId="1EDB7650" w14:textId="77777777" w:rsidR="00FA1192" w:rsidRDefault="00FA1192" w:rsidP="00642513">
            <w:pPr>
              <w:pStyle w:val="ProductList-Body"/>
              <w:spacing w:before="20" w:after="20"/>
              <w:ind w:left="169" w:hanging="169"/>
            </w:pPr>
          </w:p>
        </w:tc>
      </w:tr>
    </w:tbl>
    <w:p w14:paraId="4FDCB8A0"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4962A5" w14:textId="35289EDA" w:rsidR="009B3712" w:rsidRPr="006B4879" w:rsidRDefault="009B3712" w:rsidP="009B3712">
      <w:pPr>
        <w:pStyle w:val="ProductList-Body"/>
      </w:pPr>
      <w:bookmarkStart w:id="764" w:name="WindowsCompanionSubscription"/>
      <w:r>
        <w:rPr>
          <w:b/>
          <w:color w:val="00188F"/>
        </w:rPr>
        <w:t>Assinatura do Windows Companion</w:t>
      </w:r>
      <w:bookmarkEnd w:id="764"/>
    </w:p>
    <w:p w14:paraId="137D14D9" w14:textId="447F87EC" w:rsidR="00A028CF" w:rsidRPr="006B4879" w:rsidRDefault="00A028CF" w:rsidP="00A028CF">
      <w:pPr>
        <w:pStyle w:val="ProductList-Body"/>
      </w:pPr>
      <w:r>
        <w:t>Vigente a partir de 1º de dezembro de 2014. Todas as Licenças de Assinatura do Windows Companion possuem os mesmos direitos de uso dos Complementos do Windows Enterprise SA Por Usuário. Consulte a Lista de Produtos de novembro de 2014 para obter requisitos de compra.</w:t>
      </w:r>
    </w:p>
    <w:p w14:paraId="6FF5BD92" w14:textId="70C4AD7B" w:rsidR="009B3712" w:rsidRPr="006B4879" w:rsidRDefault="009B3712" w:rsidP="00A157E7">
      <w:pPr>
        <w:pStyle w:val="ProductList-Body"/>
      </w:pPr>
    </w:p>
    <w:p w14:paraId="73C2A992" w14:textId="3ADD728A" w:rsidR="00AB48DD" w:rsidRPr="006B4879" w:rsidRDefault="00AB48DD" w:rsidP="00A157E7">
      <w:pPr>
        <w:pStyle w:val="ProductList-Body"/>
      </w:pPr>
      <w:r>
        <w:rPr>
          <w:b/>
          <w:color w:val="00188F"/>
        </w:rPr>
        <w:t>Atualização do Windows Enterprise e SA para Parceiros na Aprendizagem</w:t>
      </w:r>
    </w:p>
    <w:p w14:paraId="01060578" w14:textId="24801446" w:rsidR="00AB48DD" w:rsidRPr="006B4879" w:rsidRDefault="00AB48DD" w:rsidP="00AB48DD">
      <w:pPr>
        <w:pStyle w:val="ProductList-Body"/>
      </w:pPr>
      <w:r>
        <w:t xml:space="preserve">Para obter informações sobre qualificação de licenças e registro de parceiros, consulte o site </w:t>
      </w:r>
      <w:hyperlink r:id="rId42" w:history="1">
        <w:r>
          <w:rPr>
            <w:rStyle w:val="Hyperlink"/>
          </w:rPr>
          <w:t>http://www.microsoft.com/education/pil/partnersinlearning.aspx</w:t>
        </w:r>
      </w:hyperlink>
      <w:r>
        <w:t>.</w:t>
      </w:r>
    </w:p>
    <w:p w14:paraId="584239F0" w14:textId="77777777" w:rsidR="00AB48DD" w:rsidRPr="006B4879" w:rsidRDefault="00AB48DD" w:rsidP="00AB48DD">
      <w:pPr>
        <w:pStyle w:val="ProductList-Body"/>
      </w:pPr>
    </w:p>
    <w:p w14:paraId="6776573C" w14:textId="1257C5E0" w:rsidR="00C9711E" w:rsidRPr="006B4879" w:rsidRDefault="00C9711E" w:rsidP="00C9711E">
      <w:pPr>
        <w:pStyle w:val="ProductList-Body"/>
      </w:pPr>
      <w:bookmarkStart w:id="765" w:name="WindowsSideloadingRights"/>
      <w:r>
        <w:rPr>
          <w:b/>
          <w:color w:val="00188F"/>
        </w:rPr>
        <w:t>Direitos do Windows Sideloading</w:t>
      </w:r>
      <w:bookmarkEnd w:id="765"/>
    </w:p>
    <w:p w14:paraId="3237AD49" w14:textId="24756A96" w:rsidR="00C9711E" w:rsidRPr="006B4879" w:rsidRDefault="00C9711E" w:rsidP="00781084">
      <w:pPr>
        <w:pStyle w:val="ProductList-Body"/>
        <w:tabs>
          <w:tab w:val="clear" w:pos="158"/>
          <w:tab w:val="left" w:pos="180"/>
        </w:tabs>
      </w:pPr>
      <w:r>
        <w:t>O Windows Enterprise Sideloading é o processo de instalar novos Aplicativos do Windows 8.1 que estão sendo usados para o benefício do cliente, diretamente em um dispositivo, sem passar pela Windows Store.</w:t>
      </w:r>
      <w:r w:rsidR="00ED18E4">
        <w:t xml:space="preserve"> </w:t>
      </w:r>
      <w:r>
        <w:t>Os dispositivos que fazem parte do domínio que estão executando a edição Windows 8.1 Pro ou Enterprise (incluindo a edição Industry) em qualquer programa de Licenciamento por Volume, possuem recursos habilitados para Windows Enterprise Sideloading.</w:t>
      </w:r>
      <w:r w:rsidR="00ED18E4">
        <w:t xml:space="preserve"> </w:t>
      </w:r>
      <w:r>
        <w:t>O Windows Enterprise Sideloading também pode ser habilitado em dispositivos que estão executando o Windows 8.1 Pro ou Enterprise (Incluindo a edição Industry) que não fazem parte do domínio e em dispositivos que estão executando o Windows RT ou Windows RT 8.1 por meio do uso de uma chave de produto.</w:t>
      </w:r>
      <w:r w:rsidR="00ED18E4">
        <w:t xml:space="preserve"> </w:t>
      </w:r>
      <w:r>
        <w:t>Em todos os casos, o Windows Enterprise Sideloading só pode ser usado para implantar Aplicativos que são usados para o benefício do cliente de Licenciamento por Volume.</w:t>
      </w:r>
      <w:r w:rsidR="00ED18E4">
        <w:t xml:space="preserve"> </w:t>
      </w:r>
      <w:r>
        <w:t>O recurso Windows Enterprise Sideloading é complementar para o Sistema Operacional Windows Desktop e, como tal, os termos de licença aplicáveis ao Sistema Operacional Windows Desktop, conforme complementado aqui, se aplicam ao uso que o cliente faz dele. Nos programas acadêmicos com produtos da plataforma desktop, a opção do aluno permite usar as chaves de sideloading em dispositivos com Windows Pro ou Windows RT.</w:t>
      </w:r>
    </w:p>
    <w:p w14:paraId="361EFD1A" w14:textId="77777777" w:rsidR="006434A0" w:rsidRPr="006B4879" w:rsidRDefault="006434A0" w:rsidP="00781084">
      <w:pPr>
        <w:pStyle w:val="ProductList-Body"/>
        <w:tabs>
          <w:tab w:val="clear" w:pos="158"/>
          <w:tab w:val="left" w:pos="180"/>
        </w:tabs>
      </w:pPr>
    </w:p>
    <w:p w14:paraId="314A7ABE" w14:textId="77777777" w:rsidR="006434A0" w:rsidRPr="006B4879" w:rsidRDefault="006434A0" w:rsidP="00781084">
      <w:pPr>
        <w:pStyle w:val="ProductList-Body"/>
        <w:tabs>
          <w:tab w:val="clear" w:pos="158"/>
          <w:tab w:val="left" w:pos="180"/>
        </w:tabs>
      </w:pPr>
      <w:r>
        <w:t>Aos clientes nos seguintes programas de Licenciamento por Volume (independentemente de qual eles compraram) serão concedidos Direitos de Enterprise Sideloading:</w:t>
      </w:r>
    </w:p>
    <w:p w14:paraId="1153A4DE" w14:textId="77777777" w:rsidR="006434A0" w:rsidRPr="006B4879" w:rsidRDefault="006434A0" w:rsidP="00913546">
      <w:pPr>
        <w:pStyle w:val="ProductList-Body"/>
        <w:numPr>
          <w:ilvl w:val="0"/>
          <w:numId w:val="46"/>
        </w:numPr>
        <w:ind w:left="450" w:hanging="270"/>
      </w:pPr>
      <w:r>
        <w:t xml:space="preserve">Contrato Enterprise </w:t>
      </w:r>
    </w:p>
    <w:p w14:paraId="50E883F5" w14:textId="77777777" w:rsidR="006434A0" w:rsidRPr="006B4879" w:rsidRDefault="006434A0" w:rsidP="00913546">
      <w:pPr>
        <w:pStyle w:val="ProductList-Body"/>
        <w:numPr>
          <w:ilvl w:val="0"/>
          <w:numId w:val="46"/>
        </w:numPr>
        <w:ind w:left="450" w:hanging="270"/>
      </w:pPr>
      <w:r>
        <w:t xml:space="preserve">Contrato Enterprise Subscription </w:t>
      </w:r>
    </w:p>
    <w:p w14:paraId="031B2766" w14:textId="77777777" w:rsidR="006434A0" w:rsidRPr="006B4879" w:rsidRDefault="006434A0" w:rsidP="00913546">
      <w:pPr>
        <w:pStyle w:val="ProductList-Body"/>
        <w:numPr>
          <w:ilvl w:val="0"/>
          <w:numId w:val="46"/>
        </w:numPr>
        <w:ind w:left="450" w:hanging="270"/>
      </w:pPr>
      <w:r>
        <w:t xml:space="preserve">Enrollment for Education Solutions </w:t>
      </w:r>
    </w:p>
    <w:p w14:paraId="43C31BEB" w14:textId="77777777" w:rsidR="006434A0" w:rsidRPr="006B4879" w:rsidRDefault="006434A0" w:rsidP="00913546">
      <w:pPr>
        <w:pStyle w:val="ProductList-Body"/>
        <w:numPr>
          <w:ilvl w:val="0"/>
          <w:numId w:val="46"/>
        </w:numPr>
        <w:ind w:left="450" w:hanging="270"/>
      </w:pPr>
      <w:r>
        <w:t xml:space="preserve">Registro School </w:t>
      </w:r>
    </w:p>
    <w:p w14:paraId="2F12D221" w14:textId="77777777" w:rsidR="006434A0" w:rsidRPr="006B4879" w:rsidRDefault="006434A0" w:rsidP="00913546">
      <w:pPr>
        <w:pStyle w:val="ProductList-Body"/>
        <w:numPr>
          <w:ilvl w:val="0"/>
          <w:numId w:val="46"/>
        </w:numPr>
        <w:ind w:left="450" w:hanging="270"/>
      </w:pPr>
      <w:r>
        <w:t xml:space="preserve">Select e Select Plus </w:t>
      </w:r>
    </w:p>
    <w:p w14:paraId="0013F89C" w14:textId="6F192751" w:rsidR="006434A0" w:rsidRPr="006B4879" w:rsidRDefault="006434A0" w:rsidP="00781084">
      <w:pPr>
        <w:pStyle w:val="ProductList-Body"/>
        <w:tabs>
          <w:tab w:val="clear" w:pos="158"/>
          <w:tab w:val="left" w:pos="360"/>
        </w:tabs>
      </w:pPr>
    </w:p>
    <w:p w14:paraId="19352A21" w14:textId="735FAB91" w:rsidR="006434A0" w:rsidRPr="006B4879" w:rsidRDefault="006434A0" w:rsidP="00781084">
      <w:pPr>
        <w:pStyle w:val="ProductList-Body"/>
        <w:tabs>
          <w:tab w:val="clear" w:pos="158"/>
          <w:tab w:val="left" w:pos="360"/>
        </w:tabs>
      </w:pPr>
      <w:r>
        <w:t xml:space="preserve">Direitos de Enterprise Sideloading estão disponíveis para aquisição no programa de Licença Open. A compra dos Direitos de Enterprise Sideloading abrange todos os dispositivos usados para o benefício do cliente de Licenciamento por Volume. </w:t>
      </w:r>
    </w:p>
    <w:p w14:paraId="42296F87" w14:textId="77777777" w:rsidR="00AB48DD" w:rsidRPr="006B4879" w:rsidRDefault="00AB48DD" w:rsidP="00781084">
      <w:pPr>
        <w:pStyle w:val="ProductList-Body"/>
        <w:tabs>
          <w:tab w:val="clear" w:pos="158"/>
          <w:tab w:val="left" w:pos="360"/>
        </w:tabs>
      </w:pPr>
    </w:p>
    <w:p w14:paraId="5D11E145" w14:textId="77777777" w:rsidR="00A157E7" w:rsidRPr="006B4879" w:rsidRDefault="00A157E7" w:rsidP="00A157E7">
      <w:pPr>
        <w:pStyle w:val="ProductList-Body"/>
      </w:pPr>
      <w:r>
        <w:rPr>
          <w:b/>
          <w:color w:val="00188F"/>
        </w:rPr>
        <w:t>Atualização do Windows 8.1 Pro e Enterprise</w:t>
      </w:r>
    </w:p>
    <w:p w14:paraId="0B976FCA" w14:textId="3AD54A52" w:rsidR="00A157E7" w:rsidRPr="006B4879" w:rsidRDefault="00A157E7" w:rsidP="00913546">
      <w:pPr>
        <w:pStyle w:val="ProductList-Body"/>
        <w:numPr>
          <w:ilvl w:val="0"/>
          <w:numId w:val="37"/>
        </w:numPr>
        <w:ind w:left="450" w:hanging="270"/>
      </w:pPr>
      <w:r>
        <w:rPr>
          <w:b/>
        </w:rPr>
        <w:t>Atualização do Windows Pro</w:t>
      </w:r>
      <w:r w:rsidRPr="00FA1192">
        <w:rPr>
          <w:b/>
        </w:rPr>
        <w:t>:</w:t>
      </w:r>
      <w:r>
        <w:t xml:space="preserve"> A Atualização do Windows Pro está disponível para compra sem SA.</w:t>
      </w:r>
    </w:p>
    <w:p w14:paraId="1729D1DC" w14:textId="1686B559" w:rsidR="006434A0" w:rsidRPr="006B4879" w:rsidRDefault="006434A0" w:rsidP="00913546">
      <w:pPr>
        <w:pStyle w:val="ProductList-Body"/>
        <w:numPr>
          <w:ilvl w:val="0"/>
          <w:numId w:val="37"/>
        </w:numPr>
        <w:ind w:left="450" w:hanging="270"/>
      </w:pPr>
      <w:r>
        <w:rPr>
          <w:b/>
        </w:rPr>
        <w:t>Direitos de Downgrade</w:t>
      </w:r>
      <w:r w:rsidRPr="00FA1192">
        <w:rPr>
          <w:b/>
        </w:rPr>
        <w:t>:</w:t>
      </w:r>
      <w:r w:rsidR="00ED18E4">
        <w:t xml:space="preserve"> </w:t>
      </w:r>
      <w:r>
        <w:t>A edição Windows Enterprise tem direitos de downgrade para versões anteriores do Windows Enterprise, além dos mesmos direitos de downgrade do Windows Pro.</w:t>
      </w:r>
    </w:p>
    <w:p w14:paraId="3A64A7C2" w14:textId="6CC9B5A9" w:rsidR="006434A0" w:rsidRPr="006B4879" w:rsidRDefault="006434A0" w:rsidP="00913546">
      <w:pPr>
        <w:pStyle w:val="ProductList-Body"/>
        <w:numPr>
          <w:ilvl w:val="0"/>
          <w:numId w:val="37"/>
        </w:numPr>
        <w:ind w:left="450" w:hanging="270"/>
      </w:pPr>
      <w:r>
        <w:rPr>
          <w:b/>
        </w:rPr>
        <w:t>Open Value</w:t>
      </w:r>
      <w:r w:rsidRPr="00FA1192">
        <w:rPr>
          <w:b/>
        </w:rPr>
        <w:t>:</w:t>
      </w:r>
      <w:r>
        <w:t xml:space="preserve"> Os clientes podem estar qualificados para um Desconto de Atualização com base em licenças existentes do Windows 8.1 Pro, Windows 8 Pro e Windows 7 Professional.</w:t>
      </w:r>
    </w:p>
    <w:p w14:paraId="1305A200" w14:textId="6E747512" w:rsidR="00A157E7" w:rsidRPr="006B4879" w:rsidRDefault="00A028CF" w:rsidP="00913546">
      <w:pPr>
        <w:pStyle w:val="ProductList-Body"/>
        <w:numPr>
          <w:ilvl w:val="0"/>
          <w:numId w:val="37"/>
        </w:numPr>
        <w:ind w:left="450" w:hanging="270"/>
      </w:pPr>
      <w:r>
        <w:rPr>
          <w:b/>
        </w:rPr>
        <w:t>Windows Software Assurance por Dispositivo</w:t>
      </w:r>
      <w:r w:rsidRPr="00FA1192">
        <w:rPr>
          <w:b/>
        </w:rPr>
        <w:t>:</w:t>
      </w:r>
      <w:r w:rsidR="00ED18E4">
        <w:t xml:space="preserve"> </w:t>
      </w:r>
      <w:r>
        <w:t>Exceto conforme indicado abaixo, o Software Assurance para Windows por Dispositivo só poderá ser comprado para uma licença de Atualização do Windows Enterprise.</w:t>
      </w:r>
      <w:r w:rsidR="00ED18E4">
        <w:t xml:space="preserve"> </w:t>
      </w:r>
    </w:p>
    <w:p w14:paraId="4A42913D" w14:textId="77777777" w:rsidR="00A157E7" w:rsidRPr="006B4879" w:rsidRDefault="00A157E7" w:rsidP="00913546">
      <w:pPr>
        <w:pStyle w:val="ProductList-Body"/>
        <w:numPr>
          <w:ilvl w:val="1"/>
          <w:numId w:val="37"/>
        </w:numPr>
        <w:ind w:left="720" w:hanging="270"/>
      </w:pPr>
      <w:r>
        <w:rPr>
          <w:b/>
        </w:rPr>
        <w:t>Renovações</w:t>
      </w:r>
      <w:r w:rsidRPr="00FA1192">
        <w:rPr>
          <w:b/>
        </w:rPr>
        <w:t>:</w:t>
      </w:r>
      <w:r>
        <w:t xml:space="preserve"> Os Clientes que compraram SA para Windows Pro podem renovar o SA em seus dispositivos cobertos sem a necessidade de comprar uma licença de Atualização do Windows Enterprise.</w:t>
      </w:r>
    </w:p>
    <w:p w14:paraId="76CAA91F" w14:textId="4139C74B" w:rsidR="00A157E7" w:rsidRPr="006B4879" w:rsidRDefault="00A157E7" w:rsidP="00913546">
      <w:pPr>
        <w:pStyle w:val="ProductList-Body"/>
        <w:numPr>
          <w:ilvl w:val="1"/>
          <w:numId w:val="37"/>
        </w:numPr>
        <w:ind w:left="720" w:hanging="270"/>
      </w:pPr>
      <w:r>
        <w:rPr>
          <w:b/>
        </w:rPr>
        <w:t>Comprando a Atualização do Windows + SA</w:t>
      </w:r>
      <w:r w:rsidRPr="00FA1192">
        <w:rPr>
          <w:b/>
        </w:rPr>
        <w:t>:</w:t>
      </w:r>
      <w:r>
        <w:t xml:space="preserve"> Qualquer cliente em um programa de licenciamento por volume que exija SA para Windows e que tenha comprado anteriormente a Atualização do Windows Pro + SA pode continuar comprando a Atualização do Pro + SA até o final do seu registro ou contrato.</w:t>
      </w:r>
      <w:r w:rsidR="00ED18E4">
        <w:t xml:space="preserve"> </w:t>
      </w:r>
      <w:r>
        <w:t>Ao firmar um novo registro ou contrato, o cliente comprará a Atualização do Enterprise + SA.</w:t>
      </w:r>
    </w:p>
    <w:p w14:paraId="1FA236FA" w14:textId="77777777" w:rsidR="006434A0" w:rsidRPr="006B4879" w:rsidRDefault="006434A0" w:rsidP="006434A0">
      <w:pPr>
        <w:pStyle w:val="ProductList-Body"/>
        <w:ind w:left="180"/>
      </w:pPr>
    </w:p>
    <w:p w14:paraId="192A848D" w14:textId="77777777" w:rsidR="006434A0" w:rsidRPr="006B4879" w:rsidRDefault="006434A0" w:rsidP="006434A0">
      <w:pPr>
        <w:pStyle w:val="ProductList-Body"/>
        <w:ind w:left="180"/>
      </w:pPr>
      <w:r>
        <w:rPr>
          <w:b/>
          <w:color w:val="00188F"/>
        </w:rPr>
        <w:t>Atualização do Windows Enterprise (independente de versão) e Atualização do Windows Professional (independente de versão)</w:t>
      </w:r>
    </w:p>
    <w:p w14:paraId="57C713E7" w14:textId="2E04050F" w:rsidR="00A157E7" w:rsidRPr="006B4879" w:rsidRDefault="006434A0" w:rsidP="006434A0">
      <w:pPr>
        <w:pStyle w:val="ProductList-Body"/>
        <w:ind w:left="180"/>
      </w:pPr>
      <w:r>
        <w:t>As licenças independentes de versão para Atualização do Windows Enterprise e Atualização do Windows Professional só estão disponíveis na República Popular da China de acordo com os programas de Licença Select Plus, Select e Open (dois pontos).</w:t>
      </w:r>
      <w:r w:rsidR="00ED18E4">
        <w:t xml:space="preserve"> </w:t>
      </w:r>
      <w:r>
        <w:t>Essas licenças fornecem o direito de usar a versão do Windows que está atualmente disponível quando o cliente adquire a licença (“Data de Aquisição da Licença do Cliente”) ou de qualquer versão anterior da mesma edição do software.</w:t>
      </w:r>
      <w:r w:rsidR="00ED18E4">
        <w:t xml:space="preserve"> </w:t>
      </w:r>
      <w:r>
        <w:t>Os termos da licença publicados para a versão do Windows Pro e/ou Windows Enterprise nos Direitos de Uso de Produto a partir da Data de Aquisição da Licença do Cliente se aplicam ao uso que o cliente faz do software (se o cliente optar por usar a versão atualmente disponível ou qualquer versão anterior).</w:t>
      </w:r>
      <w:r w:rsidR="00ED18E4">
        <w:t xml:space="preserve"> </w:t>
      </w:r>
      <w:r>
        <w:t>As licenças são específicas para a edição, portanto o cliente deverá usar uma versão da edição do software adquirido.</w:t>
      </w:r>
      <w:r w:rsidR="00ED18E4">
        <w:t xml:space="preserve"> </w:t>
      </w:r>
      <w:r>
        <w:t>Os Sistemas Operacionais Qualificados para windows 8 e 8.1 Enterprise e Pro se aplicam a licenças independentes de versão para Atualização do Windows Enterprise e Atualização do Windows Professional.</w:t>
      </w:r>
    </w:p>
    <w:p w14:paraId="6B6A5431" w14:textId="77777777" w:rsidR="006434A0" w:rsidRDefault="006434A0" w:rsidP="00AB48DD">
      <w:pPr>
        <w:pStyle w:val="ProductList-Body"/>
        <w:tabs>
          <w:tab w:val="clear" w:pos="158"/>
          <w:tab w:val="left" w:pos="180"/>
        </w:tabs>
        <w:ind w:left="180"/>
      </w:pPr>
    </w:p>
    <w:p w14:paraId="535FCDD4" w14:textId="77777777" w:rsidR="00FA1192" w:rsidRDefault="00FA1192" w:rsidP="00AB48DD">
      <w:pPr>
        <w:pStyle w:val="ProductList-Body"/>
        <w:tabs>
          <w:tab w:val="clear" w:pos="158"/>
          <w:tab w:val="left" w:pos="180"/>
        </w:tabs>
        <w:ind w:left="180"/>
      </w:pPr>
    </w:p>
    <w:p w14:paraId="1D6821BF" w14:textId="77777777" w:rsidR="00FA1192" w:rsidRPr="006B4879" w:rsidRDefault="00FA1192" w:rsidP="00AB48DD">
      <w:pPr>
        <w:pStyle w:val="ProductList-Body"/>
        <w:tabs>
          <w:tab w:val="clear" w:pos="158"/>
          <w:tab w:val="left" w:pos="180"/>
        </w:tabs>
        <w:ind w:left="180"/>
      </w:pPr>
    </w:p>
    <w:p w14:paraId="0B5378B0" w14:textId="77777777" w:rsidR="00A157E7" w:rsidRPr="006B4879" w:rsidRDefault="00A157E7" w:rsidP="00AB48DD">
      <w:pPr>
        <w:pStyle w:val="ProductList-Body"/>
        <w:tabs>
          <w:tab w:val="clear" w:pos="158"/>
          <w:tab w:val="left" w:pos="180"/>
        </w:tabs>
        <w:ind w:left="180"/>
      </w:pPr>
      <w:r>
        <w:rPr>
          <w:b/>
          <w:color w:val="00188F"/>
        </w:rPr>
        <w:t>Concessão para usar o Windows 8.1 Pro em Vez do Windows 8 Pro</w:t>
      </w:r>
    </w:p>
    <w:p w14:paraId="1C499D67" w14:textId="7CDBBBD3" w:rsidR="00A157E7" w:rsidRPr="006B4879" w:rsidRDefault="00A157E7" w:rsidP="00A157E7">
      <w:pPr>
        <w:pStyle w:val="ProductList-Body"/>
        <w:ind w:left="180"/>
      </w:pPr>
      <w:r>
        <w:t>Os clientes de Licenciamento por Volume licenciados para Windows 8 Pro são licenciados para Windows 8.1 Pro mesmo se o SA para o sistema operacional Windows Desktop tiver expirado antes da liberação do Windows 8.1 Pro.</w:t>
      </w:r>
      <w:r w:rsidR="00ED18E4">
        <w:t xml:space="preserve"> </w:t>
      </w:r>
      <w:r>
        <w:t>Isso não se aplica ao Windows 8 Enterprise; você deve ter o SA ativo para o sistema operacional Windows Desktop para ter direitos ao Windows 8.1 Enterprise.</w:t>
      </w:r>
    </w:p>
    <w:p w14:paraId="4F284B5D" w14:textId="77777777" w:rsidR="00A157E7" w:rsidRPr="006B4879" w:rsidRDefault="00A157E7" w:rsidP="00A157E7">
      <w:pPr>
        <w:pStyle w:val="ProductList-Body"/>
        <w:ind w:left="180"/>
      </w:pPr>
    </w:p>
    <w:p w14:paraId="57E00B8C" w14:textId="77777777" w:rsidR="00A157E7" w:rsidRPr="006B4879" w:rsidRDefault="00A157E7" w:rsidP="00A157E7">
      <w:pPr>
        <w:pStyle w:val="ProductList-Body"/>
        <w:ind w:left="180"/>
      </w:pPr>
      <w:r>
        <w:rPr>
          <w:b/>
          <w:color w:val="00188F"/>
        </w:rPr>
        <w:t>Sistemas Operacionais Qualificados (SO)</w:t>
      </w:r>
    </w:p>
    <w:p w14:paraId="30CA9EA2" w14:textId="5FF321BC" w:rsidR="00A157E7" w:rsidRPr="006B4879" w:rsidRDefault="00A157E7" w:rsidP="00A157E7">
      <w:pPr>
        <w:pStyle w:val="ProductList-Body"/>
        <w:ind w:left="180"/>
        <w:rPr>
          <w:highlight w:val="yellow"/>
        </w:rPr>
      </w:pPr>
      <w:r>
        <w:t>Os clientes com contratos de licenciamento por volume podem comprar licenças de atualização do sistema operacional de desktop para Windows 8.1 Pro e/ou Windows 8.1 Enterprise. As licenças de sistema operacional de desktop concedidas são apenas licenças de atualização. Não há licenças integrais de sistema operacional de desktop disponíveis.</w:t>
      </w:r>
      <w:r w:rsidR="00ED18E4">
        <w:t xml:space="preserve"> </w:t>
      </w:r>
      <w:r>
        <w:t>Portanto, cada dispositivo para o qual um cliente comprar e no qual ele executará a Atualização do Windows 8.1 Pro (se disponível no programa do cliente) ou Atualização do Windows 8.1 Enterprise deverá estar licenciado para executar um dos Sistemas Operacionais qualificados identificados abaixo. Os SOs qualificados por tipo de Programa são:</w:t>
      </w:r>
    </w:p>
    <w:p w14:paraId="683488B6" w14:textId="77777777" w:rsidR="00A157E7" w:rsidRPr="006B4879" w:rsidRDefault="00A157E7"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76681248" w14:textId="77777777" w:rsidTr="00404562">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Sistemas operacionais qualificados</w:t>
            </w:r>
          </w:p>
        </w:tc>
        <w:tc>
          <w:tcPr>
            <w:tcW w:w="13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Novo EA/OV-OW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e MPSA</w:t>
            </w:r>
            <w:r>
              <w:rPr>
                <w:color w:val="FFFFFF" w:themeColor="background1"/>
                <w:sz w:val="16"/>
              </w:rPr>
              <w:br/>
              <w:t>(Todas, exceto acadêmico)</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(Todos exceto Academic e Charity e OV-WW)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e Charity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e Windows 8.1 (32 bits ou 64 bits)</w:t>
            </w:r>
          </w:p>
        </w:tc>
      </w:tr>
      <w:tr w:rsidR="008E76EF" w:rsidRPr="0043735F" w14:paraId="551356A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sem disquete*)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e Windows 8.1 - Um Idioma</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para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com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 bits ou 64 bits)</w:t>
            </w:r>
          </w:p>
        </w:tc>
      </w:tr>
      <w:tr w:rsidR="008E76EF" w:rsidRPr="0043735F" w14:paraId="7F007B9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 bits ou 64 bits)</w:t>
            </w:r>
          </w:p>
        </w:tc>
      </w:tr>
      <w:tr w:rsidR="008E76EF" w:rsidRPr="0043735F" w14:paraId="053EFD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 bits ou 64 bits)</w:t>
            </w:r>
          </w:p>
        </w:tc>
      </w:tr>
      <w:tr w:rsidR="008E76EF" w:rsidRPr="0043735F" w14:paraId="443684F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(incluindo 2ª Edição)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1E8AFD3" w:rsidR="00A157E7" w:rsidRPr="006B4879" w:rsidRDefault="00A028CF" w:rsidP="00FA1192">
      <w:pPr>
        <w:pStyle w:val="ProductList-Body"/>
        <w:shd w:val="clear" w:color="auto" w:fill="FFFFFF" w:themeFill="background1"/>
        <w:ind w:left="180" w:hanging="180"/>
      </w:pPr>
      <w:r>
        <w:tab/>
        <w:t>*A coluna também é usada para denotar o SO qualificado aceitável para um dispositivo principal quando um usuário é licenciado com o Windows SA por Usuário.</w:t>
      </w:r>
    </w:p>
    <w:p w14:paraId="6F33ECFD" w14:textId="77777777" w:rsidR="00A028CF" w:rsidRDefault="00A028CF" w:rsidP="00A157E7">
      <w:pPr>
        <w:pStyle w:val="ProductList-Body"/>
        <w:shd w:val="clear" w:color="auto" w:fill="FFFFFF" w:themeFill="background1"/>
      </w:pPr>
    </w:p>
    <w:p w14:paraId="3EE36D29" w14:textId="77777777" w:rsidR="00FA1192" w:rsidRDefault="00FA1192" w:rsidP="00A157E7">
      <w:pPr>
        <w:pStyle w:val="ProductList-Body"/>
        <w:shd w:val="clear" w:color="auto" w:fill="FFFFFF" w:themeFill="background1"/>
      </w:pPr>
    </w:p>
    <w:p w14:paraId="35DF9064" w14:textId="77777777" w:rsidR="00FA1192" w:rsidRPr="006B4879" w:rsidRDefault="00FA1192" w:rsidP="00A157E7">
      <w:pPr>
        <w:pStyle w:val="ProductList-Body"/>
        <w:shd w:val="clear" w:color="auto" w:fill="FFFFFF" w:themeFill="background1"/>
      </w:pPr>
    </w:p>
    <w:p w14:paraId="2DEDD1B3" w14:textId="77777777" w:rsidR="00A157E7" w:rsidRPr="006B4879" w:rsidRDefault="00A157E7" w:rsidP="00A157E7">
      <w:pPr>
        <w:pStyle w:val="ProductList-Body"/>
        <w:ind w:left="180"/>
      </w:pPr>
      <w:r>
        <w:t>Qualquer sistema operacional não listado acima não é um SO qualificado; por exemplo:</w:t>
      </w:r>
    </w:p>
    <w:p w14:paraId="17929D64" w14:textId="77777777" w:rsidR="00A157E7" w:rsidRPr="006B4879" w:rsidRDefault="00A157E7" w:rsidP="00913546">
      <w:pPr>
        <w:pStyle w:val="ProductList-Body"/>
        <w:numPr>
          <w:ilvl w:val="0"/>
          <w:numId w:val="38"/>
        </w:numPr>
        <w:ind w:left="720" w:hanging="270"/>
      </w:pPr>
      <w:r>
        <w:t>Sistemas Incorporados (por exemplo, Windows Embedded 8.1 Industry Pro, Windows XP Embedded) não estão qualificados para as Atualizações para Windows 8.1 Pro ou Enterprise.</w:t>
      </w:r>
    </w:p>
    <w:p w14:paraId="6EACC53D" w14:textId="77777777" w:rsidR="00A157E7" w:rsidRPr="006B4879" w:rsidRDefault="00A157E7" w:rsidP="00913546">
      <w:pPr>
        <w:pStyle w:val="ProductList-Body"/>
        <w:numPr>
          <w:ilvl w:val="0"/>
          <w:numId w:val="38"/>
        </w:numPr>
        <w:ind w:left="720" w:hanging="270"/>
      </w:pPr>
      <w:r>
        <w:t>Linux ou OS/2 não estão qualificados para as Atualizações para Windows 8.1 Pro ou Enterprise.</w:t>
      </w:r>
    </w:p>
    <w:p w14:paraId="7517B309" w14:textId="77777777" w:rsidR="00A157E7" w:rsidRPr="006B4879" w:rsidRDefault="00A157E7" w:rsidP="00913546">
      <w:pPr>
        <w:pStyle w:val="ProductList-Body"/>
        <w:numPr>
          <w:ilvl w:val="0"/>
          <w:numId w:val="38"/>
        </w:numPr>
        <w:ind w:left="720" w:hanging="270"/>
      </w:pPr>
      <w:r>
        <w:t>A Licença de Acesso para Cliente RDS não está qualificada para as Atualizações para Windows 8.1 Pro ou Enterprise.</w:t>
      </w:r>
    </w:p>
    <w:p w14:paraId="293C6678" w14:textId="77777777" w:rsidR="00A157E7" w:rsidRPr="006B4879" w:rsidRDefault="00A157E7" w:rsidP="00A157E7">
      <w:pPr>
        <w:pStyle w:val="ProductList-Body"/>
        <w:ind w:left="180"/>
      </w:pPr>
    </w:p>
    <w:p w14:paraId="0D33C95C" w14:textId="43A5A397" w:rsidR="00A157E7" w:rsidRPr="006B4879" w:rsidRDefault="00A157E7" w:rsidP="00A157E7">
      <w:pPr>
        <w:pStyle w:val="ProductList-Body"/>
        <w:ind w:left="180"/>
      </w:pPr>
      <w:r>
        <w:rPr>
          <w:b/>
          <w:color w:val="00188F"/>
        </w:rPr>
        <w:t>Regras do Sistema Operacional (SO) Qualificado para Licenças de Atualização do Windows VL</w:t>
      </w:r>
    </w:p>
    <w:p w14:paraId="16C09801" w14:textId="77777777" w:rsidR="00A157E7" w:rsidRPr="006B4879" w:rsidRDefault="00A157E7" w:rsidP="00913546">
      <w:pPr>
        <w:pStyle w:val="ProductList-Body"/>
        <w:numPr>
          <w:ilvl w:val="0"/>
          <w:numId w:val="39"/>
        </w:numPr>
        <w:ind w:left="720" w:hanging="270"/>
      </w:pPr>
      <w:r>
        <w:t>O SO qualificado deverá estar instalado no dispositivo ao qual a licença de Atualização de VL será cedida.</w:t>
      </w:r>
    </w:p>
    <w:p w14:paraId="75942013" w14:textId="77777777" w:rsidR="00A157E7" w:rsidRPr="006B4879" w:rsidRDefault="00A157E7" w:rsidP="00913546">
      <w:pPr>
        <w:pStyle w:val="ProductList-Body"/>
        <w:numPr>
          <w:ilvl w:val="1"/>
          <w:numId w:val="39"/>
        </w:numPr>
        <w:ind w:left="990" w:hanging="270"/>
      </w:pPr>
      <w:r>
        <w:t>Apple Macintosh só será um sistema operacional qualificado se ele for pré-instalado pelo fabricante autorizado antes da venda inicial do dispositivo.</w:t>
      </w:r>
    </w:p>
    <w:p w14:paraId="4E9F5E34" w14:textId="77777777" w:rsidR="00A157E7" w:rsidRPr="006B4879" w:rsidRDefault="00A157E7" w:rsidP="00913546">
      <w:pPr>
        <w:pStyle w:val="ProductList-Body"/>
        <w:numPr>
          <w:ilvl w:val="0"/>
          <w:numId w:val="39"/>
        </w:numPr>
        <w:ind w:left="720" w:hanging="270"/>
      </w:pPr>
      <w:r>
        <w:t>Os clientes devem remover o SO qualificado do dispositivo para implantar a licença de Atualização de VL. As únicas exceções são:</w:t>
      </w:r>
    </w:p>
    <w:p w14:paraId="52EDE0E8" w14:textId="04249100" w:rsidR="00A157E7" w:rsidRPr="006B4879" w:rsidRDefault="00A157E7" w:rsidP="00913546">
      <w:pPr>
        <w:pStyle w:val="ProductList-Body"/>
        <w:numPr>
          <w:ilvl w:val="1"/>
          <w:numId w:val="39"/>
        </w:numPr>
        <w:ind w:left="990" w:hanging="270"/>
      </w:pPr>
      <w:r>
        <w:t>Os clientes que desejarem instalar ou executar mais de um sistema operacional licenciado de uma vez (incluindo o sistema operacional qualificado) deverão comprar SA para o sistema operacional Windows Desktop.</w:t>
      </w:r>
    </w:p>
    <w:p w14:paraId="0ADA1354" w14:textId="7C5B4B20" w:rsidR="00A157E7" w:rsidRPr="006B4879" w:rsidRDefault="00A157E7" w:rsidP="00913546">
      <w:pPr>
        <w:pStyle w:val="ProductList-Body"/>
        <w:numPr>
          <w:ilvl w:val="1"/>
          <w:numId w:val="39"/>
        </w:numPr>
        <w:ind w:left="990" w:hanging="270"/>
      </w:pPr>
      <w:r>
        <w:t xml:space="preserve">Os clientes que tiverem cobertura do SA ativa não precisarão desinstalar o SO qualificado e poderão instalar e executar o SO qualificado e o sistema operacional Windows Desktop licenciado ao mesmo tempo. </w:t>
      </w:r>
    </w:p>
    <w:p w14:paraId="6B243855" w14:textId="77777777" w:rsidR="00A157E7" w:rsidRPr="006B4879" w:rsidRDefault="00A157E7" w:rsidP="00913546">
      <w:pPr>
        <w:pStyle w:val="ProductList-Body"/>
        <w:numPr>
          <w:ilvl w:val="0"/>
          <w:numId w:val="39"/>
        </w:numPr>
        <w:ind w:left="720" w:hanging="270"/>
      </w:pPr>
      <w:r>
        <w:t>Clientes Academic</w:t>
      </w:r>
    </w:p>
    <w:p w14:paraId="67920545" w14:textId="77777777" w:rsidR="00A157E7" w:rsidRPr="006B4879" w:rsidRDefault="00A157E7" w:rsidP="00913546">
      <w:pPr>
        <w:pStyle w:val="ProductList-Body"/>
        <w:numPr>
          <w:ilvl w:val="1"/>
          <w:numId w:val="39"/>
        </w:numPr>
        <w:ind w:left="990" w:hanging="270"/>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14:paraId="67E11396" w14:textId="77777777" w:rsidR="00A157E7" w:rsidRPr="006B4879" w:rsidRDefault="00A157E7" w:rsidP="00A157E7">
      <w:pPr>
        <w:pStyle w:val="ProductList-Body"/>
        <w:rPr>
          <w:highlight w:val="yellow"/>
        </w:rPr>
      </w:pPr>
    </w:p>
    <w:p w14:paraId="40B9546F" w14:textId="2D977829" w:rsidR="00A157E7" w:rsidRPr="006B4879" w:rsidRDefault="00A028CF" w:rsidP="00A157E7">
      <w:pPr>
        <w:pStyle w:val="ProductList-Body"/>
        <w:tabs>
          <w:tab w:val="clear" w:pos="158"/>
          <w:tab w:val="left" w:pos="180"/>
        </w:tabs>
        <w:ind w:left="180"/>
      </w:pPr>
      <w:r>
        <w:rPr>
          <w:b/>
          <w:color w:val="00188F"/>
        </w:rPr>
        <w:t>Software Assurance do Sistema Operacional Windows Desktop Por Dispositivo</w:t>
      </w:r>
      <w:r>
        <w:rPr>
          <w:b/>
        </w:rPr>
        <w:t xml:space="preserve"> </w:t>
      </w:r>
    </w:p>
    <w:p w14:paraId="20E8F23B" w14:textId="080A5A41" w:rsidR="00A157E7" w:rsidRPr="006B4879" w:rsidRDefault="00A157E7" w:rsidP="00A157E7">
      <w:pPr>
        <w:pStyle w:val="ProductList-Body"/>
        <w:tabs>
          <w:tab w:val="clear" w:pos="158"/>
          <w:tab w:val="left" w:pos="180"/>
        </w:tabs>
        <w:ind w:left="180"/>
      </w:pPr>
      <w:r>
        <w:t>Os clientes que desejarem se registrar no Software Assurance do Sistema Operacional Windows Desktop por Dispositivo têm as opções a seguir.</w:t>
      </w:r>
      <w:r w:rsidR="00ED18E4">
        <w:t xml:space="preserve"> </w:t>
      </w:r>
      <w:r>
        <w:t>As opções listadas abaixo só estão disponíveis para os programas específicos listados e somente sob as condições informadas.</w:t>
      </w:r>
    </w:p>
    <w:p w14:paraId="23A174FC" w14:textId="646CFA0C" w:rsidR="00A157E7" w:rsidRPr="006B4879" w:rsidRDefault="00A157E7" w:rsidP="00913546">
      <w:pPr>
        <w:pStyle w:val="ProductList-Body"/>
        <w:numPr>
          <w:ilvl w:val="0"/>
          <w:numId w:val="40"/>
        </w:numPr>
        <w:tabs>
          <w:tab w:val="clear" w:pos="158"/>
          <w:tab w:val="left" w:pos="180"/>
        </w:tabs>
        <w:ind w:left="720" w:hanging="270"/>
      </w:pPr>
      <w:r>
        <w:t>Programas Select Plus, MPSA, Open Value (Não extensivo a toda a empresa) e Licença Open</w:t>
      </w:r>
      <w:r w:rsidR="00ED18E4">
        <w:t xml:space="preserve"> </w:t>
      </w:r>
    </w:p>
    <w:p w14:paraId="0411C031" w14:textId="372C969A" w:rsidR="00A157E7" w:rsidRPr="006B4879" w:rsidRDefault="00A157E7" w:rsidP="00913546">
      <w:pPr>
        <w:pStyle w:val="ProductList-Body"/>
        <w:numPr>
          <w:ilvl w:val="1"/>
          <w:numId w:val="40"/>
        </w:numPr>
        <w:tabs>
          <w:tab w:val="clear" w:pos="158"/>
          <w:tab w:val="left" w:pos="180"/>
        </w:tabs>
        <w:ind w:left="990" w:hanging="270"/>
      </w:pPr>
      <w:r>
        <w:t>Adquirir a Atualização e SA do Windows 8.1 Enterprise para desktops nos quais o cliente licenciou e instalou um dos Sistemas Operacionais qualificados listados na tabela de Atualização do Windows acima.</w:t>
      </w:r>
    </w:p>
    <w:p w14:paraId="3806C6B5" w14:textId="77777777" w:rsidR="00A157E7" w:rsidRPr="006B4879" w:rsidRDefault="00A157E7" w:rsidP="00913546">
      <w:pPr>
        <w:pStyle w:val="ProductList-Body"/>
        <w:numPr>
          <w:ilvl w:val="0"/>
          <w:numId w:val="40"/>
        </w:numPr>
        <w:tabs>
          <w:tab w:val="clear" w:pos="158"/>
          <w:tab w:val="left" w:pos="180"/>
        </w:tabs>
        <w:ind w:left="720" w:hanging="270"/>
      </w:pPr>
      <w:r>
        <w:t>Registros Enterprise e Contratos Open Value para toda a empresa (licença perpétua e assinatura):</w:t>
      </w:r>
    </w:p>
    <w:p w14:paraId="7701DC5A" w14:textId="77777777" w:rsidR="00A157E7" w:rsidRPr="006B4879" w:rsidRDefault="00A157E7" w:rsidP="00913546">
      <w:pPr>
        <w:pStyle w:val="ProductList-Body"/>
        <w:numPr>
          <w:ilvl w:val="1"/>
          <w:numId w:val="40"/>
        </w:numPr>
        <w:tabs>
          <w:tab w:val="clear" w:pos="158"/>
          <w:tab w:val="left" w:pos="180"/>
        </w:tabs>
        <w:ind w:left="990" w:hanging="270"/>
      </w:pPr>
      <w:r>
        <w:t>Registros Enterprise ou Contratos Open Value Iniciais</w:t>
      </w:r>
    </w:p>
    <w:p w14:paraId="1D6F574B" w14:textId="7399C6C1" w:rsidR="00A157E7" w:rsidRPr="006B4879" w:rsidRDefault="00A157E7" w:rsidP="00913546">
      <w:pPr>
        <w:pStyle w:val="ProductList-Body"/>
        <w:numPr>
          <w:ilvl w:val="2"/>
          <w:numId w:val="40"/>
        </w:numPr>
        <w:tabs>
          <w:tab w:val="clear" w:pos="158"/>
          <w:tab w:val="left" w:pos="180"/>
        </w:tabs>
        <w:ind w:left="1260" w:hanging="270"/>
      </w:pPr>
      <w:r>
        <w:t>Adquirir a Atualização do Windows 8.1 Enterprise e SA para todos os Dispositivos Qualificados.</w:t>
      </w:r>
      <w:r w:rsidR="00ED18E4">
        <w:t xml:space="preserve"> </w:t>
      </w:r>
      <w:r>
        <w:t>O cliente deve ter licenciado e instalado um dos Sistemas Operacionais qualificados listados na tabela de Atualização do Windows acima, na coluna “Novo EA/OV-CW”, em todos os Dispositivos Qualificados.</w:t>
      </w:r>
    </w:p>
    <w:p w14:paraId="53748F9E" w14:textId="77777777" w:rsidR="00A157E7" w:rsidRPr="006B4879" w:rsidRDefault="00A157E7" w:rsidP="00913546">
      <w:pPr>
        <w:pStyle w:val="ProductList-Body"/>
        <w:numPr>
          <w:ilvl w:val="1"/>
          <w:numId w:val="40"/>
        </w:numPr>
        <w:tabs>
          <w:tab w:val="clear" w:pos="158"/>
          <w:tab w:val="left" w:pos="180"/>
        </w:tabs>
        <w:ind w:left="990" w:hanging="270"/>
      </w:pPr>
      <w:r>
        <w:t>Registros Enterprise ou Contratos Open Value existentes (adequação (“true-up”) e substituições)</w:t>
      </w:r>
    </w:p>
    <w:p w14:paraId="39B68328" w14:textId="32D0FA71" w:rsidR="00A157E7" w:rsidRPr="006B4879" w:rsidRDefault="00A157E7" w:rsidP="00913546">
      <w:pPr>
        <w:pStyle w:val="ProductList-Body"/>
        <w:numPr>
          <w:ilvl w:val="2"/>
          <w:numId w:val="40"/>
        </w:numPr>
        <w:tabs>
          <w:tab w:val="clear" w:pos="158"/>
          <w:tab w:val="left" w:pos="180"/>
        </w:tabs>
        <w:ind w:left="1260" w:hanging="270"/>
      </w:pPr>
      <w:r>
        <w:t>Adquirir a Atualização do Windows 8.1 Enterprise e SA para todos os Dispositivos Qualificados adicionais.</w:t>
      </w:r>
      <w:r w:rsidR="00ED18E4">
        <w:t xml:space="preserve"> </w:t>
      </w:r>
      <w:r>
        <w:t>O cliente deve ter licenciado e instalado em todos os Dispositivos Qualificados adicionais comprados de qualquer fonte que não seja por meio de uma fusão ou aquisição um dos Sistemas Operacionais qualificados listados na tabela de Atualização do Windows acima, na coluna “EA/OV-CW Existente”.</w:t>
      </w:r>
    </w:p>
    <w:p w14:paraId="29D25872" w14:textId="77777777" w:rsidR="00A157E7" w:rsidRPr="006B4879" w:rsidRDefault="00A157E7" w:rsidP="00913546">
      <w:pPr>
        <w:pStyle w:val="ProductList-Body"/>
        <w:numPr>
          <w:ilvl w:val="2"/>
          <w:numId w:val="40"/>
        </w:numPr>
        <w:tabs>
          <w:tab w:val="clear" w:pos="158"/>
          <w:tab w:val="left" w:pos="180"/>
        </w:tabs>
        <w:ind w:left="1260" w:hanging="270"/>
      </w:pPr>
      <w:r>
        <w:t>Para fusão ou aquisição, o cliente deve ter licenciado e instalado em todos os Dispositivos Qualificados comprados por meio de uma fusão ou aquisição um dos Sistemas Operacionais qualificados listados na tabela de Atualização do Windows acima, na coluna “Novo EA/OV-CW”.</w:t>
      </w:r>
    </w:p>
    <w:p w14:paraId="0597C8C3" w14:textId="77777777" w:rsidR="00A157E7" w:rsidRPr="006B4879" w:rsidRDefault="00A157E7" w:rsidP="00913546">
      <w:pPr>
        <w:pStyle w:val="ProductList-Body"/>
        <w:numPr>
          <w:ilvl w:val="1"/>
          <w:numId w:val="40"/>
        </w:numPr>
        <w:tabs>
          <w:tab w:val="clear" w:pos="158"/>
          <w:tab w:val="left" w:pos="180"/>
        </w:tabs>
        <w:ind w:left="990" w:hanging="270"/>
      </w:pPr>
      <w:r>
        <w:t>Renovando um Registro Enterprise</w:t>
      </w:r>
    </w:p>
    <w:p w14:paraId="2AFD8EEC" w14:textId="77777777" w:rsidR="00A157E7" w:rsidRPr="006B4879" w:rsidRDefault="00A157E7" w:rsidP="00913546">
      <w:pPr>
        <w:pStyle w:val="ProductList-Body"/>
        <w:numPr>
          <w:ilvl w:val="2"/>
          <w:numId w:val="40"/>
        </w:numPr>
        <w:tabs>
          <w:tab w:val="clear" w:pos="158"/>
          <w:tab w:val="left" w:pos="180"/>
        </w:tabs>
        <w:ind w:left="1260" w:hanging="270"/>
      </w:pPr>
      <w:r>
        <w:t>ao término de um Registro Enterprise existente que cubra o Sistema Operacional Windows Desktop, renovar a respectiva cobertura sob um novo Registro Enterprise para o Sistema Operacional Windows Desktop.</w:t>
      </w:r>
    </w:p>
    <w:p w14:paraId="5C60C268" w14:textId="38C04BE0" w:rsidR="00A157E7" w:rsidRPr="006B4879" w:rsidRDefault="00A157E7" w:rsidP="00913546">
      <w:pPr>
        <w:pStyle w:val="ProductList-Body"/>
        <w:numPr>
          <w:ilvl w:val="0"/>
          <w:numId w:val="40"/>
        </w:numPr>
        <w:tabs>
          <w:tab w:val="clear" w:pos="158"/>
          <w:tab w:val="left" w:pos="180"/>
        </w:tabs>
        <w:ind w:left="720" w:hanging="270"/>
      </w:pPr>
      <w:r>
        <w:t xml:space="preserve">Instituições do Contrato para Campus e Contrato School e Open Value Subscription </w:t>
      </w:r>
      <w:r w:rsidR="008C2F38">
        <w:t>–</w:t>
      </w:r>
      <w:r>
        <w:t xml:space="preserve"> Soluções Educacionais: </w:t>
      </w:r>
    </w:p>
    <w:p w14:paraId="070F0559" w14:textId="77777777" w:rsidR="00A157E7" w:rsidRPr="006B4879" w:rsidRDefault="00A157E7" w:rsidP="00913546">
      <w:pPr>
        <w:pStyle w:val="ProductList-Body"/>
        <w:numPr>
          <w:ilvl w:val="1"/>
          <w:numId w:val="40"/>
        </w:numPr>
        <w:tabs>
          <w:tab w:val="clear" w:pos="158"/>
          <w:tab w:val="left" w:pos="180"/>
        </w:tabs>
        <w:ind w:left="990" w:hanging="270"/>
      </w:pPr>
      <w:r>
        <w:t xml:space="preserve">A instituição deve ter licenciado e instalado um dos Sistemas Operacionais qualificados listados na tabela de Atualização do Windows acima, na coluna “academic”, em seus dispositivos. </w:t>
      </w:r>
    </w:p>
    <w:p w14:paraId="664CDA95" w14:textId="77777777" w:rsidR="00A157E7" w:rsidRPr="006B4879" w:rsidRDefault="00A157E7" w:rsidP="00A157E7">
      <w:pPr>
        <w:pStyle w:val="ProductList-Body"/>
        <w:tabs>
          <w:tab w:val="clear" w:pos="158"/>
          <w:tab w:val="left" w:pos="180"/>
        </w:tabs>
        <w:ind w:left="180"/>
      </w:pPr>
    </w:p>
    <w:p w14:paraId="1458D046" w14:textId="2079B0EA" w:rsidR="00A028CF" w:rsidRPr="006B4879" w:rsidRDefault="00A028CF" w:rsidP="00A028CF">
      <w:pPr>
        <w:pStyle w:val="ProductList-Body"/>
      </w:pPr>
      <w:r>
        <w:rPr>
          <w:b/>
          <w:color w:val="00188F"/>
        </w:rPr>
        <w:t>Software Assurance do Sistema Operacional Windows Desktop Por Usuário</w:t>
      </w:r>
      <w:r>
        <w:t xml:space="preserve"> </w:t>
      </w:r>
    </w:p>
    <w:p w14:paraId="2E3AC374" w14:textId="52601C57" w:rsidR="00A028CF" w:rsidRPr="006B4879" w:rsidRDefault="00A028CF" w:rsidP="00A028CF">
      <w:pPr>
        <w:pStyle w:val="ProductList-Body"/>
      </w:pPr>
      <w:r>
        <w:t>Os clientes que desejarem se registrar no Software Assurance do Sistema Operacional Windows Desktop por Usuário têm as opções a seguir.</w:t>
      </w:r>
      <w:r w:rsidR="00ED18E4">
        <w:t xml:space="preserve"> </w:t>
      </w:r>
      <w:r>
        <w:t>As opções listadas abaixo só estão disponíveis para os programas específicos listados e somente sob as condições informadas.</w:t>
      </w:r>
      <w:r w:rsidR="00ED18E4">
        <w:t xml:space="preserve"> </w:t>
      </w:r>
      <w:r>
        <w:t>Consulte a seção Sistemas Operacionais de Desktop dos Direitos de Uso de Produto para a definição do Usuário Primário.</w:t>
      </w:r>
    </w:p>
    <w:p w14:paraId="1F69118F" w14:textId="77777777" w:rsidR="00A028CF" w:rsidRPr="006B4879" w:rsidRDefault="00A028CF" w:rsidP="00913546">
      <w:pPr>
        <w:pStyle w:val="ProductList-Body"/>
        <w:numPr>
          <w:ilvl w:val="0"/>
          <w:numId w:val="51"/>
        </w:numPr>
        <w:ind w:hanging="270"/>
      </w:pPr>
      <w:r>
        <w:t>Select Plus e MPSA</w:t>
      </w:r>
    </w:p>
    <w:p w14:paraId="1CD35B51" w14:textId="77777777" w:rsidR="00A028CF" w:rsidRPr="006B4879" w:rsidRDefault="00A028CF" w:rsidP="00913546">
      <w:pPr>
        <w:pStyle w:val="ProductList-Body"/>
        <w:numPr>
          <w:ilvl w:val="1"/>
          <w:numId w:val="51"/>
        </w:numPr>
        <w:ind w:left="990" w:hanging="270"/>
      </w:pPr>
      <w:r>
        <w:t>Adquira o Windows Software Assurance por Usuário para cada usuário que seja o Usuário Principal de um dispositivo já licenciado com uma versão do Windows denotado na coluna “EA Existente” na tabela do SO qualificado acima. O dispositivo também deverá ser o dispositivo de trabalho principal do Usuário Principal.</w:t>
      </w:r>
    </w:p>
    <w:p w14:paraId="7362E706" w14:textId="77777777" w:rsidR="00A028CF" w:rsidRPr="006B4879" w:rsidRDefault="00A028CF" w:rsidP="00913546">
      <w:pPr>
        <w:pStyle w:val="ProductList-Body"/>
        <w:numPr>
          <w:ilvl w:val="0"/>
          <w:numId w:val="51"/>
        </w:numPr>
        <w:ind w:hanging="270"/>
      </w:pPr>
      <w:r>
        <w:t>Registros Enterprise</w:t>
      </w:r>
    </w:p>
    <w:p w14:paraId="3445BEA7" w14:textId="4FAA2D7C" w:rsidR="00A028CF" w:rsidRPr="006B4879" w:rsidRDefault="00A028CF" w:rsidP="00913546">
      <w:pPr>
        <w:pStyle w:val="ProductList-Body"/>
        <w:numPr>
          <w:ilvl w:val="1"/>
          <w:numId w:val="51"/>
        </w:numPr>
        <w:ind w:left="990" w:hanging="270"/>
      </w:pPr>
      <w:r>
        <w:t>Adquirir o Windows Software Assurance por Usuário para todos os Usuários Qualificados.</w:t>
      </w:r>
      <w:r w:rsidR="00ED18E4">
        <w:t xml:space="preserve"> </w:t>
      </w:r>
      <w:r>
        <w:t>Cada usuário deve ser o Usuário Principal de um dispositivo já licenciado com uma versão do Windows denotado na coluna “EA Existente” na tabela do SO qualificado acima. O dispositivo também deverá ser o dispositivo de trabalho principal do Usuário Principal.</w:t>
      </w:r>
    </w:p>
    <w:p w14:paraId="72AFCEAD" w14:textId="188D9E93" w:rsidR="00A028CF" w:rsidRPr="006B4879" w:rsidRDefault="00A028CF" w:rsidP="00913546">
      <w:pPr>
        <w:pStyle w:val="ProductList-Body"/>
        <w:numPr>
          <w:ilvl w:val="0"/>
          <w:numId w:val="51"/>
        </w:numPr>
        <w:ind w:hanging="270"/>
      </w:pPr>
      <w:r>
        <w:t xml:space="preserve">Contrato para Campus e School </w:t>
      </w:r>
      <w:r w:rsidR="008E1C31">
        <w:t>–</w:t>
      </w:r>
      <w:r>
        <w:t xml:space="preserve"> instituições de Soluções Educacionais</w:t>
      </w:r>
    </w:p>
    <w:p w14:paraId="48A4F9B7" w14:textId="63599A69" w:rsidR="00A028CF" w:rsidRPr="006B4879" w:rsidRDefault="00A028CF" w:rsidP="00913546">
      <w:pPr>
        <w:pStyle w:val="ProductList-Body"/>
        <w:numPr>
          <w:ilvl w:val="1"/>
          <w:numId w:val="51"/>
        </w:numPr>
        <w:ind w:left="990" w:hanging="270"/>
      </w:pPr>
      <w:r>
        <w:t>O Windows Software Assurance por Usuário não está disponível no CASA/EES.</w:t>
      </w:r>
      <w:r w:rsidR="00ED18E4">
        <w:t xml:space="preserve"> </w:t>
      </w:r>
      <w:r>
        <w:t>No entanto, as instituições podem exigir os direitos do Windows Software Assurance por Usuário por meio do Complemento do Windows Software Assurance por Usuário.</w:t>
      </w:r>
    </w:p>
    <w:p w14:paraId="24CA9EAE" w14:textId="77777777" w:rsidR="00A028CF" w:rsidRPr="00FA1192" w:rsidRDefault="00A028CF" w:rsidP="00A028CF">
      <w:pPr>
        <w:pStyle w:val="ProductList-Body"/>
        <w:rPr>
          <w:sz w:val="16"/>
          <w:szCs w:val="16"/>
        </w:rPr>
      </w:pPr>
    </w:p>
    <w:p w14:paraId="7C0CABA8" w14:textId="7784BA53" w:rsidR="00A028CF" w:rsidRPr="006B4879" w:rsidRDefault="00A028CF" w:rsidP="00A028CF">
      <w:pPr>
        <w:pStyle w:val="ProductList-Body"/>
      </w:pPr>
      <w:r>
        <w:rPr>
          <w:b/>
          <w:color w:val="00188F"/>
        </w:rPr>
        <w:t>Complemento do Software Assurance do Sistema Operacional Windows Desktop Por Usuário</w:t>
      </w:r>
    </w:p>
    <w:p w14:paraId="0D22457E" w14:textId="39ED00A2" w:rsidR="00A028CF" w:rsidRPr="006B4879" w:rsidRDefault="00A028CF" w:rsidP="00A028CF">
      <w:pPr>
        <w:pStyle w:val="ProductList-Body"/>
      </w:pPr>
      <w:r>
        <w:t>Os termos a seguir se aplicam ao Complemento do Software Assurance do Sistema Operacional Windows Desktop Por Usuário:</w:t>
      </w:r>
    </w:p>
    <w:p w14:paraId="76D0B72E" w14:textId="77777777" w:rsidR="00A028CF" w:rsidRPr="006B4879" w:rsidRDefault="00A028CF" w:rsidP="00913546">
      <w:pPr>
        <w:pStyle w:val="ProductList-Body"/>
        <w:numPr>
          <w:ilvl w:val="0"/>
          <w:numId w:val="52"/>
        </w:numPr>
        <w:ind w:hanging="270"/>
      </w:pPr>
      <w:r>
        <w:t>Restrições e Qualificação para Compra</w:t>
      </w:r>
    </w:p>
    <w:p w14:paraId="401059B2" w14:textId="543E11B4" w:rsidR="00A028CF" w:rsidRPr="006B4879" w:rsidRDefault="00A028CF" w:rsidP="00913546">
      <w:pPr>
        <w:pStyle w:val="ProductList-Body"/>
        <w:numPr>
          <w:ilvl w:val="1"/>
          <w:numId w:val="52"/>
        </w:numPr>
        <w:ind w:left="990" w:hanging="270"/>
      </w:pPr>
      <w:r>
        <w:t>Os clientes com SA ativo por Dispositivo do Sistema Operacional Windows Desktop ou VDA ativo por Dispositivo podem comprar o Complemento de Software Assurance do Sistema Operacional Windows Desktop por Usuário.</w:t>
      </w:r>
    </w:p>
    <w:p w14:paraId="4E4DD06A" w14:textId="6C3A11D6" w:rsidR="00A028CF" w:rsidRPr="006B4879" w:rsidRDefault="00A028CF" w:rsidP="00913546">
      <w:pPr>
        <w:pStyle w:val="ProductList-Body"/>
        <w:numPr>
          <w:ilvl w:val="1"/>
          <w:numId w:val="52"/>
        </w:numPr>
        <w:ind w:left="990" w:hanging="270"/>
      </w:pPr>
      <w:r>
        <w:t>O Complemento do Software Assurance do Sistema Operacional Windows Desktop Por Usuário pode ser comprado em qualquer quantidade até o número máximo de Dispositivos Licenciados para VDA e/ou SA.</w:t>
      </w:r>
    </w:p>
    <w:p w14:paraId="1A4148AE" w14:textId="77777777" w:rsidR="00A028CF" w:rsidRPr="006B4879" w:rsidRDefault="00A028CF" w:rsidP="00913546">
      <w:pPr>
        <w:pStyle w:val="ProductList-Body"/>
        <w:numPr>
          <w:ilvl w:val="0"/>
          <w:numId w:val="52"/>
        </w:numPr>
        <w:ind w:hanging="270"/>
      </w:pPr>
      <w:r>
        <w:t>Cessão da Licença</w:t>
      </w:r>
    </w:p>
    <w:p w14:paraId="558DEA57" w14:textId="430EC594" w:rsidR="00A028CF" w:rsidRPr="006B4879" w:rsidRDefault="00A028CF" w:rsidP="00913546">
      <w:pPr>
        <w:pStyle w:val="ProductList-Body"/>
        <w:numPr>
          <w:ilvl w:val="1"/>
          <w:numId w:val="52"/>
        </w:numPr>
        <w:ind w:left="990" w:hanging="270"/>
      </w:pPr>
      <w:r>
        <w:t>Cada SL de Usuário Complementar deverá ser cedida a um dispositivo do usuário Principal coberto pelo Windows SA ativo por Dispositivo ou Windows VDA por Dispositivo.</w:t>
      </w:r>
      <w:r w:rsidR="00ED18E4">
        <w:t xml:space="preserve"> </w:t>
      </w:r>
      <w:r>
        <w:t>O Dispositivo Licenciado para Windows VDA ou Windows SA também deverá ser o dispositivo de trabalho principal do Usuário Principal.</w:t>
      </w:r>
    </w:p>
    <w:p w14:paraId="4063EF1C" w14:textId="77777777" w:rsidR="00A028CF" w:rsidRPr="006B4879" w:rsidRDefault="00A028CF" w:rsidP="00913546">
      <w:pPr>
        <w:pStyle w:val="ProductList-Body"/>
        <w:numPr>
          <w:ilvl w:val="0"/>
          <w:numId w:val="52"/>
        </w:numPr>
        <w:ind w:hanging="270"/>
      </w:pPr>
      <w:r>
        <w:t>Direitos de Uso</w:t>
      </w:r>
    </w:p>
    <w:p w14:paraId="54D8E767" w14:textId="030139AE" w:rsidR="00A028CF" w:rsidRPr="006B4879" w:rsidRDefault="00A028CF" w:rsidP="00913546">
      <w:pPr>
        <w:pStyle w:val="ProductList-Body"/>
        <w:numPr>
          <w:ilvl w:val="1"/>
          <w:numId w:val="52"/>
        </w:numPr>
        <w:tabs>
          <w:tab w:val="left" w:pos="990"/>
        </w:tabs>
        <w:ind w:left="990" w:hanging="270"/>
      </w:pPr>
      <w:r>
        <w:t>Os direitos de uso para Software Assurance do Sistema Operacional Windows Desktop por Usuário ou SL de Usuário completa correspondente do Windows VDA por Usuário regem o acesso de acordo com este Complemento e são estabelecidos no Apêndice 2, Benefícios do Software Assurance dos Direitos de Uso de Produto. Os direitos de uso comprados pela compra dessas SLs de Usuário Complementares expiram no término da cobertura de SA para as licenças qualificadas ou no final do prazo de assinatura da SL de Usuário Complementar, o que ocorrer primeiro. A compra dessas SLs de Usuário Complementares não causa impacto nos direitos de uso, nas regras de reatribuição ou cessão de licenças e/ou outorgas de licença perpétua para as licenças qualificadas. No momento do término dos direitos de uso associados ao Complemento de Software Assurance do Sistema Operacional Windows Desktop por Usuário, o cliente terá os mesmos direitos normalmente aplicados à licença do dispositivo subjacente.</w:t>
      </w:r>
    </w:p>
    <w:p w14:paraId="1769B114" w14:textId="66891EF4" w:rsidR="00A028CF" w:rsidRPr="00FA1192" w:rsidRDefault="00A028CF" w:rsidP="00A157E7">
      <w:pPr>
        <w:pStyle w:val="ProductList-Body"/>
        <w:tabs>
          <w:tab w:val="clear" w:pos="158"/>
          <w:tab w:val="left" w:pos="180"/>
        </w:tabs>
        <w:ind w:left="180"/>
        <w:rPr>
          <w:sz w:val="16"/>
          <w:szCs w:val="16"/>
        </w:rPr>
      </w:pPr>
    </w:p>
    <w:p w14:paraId="42DAD092" w14:textId="610E7E15" w:rsidR="00366E31" w:rsidRPr="006B4879" w:rsidRDefault="00366E31" w:rsidP="00366E31">
      <w:pPr>
        <w:pStyle w:val="ProductList-Body"/>
        <w:tabs>
          <w:tab w:val="clear" w:pos="158"/>
          <w:tab w:val="left" w:pos="180"/>
        </w:tabs>
        <w:ind w:left="180"/>
      </w:pPr>
      <w:r>
        <w:rPr>
          <w:b/>
          <w:color w:val="00188F"/>
        </w:rPr>
        <w:t xml:space="preserve">Qualificação para compra do Software Assurance do Sistema Operacional Windows Desktop (Por Usuário) de SLs de Usuário do SA </w:t>
      </w:r>
    </w:p>
    <w:p w14:paraId="08D1752E" w14:textId="5F803F6A" w:rsidR="00A028CF" w:rsidRPr="006B4879" w:rsidRDefault="00366E31" w:rsidP="00366E31">
      <w:pPr>
        <w:pStyle w:val="ProductList-Body"/>
        <w:tabs>
          <w:tab w:val="clear" w:pos="158"/>
          <w:tab w:val="left" w:pos="180"/>
        </w:tabs>
        <w:ind w:left="180"/>
      </w:pPr>
      <w:r>
        <w:t>SLs de Usuário de SA podem ser compradas para Licenças perpétuas totalmente pagas de transição com SA ativo para os Produtos Qualificados na tabela abaixo.</w:t>
      </w:r>
    </w:p>
    <w:p w14:paraId="560D9F32" w14:textId="77777777" w:rsidR="00366E31" w:rsidRPr="00FA1192" w:rsidRDefault="00366E31" w:rsidP="00366E31">
      <w:pPr>
        <w:pStyle w:val="ProductList-Body"/>
        <w:tabs>
          <w:tab w:val="clear" w:pos="158"/>
          <w:tab w:val="left" w:pos="180"/>
        </w:tabs>
        <w:ind w:left="180"/>
        <w:rPr>
          <w:sz w:val="16"/>
          <w:szCs w:val="16"/>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Produtos Qualificados para transição</w:t>
            </w:r>
          </w:p>
        </w:tc>
        <w:tc>
          <w:tcPr>
            <w:tcW w:w="5490" w:type="dxa"/>
            <w:shd w:val="clear" w:color="auto" w:fill="0072C6"/>
            <w:vAlign w:val="center"/>
          </w:tcPr>
          <w:p w14:paraId="03D33D2E" w14:textId="0407DC7A" w:rsidR="00366E31" w:rsidRPr="00717EC0" w:rsidRDefault="00366E31" w:rsidP="00694578">
            <w:pPr>
              <w:pStyle w:val="ProductList-Body"/>
              <w:spacing w:before="20" w:after="20"/>
            </w:pPr>
            <w:r>
              <w:rPr>
                <w:color w:val="FFFFFF" w:themeColor="background1"/>
              </w:rPr>
              <w:t>SL de Usuário de SA Correspondente</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para o Sistema Operacional Windows Desktop</w:t>
            </w:r>
          </w:p>
        </w:tc>
        <w:tc>
          <w:tcPr>
            <w:tcW w:w="5490" w:type="dxa"/>
            <w:vAlign w:val="center"/>
          </w:tcPr>
          <w:p w14:paraId="12659EBD" w14:textId="3CA1ED91" w:rsidR="00366E31" w:rsidRPr="00366E31" w:rsidRDefault="00366E31" w:rsidP="00E12B29">
            <w:pPr>
              <w:pStyle w:val="ProductList-Body"/>
            </w:pPr>
            <w:r>
              <w:t>SA do Sistema Operacional Windows Desktop (Por Usuário) da SL de Usuário do SA</w:t>
            </w:r>
            <w:r>
              <w:rPr>
                <w:vertAlign w:val="superscript"/>
              </w:rPr>
              <w:t>1</w:t>
            </w:r>
          </w:p>
        </w:tc>
      </w:tr>
    </w:tbl>
    <w:p w14:paraId="3E972794" w14:textId="77777777" w:rsidR="00366E31" w:rsidRPr="006B4879" w:rsidRDefault="00366E31" w:rsidP="00366E31">
      <w:pPr>
        <w:pStyle w:val="ProductList-Body"/>
        <w:tabs>
          <w:tab w:val="clear" w:pos="158"/>
          <w:tab w:val="left" w:pos="180"/>
        </w:tabs>
        <w:ind w:left="180"/>
      </w:pPr>
      <w:r>
        <w:rPr>
          <w:vertAlign w:val="superscript"/>
        </w:rPr>
        <w:t>1</w:t>
      </w:r>
      <w:r>
        <w:t>Disponível para compra no aniversário do registro ou no início de um novo prazo do registro somente.</w:t>
      </w:r>
    </w:p>
    <w:p w14:paraId="47D63F44" w14:textId="77777777" w:rsidR="00366E31" w:rsidRPr="00FA1192" w:rsidRDefault="00366E31" w:rsidP="00366E31">
      <w:pPr>
        <w:pStyle w:val="ProductList-Body"/>
        <w:tabs>
          <w:tab w:val="clear" w:pos="158"/>
          <w:tab w:val="left" w:pos="180"/>
        </w:tabs>
        <w:ind w:left="180"/>
        <w:rPr>
          <w:sz w:val="16"/>
          <w:szCs w:val="16"/>
        </w:rPr>
      </w:pPr>
    </w:p>
    <w:p w14:paraId="52DB94B2" w14:textId="77777777" w:rsidR="00021DFC" w:rsidRPr="006B4879" w:rsidRDefault="00021DFC" w:rsidP="00021DFC">
      <w:pPr>
        <w:pStyle w:val="ProductList-Body"/>
        <w:tabs>
          <w:tab w:val="clear" w:pos="158"/>
          <w:tab w:val="left" w:pos="360"/>
        </w:tabs>
        <w:ind w:left="180"/>
      </w:pPr>
      <w:r>
        <w:rPr>
          <w:b/>
          <w:color w:val="00188F"/>
        </w:rPr>
        <w:t>Transições para SLs de Usuário de SA</w:t>
      </w:r>
    </w:p>
    <w:p w14:paraId="4CE44110" w14:textId="32224D4B" w:rsidR="00021DFC" w:rsidRPr="006B4879" w:rsidRDefault="00D0394E" w:rsidP="00021DFC">
      <w:pPr>
        <w:pStyle w:val="ProductList-Body"/>
        <w:ind w:left="180"/>
      </w:pPr>
      <w:r>
        <w:t>Ao fazer a transição de SLs de Usuário “de SA”, não será permitido comprar mais de uma SL de Usuário de SA para cada transição de licença de Dispositivo Qualificado.</w:t>
      </w:r>
      <w:r w:rsidR="00ED18E4">
        <w:t xml:space="preserve"> </w:t>
      </w:r>
      <w:r>
        <w:t>Como uma única exceção para Dispositivos Qualificados licenciados que são usados por mais de um usuário, o Cliente pode comprar uma SL de Usuário “de SA” para cada um desses usuários, mas somente se ele comprar uma SL de Usuário “de SA” para todos os usuários de todos os Dispositivos Qualificados licenciados.</w:t>
      </w:r>
    </w:p>
    <w:p w14:paraId="6BA0D8D4" w14:textId="77777777" w:rsidR="00021DFC" w:rsidRPr="00FA1192" w:rsidRDefault="00021DFC" w:rsidP="00021DFC">
      <w:pPr>
        <w:pStyle w:val="ProductList-Body"/>
        <w:rPr>
          <w:sz w:val="16"/>
          <w:szCs w:val="16"/>
        </w:rPr>
      </w:pPr>
    </w:p>
    <w:p w14:paraId="01460021" w14:textId="77777777" w:rsidR="00366E31" w:rsidRPr="006B4879" w:rsidRDefault="00366E31" w:rsidP="00366E31">
      <w:pPr>
        <w:pStyle w:val="ProductList-Body"/>
        <w:tabs>
          <w:tab w:val="clear" w:pos="158"/>
          <w:tab w:val="left" w:pos="180"/>
        </w:tabs>
        <w:ind w:left="180"/>
      </w:pPr>
      <w:r>
        <w:rPr>
          <w:b/>
          <w:color w:val="00188F"/>
        </w:rPr>
        <w:t>Registros Enterprise com uma combinação de cobertura de Windows SA ou VDA Por Usuário e Por Dispositivo</w:t>
      </w:r>
    </w:p>
    <w:p w14:paraId="757F9F18" w14:textId="46B99A81" w:rsidR="00366E31" w:rsidRPr="006B4879" w:rsidRDefault="00366E31" w:rsidP="00366E31">
      <w:pPr>
        <w:pStyle w:val="ProductList-Body"/>
        <w:tabs>
          <w:tab w:val="clear" w:pos="158"/>
          <w:tab w:val="left" w:pos="180"/>
        </w:tabs>
        <w:ind w:left="180"/>
      </w:pPr>
      <w:r>
        <w:t>Os clientes que querem misturar as licenças do Windows SA por Dispositivo e por Usuário podem fazê-lo desde que:</w:t>
      </w:r>
    </w:p>
    <w:p w14:paraId="3C0742E6" w14:textId="16914507" w:rsidR="00366E31" w:rsidRPr="006B4879" w:rsidRDefault="00366E31" w:rsidP="00913546">
      <w:pPr>
        <w:pStyle w:val="ProductList-Body"/>
        <w:numPr>
          <w:ilvl w:val="0"/>
          <w:numId w:val="53"/>
        </w:numPr>
        <w:tabs>
          <w:tab w:val="clear" w:pos="158"/>
          <w:tab w:val="left" w:pos="180"/>
        </w:tabs>
        <w:ind w:left="720" w:hanging="270"/>
      </w:pPr>
      <w:r>
        <w:t>Todos os usuários que usam os Dispositivos Qualificados não licenciados estejam licenciados com Windows SA por Usuário (SL de Usuário ou SL de Usuário Complementar) e</w:t>
      </w:r>
    </w:p>
    <w:p w14:paraId="39058AF9" w14:textId="7D9E3536" w:rsidR="00366E31" w:rsidRPr="006B4879" w:rsidRDefault="00366E31" w:rsidP="00913546">
      <w:pPr>
        <w:pStyle w:val="ProductList-Body"/>
        <w:numPr>
          <w:ilvl w:val="0"/>
          <w:numId w:val="53"/>
        </w:numPr>
        <w:tabs>
          <w:tab w:val="clear" w:pos="158"/>
          <w:tab w:val="left" w:pos="180"/>
        </w:tabs>
        <w:ind w:left="720" w:hanging="270"/>
      </w:pPr>
      <w:r>
        <w:t>Todos os Dispositivos Qualificados usados por usuários não licenciados são licenciados com Windows SA por Dispositivo</w:t>
      </w:r>
    </w:p>
    <w:p w14:paraId="3BC4F660" w14:textId="77777777" w:rsidR="00A028CF" w:rsidRPr="00FA1192" w:rsidRDefault="00A028CF" w:rsidP="00A157E7">
      <w:pPr>
        <w:pStyle w:val="ProductList-Body"/>
        <w:tabs>
          <w:tab w:val="clear" w:pos="158"/>
          <w:tab w:val="left" w:pos="180"/>
        </w:tabs>
        <w:ind w:left="180"/>
        <w:rPr>
          <w:sz w:val="16"/>
          <w:szCs w:val="16"/>
        </w:rPr>
      </w:pPr>
    </w:p>
    <w:p w14:paraId="2D6A6943" w14:textId="77777777" w:rsidR="00A157E7" w:rsidRPr="006B4879" w:rsidRDefault="00A157E7" w:rsidP="00A157E7">
      <w:pPr>
        <w:pStyle w:val="ProductList-Body"/>
        <w:tabs>
          <w:tab w:val="clear" w:pos="158"/>
          <w:tab w:val="left" w:pos="180"/>
        </w:tabs>
        <w:ind w:left="180"/>
      </w:pPr>
      <w:r>
        <w:rPr>
          <w:b/>
          <w:color w:val="00188F"/>
        </w:rPr>
        <w:t>Opção Student do Windows To Go</w:t>
      </w:r>
    </w:p>
    <w:p w14:paraId="2F8EF3B4" w14:textId="45783F3D" w:rsidR="0028263A" w:rsidRPr="006B4879" w:rsidRDefault="00A157E7" w:rsidP="00A157E7">
      <w:pPr>
        <w:pStyle w:val="ProductList-Body"/>
        <w:tabs>
          <w:tab w:val="clear" w:pos="158"/>
          <w:tab w:val="left" w:pos="180"/>
        </w:tabs>
        <w:ind w:left="180"/>
      </w:pPr>
      <w:r>
        <w:t>Não obstante qualquer disposição contrária nos seus Direitos de Uso de Produto (PUR), as instituições que escolherem a opção Student poderão ter, no máximo, uma instância do Windows To Go por dispositivo de estudante licenciado.</w:t>
      </w:r>
      <w:r w:rsidR="00ED18E4">
        <w:t xml:space="preserve"> </w:t>
      </w:r>
      <w:r>
        <w:t>As Instituições devem garantir que os alunos que não estejam mais registrados na instituição parem de usar o Windows To Go e devolvam os dispositivos USB com uma instância deste para a Instituição.</w:t>
      </w:r>
      <w:r w:rsidR="00ED18E4">
        <w:t xml:space="preserve"> </w:t>
      </w:r>
    </w:p>
    <w:p w14:paraId="0CF3B898" w14:textId="77777777" w:rsidR="0028263A" w:rsidRPr="00FA1192" w:rsidRDefault="0028263A" w:rsidP="00A157E7">
      <w:pPr>
        <w:pStyle w:val="ProductList-Body"/>
        <w:tabs>
          <w:tab w:val="clear" w:pos="158"/>
          <w:tab w:val="left" w:pos="180"/>
        </w:tabs>
        <w:ind w:left="180"/>
        <w:rPr>
          <w:sz w:val="16"/>
          <w:szCs w:val="16"/>
        </w:rPr>
      </w:pPr>
    </w:p>
    <w:p w14:paraId="6654EEBA" w14:textId="4CE5969B" w:rsidR="00A157E7" w:rsidRPr="006B4879" w:rsidRDefault="00A157E7" w:rsidP="00A157E7">
      <w:pPr>
        <w:pStyle w:val="ProductList-Body"/>
        <w:tabs>
          <w:tab w:val="clear" w:pos="158"/>
          <w:tab w:val="left" w:pos="180"/>
        </w:tabs>
        <w:ind w:left="180"/>
      </w:pPr>
      <w:r>
        <w:t>As Instituições que escolherem a opção Student não poderão instalar o Windows Pro ou Windows Enterprise em nenhum dispositivo pertencente a alunos.</w:t>
      </w:r>
    </w:p>
    <w:p w14:paraId="63574908" w14:textId="77777777" w:rsidR="00A157E7" w:rsidRPr="00FA1192" w:rsidRDefault="00A157E7" w:rsidP="00A157E7">
      <w:pPr>
        <w:pStyle w:val="ProductList-Body"/>
        <w:tabs>
          <w:tab w:val="clear" w:pos="158"/>
          <w:tab w:val="left" w:pos="180"/>
        </w:tabs>
        <w:ind w:left="180"/>
        <w:rPr>
          <w:sz w:val="16"/>
          <w:szCs w:val="16"/>
        </w:rPr>
      </w:pPr>
    </w:p>
    <w:p w14:paraId="2699B497" w14:textId="77777777" w:rsidR="00A157E7" w:rsidRPr="006B4879" w:rsidRDefault="00A157E7" w:rsidP="00A157E7">
      <w:pPr>
        <w:pStyle w:val="ProductList-Body"/>
        <w:tabs>
          <w:tab w:val="clear" w:pos="158"/>
          <w:tab w:val="left" w:pos="180"/>
        </w:tabs>
        <w:ind w:left="180"/>
      </w:pPr>
      <w:r>
        <w:rPr>
          <w:b/>
          <w:color w:val="00188F"/>
        </w:rPr>
        <w:t>Multi-Lingual User Interface (MUI)</w:t>
      </w:r>
    </w:p>
    <w:p w14:paraId="71B1C1EB" w14:textId="06C1E4A9" w:rsidR="00A157E7" w:rsidRPr="006B4879" w:rsidRDefault="00A157E7" w:rsidP="00A157E7">
      <w:pPr>
        <w:pStyle w:val="ProductList-Body"/>
        <w:tabs>
          <w:tab w:val="clear" w:pos="158"/>
          <w:tab w:val="left" w:pos="180"/>
        </w:tabs>
        <w:ind w:left="180"/>
      </w:pPr>
      <w:r>
        <w:t>Os clientes com direito à edição Windows 8.1 Enterprise têm permissão para usar a edição MUI incluída nas versões anteriores do sistema operacional Windows Desktop Enterprise em vez do Windows 8.1 Enterprise, mas vocês não pode assumir os direitos do MUI do Windows 8.1 Pro e usá-los com o Windows 7 Pro.</w:t>
      </w:r>
      <w:r w:rsidR="00ED18E4">
        <w:t xml:space="preserve"> </w:t>
      </w:r>
      <w:r>
        <w:t>Os direitos do MUI para Windows 7 só podem ser obtidos por meio do Windows 7 Enterprise.</w:t>
      </w:r>
    </w:p>
    <w:p w14:paraId="2314FAC5" w14:textId="77777777" w:rsidR="00A157E7" w:rsidRPr="006B4879" w:rsidRDefault="00A157E7" w:rsidP="00A157E7">
      <w:pPr>
        <w:pStyle w:val="ProductList-Body"/>
        <w:tabs>
          <w:tab w:val="clear" w:pos="158"/>
          <w:tab w:val="left" w:pos="180"/>
        </w:tabs>
        <w:ind w:left="180"/>
      </w:pPr>
      <w:r>
        <w:rPr>
          <w:b/>
          <w:color w:val="00188F"/>
        </w:rPr>
        <w:t>Restaurar ao Estado Anterior com Windows 8 e Windows 8.1</w:t>
      </w:r>
    </w:p>
    <w:p w14:paraId="76E516F4" w14:textId="77777777" w:rsidR="00A157E7" w:rsidRPr="006B4879" w:rsidRDefault="00A157E7" w:rsidP="00A157E7">
      <w:pPr>
        <w:pStyle w:val="ProductList-Body"/>
        <w:tabs>
          <w:tab w:val="clear" w:pos="158"/>
          <w:tab w:val="left" w:pos="180"/>
        </w:tabs>
        <w:ind w:left="180"/>
      </w:pPr>
      <w:r>
        <w:t>Os requisitos a seguir se aplicam à restauração ao estado anterior do Windows:</w:t>
      </w:r>
    </w:p>
    <w:p w14:paraId="4DAE821B" w14:textId="2DE25E22" w:rsidR="00A157E7" w:rsidRPr="006B4879" w:rsidRDefault="00A157E7" w:rsidP="00913546">
      <w:pPr>
        <w:pStyle w:val="ProductList-Body"/>
        <w:numPr>
          <w:ilvl w:val="0"/>
          <w:numId w:val="41"/>
        </w:numPr>
        <w:tabs>
          <w:tab w:val="clear" w:pos="158"/>
          <w:tab w:val="left" w:pos="180"/>
        </w:tabs>
        <w:ind w:left="720" w:hanging="270"/>
      </w:pPr>
      <w:r>
        <w:t>Se um terceiro restaurar ao estado anterior o Windows no PC de um cliente, o cliente deverá primeiro fornecer ao terceiro uma documentação impressa provando que o cliente possui as licenças para o software que o terceiro instalará.</w:t>
      </w:r>
      <w:r w:rsidR="00ED18E4">
        <w:t xml:space="preserve"> </w:t>
      </w:r>
      <w:r>
        <w:t xml:space="preserve">Por exemplo, uma cópia do formulário de assinatura do contrato de Licenciamento por Volume da Microsoft aplicável ao software de atualização do sistema operacional Microsoft que está sendo instalado ou a “Verificação de Licença de Clientes da Microsoft para Serviços de Instalação de Atualização para Software de Sistema Operacional Microsoft Windows por Terceiros” (disponível em </w:t>
      </w:r>
      <w:hyperlink r:id="rId43" w:history="1">
        <w:r>
          <w:rPr>
            <w:rStyle w:val="Hyperlink"/>
          </w:rPr>
          <w:t>http://www.microsoftvolumelicensing.com/DocumentSearch.aspx</w:t>
        </w:r>
      </w:hyperlink>
      <w:r>
        <w:t>) pode ser usada como documentação.</w:t>
      </w:r>
    </w:p>
    <w:p w14:paraId="201D6886" w14:textId="35C3AF78" w:rsidR="0028263A" w:rsidRPr="006B4879" w:rsidRDefault="0028263A" w:rsidP="00913546">
      <w:pPr>
        <w:pStyle w:val="ProductList-Body"/>
        <w:numPr>
          <w:ilvl w:val="0"/>
          <w:numId w:val="41"/>
        </w:numPr>
        <w:tabs>
          <w:tab w:val="clear" w:pos="158"/>
          <w:tab w:val="left" w:pos="180"/>
        </w:tabs>
        <w:ind w:left="720" w:hanging="270"/>
      </w:pPr>
      <w:r>
        <w:t>Clientes licenciados a usar o Windows Pro 8.1 para Education têm permissão para restaurar os dispositivos de propriedade do cliente usando a mídia de licenciamento por volume do Window Pro 8.1, independentemente de quaisquer declarações ao contrário em seu contrato de Licenciamento por Volume.</w:t>
      </w:r>
    </w:p>
    <w:p w14:paraId="3AC21C34" w14:textId="77777777" w:rsidR="00A157E7" w:rsidRPr="00015C13" w:rsidRDefault="00A157E7" w:rsidP="00A157E7">
      <w:pPr>
        <w:pStyle w:val="ProductList-Body"/>
        <w:tabs>
          <w:tab w:val="clear" w:pos="158"/>
          <w:tab w:val="left" w:pos="180"/>
        </w:tabs>
        <w:ind w:left="180"/>
        <w:rPr>
          <w:sz w:val="15"/>
          <w:szCs w:val="15"/>
        </w:rPr>
      </w:pPr>
    </w:p>
    <w:p w14:paraId="43C0BAED" w14:textId="77777777" w:rsidR="00A157E7" w:rsidRPr="006B4879" w:rsidRDefault="00A157E7" w:rsidP="00A157E7">
      <w:pPr>
        <w:pStyle w:val="ProductList-Body"/>
        <w:tabs>
          <w:tab w:val="clear" w:pos="158"/>
          <w:tab w:val="left" w:pos="180"/>
        </w:tabs>
        <w:ind w:left="180"/>
      </w:pPr>
      <w:r>
        <w:rPr>
          <w:b/>
          <w:color w:val="00188F"/>
        </w:rPr>
        <w:t>Versões N (Não com Windows Media Player) do Microsoft Windows XP Professional, Vista Business e 7 Professional</w:t>
      </w:r>
    </w:p>
    <w:p w14:paraId="53CFED3D" w14:textId="6275ECD7" w:rsidR="00A157E7" w:rsidRPr="006B4879" w:rsidRDefault="00A157E7" w:rsidP="00A157E7">
      <w:pPr>
        <w:pStyle w:val="ProductList-Body"/>
        <w:tabs>
          <w:tab w:val="clear" w:pos="158"/>
          <w:tab w:val="left" w:pos="180"/>
        </w:tabs>
        <w:ind w:left="180"/>
        <w:rPr>
          <w:highlight w:val="yellow"/>
        </w:rPr>
      </w:pPr>
      <w:r>
        <w:t xml:space="preserve">Os clientes localizados em a) um dos países estabelecidos na União Europeia (UE), b) na Associação Europeia de Livre Comércio (EFTA), c) na Bulgária, Croácia, Romênia ou Suíça podem estar qualificados para comprar mídia ou baixar as versões N do Windows XP Professional, Vista Business e 7 Professional. Consulte a Lista de Produtos de março de 2014 para obter detalhes sobre os critérios de elegibilidade e o cumprimento deles em </w:t>
      </w:r>
      <w:hyperlink r:id="rId44" w:history="1">
        <w:r>
          <w:rPr>
            <w:rStyle w:val="Hyperlink"/>
          </w:rPr>
          <w:t>http://go.microsoft.com/?linkid=9839207</w:t>
        </w:r>
      </w:hyperlink>
      <w:r>
        <w:t>.</w:t>
      </w:r>
    </w:p>
    <w:p w14:paraId="6ACD2083" w14:textId="77777777" w:rsidR="00A157E7" w:rsidRPr="00015C13" w:rsidRDefault="00A157E7" w:rsidP="00A157E7">
      <w:pPr>
        <w:pStyle w:val="ProductList-Body"/>
        <w:rPr>
          <w:sz w:val="15"/>
          <w:szCs w:val="15"/>
          <w:highlight w:val="yellow"/>
        </w:rPr>
      </w:pPr>
    </w:p>
    <w:p w14:paraId="5A653C3F" w14:textId="77777777" w:rsidR="00A157E7" w:rsidRPr="006B4879" w:rsidRDefault="00A157E7" w:rsidP="00A157E7">
      <w:pPr>
        <w:pStyle w:val="ProductList-Body"/>
        <w:ind w:left="180"/>
        <w:rPr>
          <w:highlight w:val="yellow"/>
        </w:rPr>
      </w:pPr>
      <w:r>
        <w:rPr>
          <w:b/>
          <w:color w:val="00188F"/>
        </w:rPr>
        <w:t>Versões K e KN do Microsoft Windows XP Professional, Vista Business e 7 Professional</w:t>
      </w:r>
    </w:p>
    <w:p w14:paraId="78C5240F" w14:textId="5E45D3E8" w:rsidR="00A157E7" w:rsidRPr="006B4879" w:rsidRDefault="00A157E7" w:rsidP="00A157E7">
      <w:pPr>
        <w:pStyle w:val="ProductList-Body"/>
        <w:ind w:left="180"/>
        <w:rPr>
          <w:highlight w:val="yellow"/>
        </w:rPr>
      </w:pPr>
      <w:r>
        <w:t>Os clientes de Licenciamento por Volume e suas afiliadas possuem opções de download e mídia específicos da Coreia para uso do Windows XP Professional, Vista Business e 7 Professional na Coreia.</w:t>
      </w:r>
      <w:r w:rsidR="00ED18E4">
        <w:t xml:space="preserve"> </w:t>
      </w:r>
      <w:r>
        <w:t xml:space="preserve">Consulte a Lista de Produtos de março de 2014 para consultar os requisitos em </w:t>
      </w:r>
      <w:hyperlink r:id="rId45" w:history="1">
        <w:r>
          <w:rPr>
            <w:rStyle w:val="Hyperlink"/>
          </w:rPr>
          <w:t>http://go.microsoft.com/?linkid=9839207</w:t>
        </w:r>
      </w:hyperlink>
      <w:r>
        <w:t>.</w:t>
      </w:r>
    </w:p>
    <w:p w14:paraId="3E055839" w14:textId="77777777" w:rsidR="00A157E7" w:rsidRPr="00015C13" w:rsidRDefault="00A157E7" w:rsidP="00A157E7">
      <w:pPr>
        <w:pStyle w:val="ProductList-Body"/>
        <w:ind w:left="180"/>
        <w:rPr>
          <w:sz w:val="15"/>
          <w:szCs w:val="15"/>
          <w:highlight w:val="yellow"/>
        </w:rPr>
      </w:pPr>
    </w:p>
    <w:p w14:paraId="6E165773" w14:textId="77777777" w:rsidR="00A157E7" w:rsidRPr="006B4879" w:rsidRDefault="00A157E7" w:rsidP="00A157E7">
      <w:pPr>
        <w:pStyle w:val="ProductList-Body"/>
        <w:ind w:left="180"/>
      </w:pPr>
      <w:r>
        <w:rPr>
          <w:b/>
          <w:color w:val="00188F"/>
        </w:rPr>
        <w:t>Windows 8 Pro KN e Windows 8.1 Pro KN</w:t>
      </w:r>
    </w:p>
    <w:p w14:paraId="6A25C153" w14:textId="44EBA1B3" w:rsidR="00A157E7" w:rsidRPr="006B4879" w:rsidRDefault="00A157E7" w:rsidP="00A157E7">
      <w:pPr>
        <w:pStyle w:val="ProductList-Body"/>
        <w:ind w:left="180"/>
      </w:pPr>
      <w:r>
        <w:t>Qualificação:</w:t>
      </w:r>
    </w:p>
    <w:p w14:paraId="45767261" w14:textId="77777777" w:rsidR="00A157E7" w:rsidRPr="006B4879" w:rsidRDefault="00A157E7" w:rsidP="00A157E7">
      <w:pPr>
        <w:pStyle w:val="ProductList-Body"/>
        <w:ind w:left="180"/>
      </w:pPr>
      <w:r>
        <w:t>Os clientes de Licenciamento por Volume situados na Coreia que tiverem um contrato ou registro do Licenciamento por Volume ativo com a Microsoft Operations Pte Ltd estarão qualificados para comprar a mídia do Windows 8 Pro KN e Windows 8.1 Pro KN para implantação e uso na Coreia. Nenhum outro uso é permitido.</w:t>
      </w:r>
    </w:p>
    <w:p w14:paraId="6C0EDC49" w14:textId="77777777" w:rsidR="00A157E7" w:rsidRPr="00015C13" w:rsidRDefault="00A157E7" w:rsidP="00A157E7">
      <w:pPr>
        <w:pStyle w:val="ProductList-Body"/>
        <w:ind w:left="180"/>
        <w:rPr>
          <w:sz w:val="15"/>
          <w:szCs w:val="15"/>
        </w:rPr>
      </w:pPr>
    </w:p>
    <w:p w14:paraId="1125CFB0" w14:textId="77777777" w:rsidR="00A157E7" w:rsidRPr="006B4879" w:rsidRDefault="00A157E7" w:rsidP="00A157E7">
      <w:pPr>
        <w:pStyle w:val="ProductList-Body"/>
        <w:ind w:left="180"/>
      </w:pPr>
      <w:r>
        <w:rPr>
          <w:b/>
          <w:color w:val="00188F"/>
        </w:rPr>
        <w:t>Windows 8 Pro N e Windows 8.1 Pro N (Sem Windows Media Player)</w:t>
      </w:r>
    </w:p>
    <w:p w14:paraId="729D4D74" w14:textId="77777777" w:rsidR="00A157E7" w:rsidRPr="006B4879" w:rsidRDefault="00A157E7" w:rsidP="00A157E7">
      <w:pPr>
        <w:pStyle w:val="ProductList-Body"/>
        <w:ind w:left="180"/>
      </w:pPr>
      <w:r>
        <w:t>Qualificação:</w:t>
      </w:r>
    </w:p>
    <w:p w14:paraId="17B15607" w14:textId="77777777" w:rsidR="00A157E7" w:rsidRPr="006B4879" w:rsidRDefault="00A157E7" w:rsidP="00A157E7">
      <w:pPr>
        <w:pStyle w:val="ProductList-Body"/>
        <w:ind w:left="180"/>
      </w:pPr>
      <w:r>
        <w:t xml:space="preserve">Os clientes de Licenciamento por Volume que atenderem a todos os critérios a seguir estarão qualificados para comprar a mídia do Microsoft Windows 8 Pro N e Windows 8.1 Pro N somente para implantação e uso na União Europeia (UE), na Associação Europeia de Livre Comércio (EFTA), na Bulgária, Croácia, Romênia ou Suíça. Eles deverão ter pelo menos um dos seguintes contratos ou registros ativos com a Microsoft Ireland Operations Ltd: </w:t>
      </w:r>
    </w:p>
    <w:p w14:paraId="093DF9D4" w14:textId="77777777" w:rsidR="00A157E7" w:rsidRPr="006B4879" w:rsidRDefault="00A157E7" w:rsidP="00913546">
      <w:pPr>
        <w:pStyle w:val="ProductList-Body"/>
        <w:numPr>
          <w:ilvl w:val="0"/>
          <w:numId w:val="41"/>
        </w:numPr>
        <w:ind w:left="720" w:hanging="270"/>
      </w:pPr>
      <w:r>
        <w:t>Registro Select, Enterprise ou Enterprise Subscription</w:t>
      </w:r>
    </w:p>
    <w:p w14:paraId="29A5DEBB" w14:textId="77777777" w:rsidR="00A157E7" w:rsidRPr="006B4879" w:rsidRDefault="00A157E7" w:rsidP="00913546">
      <w:pPr>
        <w:pStyle w:val="ProductList-Body"/>
        <w:numPr>
          <w:ilvl w:val="0"/>
          <w:numId w:val="41"/>
        </w:numPr>
        <w:ind w:left="720" w:hanging="270"/>
      </w:pPr>
      <w:r>
        <w:t xml:space="preserve">Licença Open*, Open Value, Contrato para Campus e School, Open Value Subscription – Soluções Educacionais </w:t>
      </w:r>
    </w:p>
    <w:p w14:paraId="5B5E85EC" w14:textId="77777777" w:rsidR="00A157E7" w:rsidRPr="006B4879" w:rsidRDefault="00A157E7" w:rsidP="00481542">
      <w:pPr>
        <w:pStyle w:val="ProductList-Body"/>
        <w:tabs>
          <w:tab w:val="clear" w:pos="158"/>
        </w:tabs>
        <w:ind w:left="720"/>
      </w:pPr>
      <w:r>
        <w:t>(*Para os fins da Licença Open, um “contrato ativo” é aquele associado a um Número de Autorização de Licença Open ativo.)</w:t>
      </w:r>
    </w:p>
    <w:p w14:paraId="54448E58" w14:textId="77777777" w:rsidR="00A157E7" w:rsidRPr="00015C13" w:rsidRDefault="00A157E7" w:rsidP="00A157E7">
      <w:pPr>
        <w:pStyle w:val="ProductList-Body"/>
        <w:ind w:left="180"/>
        <w:rPr>
          <w:sz w:val="15"/>
          <w:szCs w:val="15"/>
        </w:rPr>
      </w:pPr>
    </w:p>
    <w:p w14:paraId="7953DE15" w14:textId="107ECD7B" w:rsidR="00A157E7" w:rsidRPr="006B4879" w:rsidRDefault="00A157E7" w:rsidP="00A157E7">
      <w:pPr>
        <w:pStyle w:val="ProductList-Body"/>
        <w:ind w:left="180"/>
      </w:pPr>
      <w:r>
        <w:t>Eles deverão ter o SA ativo para as licenças de Atualização do Sistema Operacional Windows Desktop ou Windows 8.1 Pro.</w:t>
      </w:r>
      <w:r w:rsidR="00ED18E4">
        <w:t xml:space="preserve"> </w:t>
      </w:r>
      <w:r>
        <w:t>Eles deverão estar situados em um dos países estabelecidos na União Europeia (UE), na Associação Europeia de Livre Comércio (EFTA), na Bulgária, Croácia, Romênia ou Suíça.</w:t>
      </w:r>
    </w:p>
    <w:p w14:paraId="5330DB0C" w14:textId="77777777" w:rsidR="0007491F" w:rsidRPr="00015C13" w:rsidRDefault="0007491F" w:rsidP="0007491F">
      <w:pPr>
        <w:pStyle w:val="ProductList-Body"/>
        <w:ind w:left="180"/>
        <w:rPr>
          <w:sz w:val="15"/>
          <w:szCs w:val="15"/>
        </w:rPr>
      </w:pPr>
    </w:p>
    <w:p w14:paraId="14503786" w14:textId="77777777" w:rsidR="0007491F" w:rsidRPr="006B4879" w:rsidRDefault="0007491F" w:rsidP="0007491F">
      <w:pPr>
        <w:pStyle w:val="ProductList-Body"/>
        <w:tabs>
          <w:tab w:val="clear" w:pos="158"/>
          <w:tab w:val="left" w:pos="720"/>
        </w:tabs>
      </w:pPr>
      <w:r>
        <w:rPr>
          <w:b/>
          <w:color w:val="00188F"/>
        </w:rPr>
        <w:t>Transições</w:t>
      </w:r>
    </w:p>
    <w:tbl>
      <w:tblPr>
        <w:tblStyle w:val="TableGrid"/>
        <w:tblW w:w="10800" w:type="dxa"/>
        <w:tblInd w:w="117" w:type="dxa"/>
        <w:tblLook w:val="04A0" w:firstRow="1" w:lastRow="0" w:firstColumn="1" w:lastColumn="0" w:noHBand="0" w:noVBand="1"/>
      </w:tblPr>
      <w:tblGrid>
        <w:gridCol w:w="3870"/>
        <w:gridCol w:w="6930"/>
      </w:tblGrid>
      <w:tr w:rsidR="0007491F" w14:paraId="0894D3E3" w14:textId="77777777" w:rsidTr="00015C13">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Produtos em Transição</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Opções de Transições Válidas</w:t>
            </w:r>
          </w:p>
        </w:tc>
      </w:tr>
      <w:tr w:rsidR="0007491F" w14:paraId="01E3EF05" w14:textId="77777777" w:rsidTr="00015C13">
        <w:tc>
          <w:tcPr>
            <w:tcW w:w="3870" w:type="dxa"/>
          </w:tcPr>
          <w:p w14:paraId="509156C6" w14:textId="60A14BA1" w:rsidR="0007491F" w:rsidRDefault="0007491F" w:rsidP="00EC2618">
            <w:pPr>
              <w:pStyle w:val="ProductList-Body"/>
            </w:pPr>
            <w:r>
              <w:t>Windows 8.1 Enterprise SA por Dispositivo</w:t>
            </w:r>
          </w:p>
        </w:tc>
        <w:tc>
          <w:tcPr>
            <w:tcW w:w="6930" w:type="dxa"/>
          </w:tcPr>
          <w:p w14:paraId="72BAC351" w14:textId="395A7244" w:rsidR="0007491F" w:rsidRDefault="009A4BA9" w:rsidP="00FB22D3">
            <w:pPr>
              <w:pStyle w:val="ProductList-Body"/>
            </w:pPr>
            <w:r>
              <w:t xml:space="preserve">SA do Windows Enterprise por Usuário </w:t>
            </w:r>
          </w:p>
        </w:tc>
      </w:tr>
      <w:tr w:rsidR="0007491F" w14:paraId="1AED7052" w14:textId="77777777" w:rsidTr="00015C13">
        <w:tc>
          <w:tcPr>
            <w:tcW w:w="3870" w:type="dxa"/>
          </w:tcPr>
          <w:p w14:paraId="20553835" w14:textId="671F6748" w:rsidR="0007491F" w:rsidRDefault="0007491F" w:rsidP="00356011">
            <w:pPr>
              <w:pStyle w:val="ProductList-Body"/>
            </w:pPr>
            <w:r>
              <w:t>Windows Virtual Desktop Access por Dispositivo</w:t>
            </w:r>
          </w:p>
        </w:tc>
        <w:tc>
          <w:tcPr>
            <w:tcW w:w="6930" w:type="dxa"/>
          </w:tcPr>
          <w:p w14:paraId="005A153D" w14:textId="396EF293" w:rsidR="0007491F" w:rsidRDefault="009A4BA9" w:rsidP="00FB22D3">
            <w:pPr>
              <w:pStyle w:val="ProductList-Body"/>
            </w:pPr>
            <w:r>
              <w:t>Windows Virtual Desktop Access por Usuário</w:t>
            </w:r>
          </w:p>
        </w:tc>
      </w:tr>
    </w:tbl>
    <w:bookmarkStart w:id="766" w:name="_Toc378147649"/>
    <w:bookmarkStart w:id="767" w:name="_Toc378151551"/>
    <w:p w14:paraId="4FDCB9FD" w14:textId="552CDA98" w:rsidR="00585A48" w:rsidRPr="006B4879" w:rsidRDefault="004903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9FE" w14:textId="7E48C8A2" w:rsidR="00C13DF8" w:rsidRPr="006B4879" w:rsidRDefault="00354D09" w:rsidP="00991E89">
      <w:pPr>
        <w:pStyle w:val="ProductList-Offering2Heading"/>
        <w:outlineLvl w:val="2"/>
      </w:pPr>
      <w:bookmarkStart w:id="768" w:name="_Toc379797270"/>
      <w:bookmarkStart w:id="769" w:name="_Toc380513295"/>
      <w:bookmarkStart w:id="770" w:name="_Toc380655337"/>
      <w:r>
        <w:tab/>
      </w:r>
      <w:bookmarkStart w:id="771" w:name="_Toc415586249"/>
      <w:r>
        <w:t>Windows Embedded Industry</w:t>
      </w:r>
      <w:bookmarkEnd w:id="766"/>
      <w:bookmarkEnd w:id="767"/>
      <w:bookmarkEnd w:id="768"/>
      <w:bookmarkEnd w:id="769"/>
      <w:bookmarkEnd w:id="770"/>
      <w:bookmarkEnd w:id="77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567A" w14:paraId="4FDCBA0D" w14:textId="77777777" w:rsidTr="00015C13">
        <w:trPr>
          <w:tblHeader/>
        </w:trPr>
        <w:tc>
          <w:tcPr>
            <w:tcW w:w="3060" w:type="dxa"/>
            <w:tcBorders>
              <w:bottom w:val="nil"/>
            </w:tcBorders>
            <w:shd w:val="clear" w:color="auto" w:fill="00188F"/>
          </w:tcPr>
          <w:p w14:paraId="4FDCB9FF" w14:textId="77777777" w:rsidR="00A0567A" w:rsidRPr="00EE0836" w:rsidRDefault="00A0567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A00" w14:textId="3B9FA739"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A01" w14:textId="6339A400"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A02" w14:textId="2B019028"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15CA7600"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72C42B93"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A05" w14:textId="2A28CE0C"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A06" w14:textId="0475ECE1"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A07" w14:textId="052A1DB0"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A08" w14:textId="0D2D2519"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A09" w14:textId="293231F8"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A0A" w14:textId="5955ACB1"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A0B" w14:textId="0AC30D07"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A0C" w14:textId="1FF44A5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C05A53" w14:paraId="4FDCBA2B" w14:textId="77777777" w:rsidTr="00015C13">
        <w:tc>
          <w:tcPr>
            <w:tcW w:w="306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72" w:name="_Toc379797272"/>
            <w:bookmarkStart w:id="773" w:name="_Toc380513297"/>
            <w:bookmarkStart w:id="774" w:name="_Toc380655339"/>
            <w:bookmarkStart w:id="775" w:name="_Toc415586250"/>
            <w:r>
              <w:t>Windows Embedded 8 Standard Enterprise Kit</w:t>
            </w:r>
            <w:bookmarkEnd w:id="772"/>
            <w:bookmarkEnd w:id="773"/>
            <w:r>
              <w:t xml:space="preserve"> (Pacote com 100)</w:t>
            </w:r>
            <w:bookmarkEnd w:id="774"/>
            <w:bookmarkEnd w:id="775"/>
            <w:r>
              <w:fldChar w:fldCharType="begin"/>
            </w:r>
            <w: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015C1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76" w:name="_Toc379797273"/>
            <w:bookmarkStart w:id="777" w:name="_Toc380513298"/>
            <w:bookmarkStart w:id="778" w:name="_Toc380655340"/>
            <w:bookmarkStart w:id="779" w:name="_Toc415586251"/>
            <w:r>
              <w:t>Atualização do Windows Embedded 8.1 Industry Pro</w:t>
            </w:r>
            <w:bookmarkEnd w:id="776"/>
            <w:bookmarkEnd w:id="777"/>
            <w:bookmarkEnd w:id="778"/>
            <w:bookmarkEnd w:id="779"/>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015C13">
        <w:tc>
          <w:tcPr>
            <w:tcW w:w="306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80" w:name="_Toc380655341"/>
            <w:bookmarkStart w:id="781" w:name="_Toc415586252"/>
            <w:r>
              <w:t>Atualização do Windows Embedded 8.1 Industry Enterprise</w:t>
            </w:r>
            <w:bookmarkEnd w:id="780"/>
            <w:bookmarkEnd w:id="781"/>
            <w:r>
              <w:fldChar w:fldCharType="begin"/>
            </w:r>
            <w:r>
              <w:instrText>XE "Atualização do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015C13">
        <w:tc>
          <w:tcPr>
            <w:tcW w:w="306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Default="00A23FD9" w:rsidP="008041CD">
            <w:pPr>
              <w:pStyle w:val="ProductList-Offering2"/>
            </w:pPr>
            <w:bookmarkStart w:id="782" w:name="_Toc380655342"/>
            <w:bookmarkStart w:id="783" w:name="_Toc415586253"/>
            <w:r>
              <w:t>Atualização do Windows Embedded 8.1 Industry Enterprise (Std, POSR, Ind Retail)</w:t>
            </w:r>
            <w:bookmarkEnd w:id="782"/>
            <w:bookmarkEnd w:id="783"/>
            <w:r>
              <w:fldChar w:fldCharType="begin"/>
            </w:r>
            <w:r>
              <w:instrText>XE "Atualização do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10EB0D7B" w:rsidR="00A23FD9" w:rsidRPr="007577EE" w:rsidRDefault="007577EE" w:rsidP="00C05A53">
            <w:pPr>
              <w:pStyle w:val="ProductList-OfferingBody"/>
              <w:ind w:left="-113"/>
              <w:jc w:val="center"/>
            </w:pPr>
            <w:r w:rsidRPr="007577EE">
              <w:fldChar w:fldCharType="begin"/>
            </w:r>
            <w:r w:rsidRPr="007577EE">
              <w:instrText xml:space="preserve"> AutoTextList  \s NoStyle \t “Produto Adiciona</w:instrText>
            </w:r>
            <w:r w:rsidRPr="007577EE">
              <w:rPr>
                <w:u w:val="single"/>
              </w:rPr>
              <w:instrText>l</w:instrText>
            </w:r>
            <w:r w:rsidRPr="007577EE">
              <w:instrText xml:space="preserve">” </w:instrText>
            </w:r>
            <w:r w:rsidRPr="007577EE">
              <w:fldChar w:fldCharType="separate"/>
            </w:r>
            <w:r w:rsidRPr="007577EE">
              <w:t xml:space="preserve"> A </w:t>
            </w:r>
            <w:r w:rsidRPr="007577EE">
              <w:fldChar w:fldCharType="end"/>
            </w:r>
          </w:p>
        </w:tc>
        <w:tc>
          <w:tcPr>
            <w:tcW w:w="595" w:type="dxa"/>
            <w:shd w:val="clear" w:color="auto" w:fill="BFBFBF" w:themeFill="background1" w:themeFillShade="BF"/>
            <w:vAlign w:val="center"/>
          </w:tcPr>
          <w:p w14:paraId="24D51757"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Default="00A23FD9" w:rsidP="00C05A53">
            <w:pPr>
              <w:pStyle w:val="ProductList-OfferingBody"/>
              <w:ind w:left="-113"/>
              <w:jc w:val="center"/>
            </w:pPr>
          </w:p>
        </w:tc>
        <w:tc>
          <w:tcPr>
            <w:tcW w:w="596" w:type="dxa"/>
            <w:shd w:val="clear" w:color="auto" w:fill="70AD47" w:themeFill="accent6"/>
            <w:vAlign w:val="center"/>
          </w:tcPr>
          <w:p w14:paraId="2B5AEEAB" w14:textId="557C4C5D" w:rsidR="00A23FD9" w:rsidRPr="007506E7" w:rsidRDefault="007506E7" w:rsidP="00C05A53">
            <w:pPr>
              <w:pStyle w:val="ProductList-OfferingBody"/>
              <w:ind w:left="-113"/>
              <w:jc w:val="center"/>
            </w:pPr>
            <w:r w:rsidRPr="007506E7">
              <w:fldChar w:fldCharType="begin"/>
            </w:r>
            <w:r w:rsidRPr="007506E7">
              <w:instrText xml:space="preserve"> AutoTextList  \s NoStyle \t “Somente Open Value Subscription” </w:instrText>
            </w:r>
            <w:r w:rsidRPr="007506E7">
              <w:fldChar w:fldCharType="separate"/>
            </w:r>
            <w:r w:rsidRPr="007506E7">
              <w:t>OVS</w:t>
            </w:r>
            <w:r w:rsidRPr="007506E7">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7577EE" w14:paraId="6D4A4215" w14:textId="77777777" w:rsidTr="00015C13">
        <w:tc>
          <w:tcPr>
            <w:tcW w:w="306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7577EE" w:rsidRDefault="007577EE" w:rsidP="00FD7C04">
            <w:pPr>
              <w:pStyle w:val="ProductList-Offering2"/>
            </w:pPr>
            <w:bookmarkStart w:id="784" w:name="_Toc380655343"/>
            <w:bookmarkStart w:id="785" w:name="_Toc415586254"/>
            <w:r>
              <w:t>Atualização do Windows Embedded 8.1 Industry Enterprise e SA</w:t>
            </w:r>
            <w:bookmarkEnd w:id="784"/>
            <w:bookmarkEnd w:id="785"/>
            <w:r>
              <w:fldChar w:fldCharType="begin"/>
            </w:r>
            <w:r>
              <w:instrText>XE "Windows Embedded 8.1 Industry Enterprise para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7577EE" w:rsidRDefault="007577EE"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7577EE" w:rsidRDefault="007577E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7577EE" w:rsidRDefault="007577E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7577EE" w:rsidRDefault="007577E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7577EE" w:rsidRDefault="007577EE" w:rsidP="00C05A53">
            <w:pPr>
              <w:pStyle w:val="ProductList-OfferingBody"/>
              <w:ind w:left="-113"/>
              <w:jc w:val="center"/>
            </w:pPr>
          </w:p>
        </w:tc>
        <w:tc>
          <w:tcPr>
            <w:tcW w:w="596" w:type="dxa"/>
            <w:shd w:val="clear" w:color="auto" w:fill="70AD47" w:themeFill="accent6"/>
            <w:vAlign w:val="center"/>
          </w:tcPr>
          <w:p w14:paraId="202EF8BC" w14:textId="7ADF804B" w:rsidR="007577EE" w:rsidRPr="005A0966" w:rsidRDefault="007577EE" w:rsidP="00C05A53">
            <w:pPr>
              <w:pStyle w:val="ProductList-OfferingBody"/>
              <w:ind w:left="-113"/>
              <w:jc w:val="center"/>
            </w:pPr>
            <w:r w:rsidRPr="007577EE">
              <w:fldChar w:fldCharType="begin"/>
            </w:r>
            <w:r w:rsidRPr="007577EE">
              <w:instrText xml:space="preserve"> AutoTextList  \s NoStyle \t “Produto Adiciona</w:instrText>
            </w:r>
            <w:r w:rsidRPr="007577EE">
              <w:rPr>
                <w:u w:val="single"/>
              </w:rPr>
              <w:instrText>l</w:instrText>
            </w:r>
            <w:r w:rsidRPr="007577EE">
              <w:instrText xml:space="preserve">” </w:instrText>
            </w:r>
            <w:r w:rsidRPr="007577EE">
              <w:fldChar w:fldCharType="separate"/>
            </w:r>
            <w:r w:rsidRPr="007577EE">
              <w:t xml:space="preserve"> A </w:t>
            </w:r>
            <w:r w:rsidRPr="007577EE">
              <w:fldChar w:fldCharType="end"/>
            </w:r>
          </w:p>
        </w:tc>
        <w:tc>
          <w:tcPr>
            <w:tcW w:w="595" w:type="dxa"/>
            <w:shd w:val="clear" w:color="auto" w:fill="BFBFBF" w:themeFill="background1" w:themeFillShade="BF"/>
            <w:vAlign w:val="center"/>
          </w:tcPr>
          <w:p w14:paraId="45090DA7" w14:textId="77777777" w:rsidR="007577EE" w:rsidRDefault="007577EE" w:rsidP="00C05A53">
            <w:pPr>
              <w:pStyle w:val="ProductList-OfferingBody"/>
              <w:ind w:left="-113"/>
              <w:jc w:val="center"/>
            </w:pPr>
          </w:p>
        </w:tc>
        <w:tc>
          <w:tcPr>
            <w:tcW w:w="596" w:type="dxa"/>
            <w:shd w:val="clear" w:color="auto" w:fill="70AD47" w:themeFill="accent6"/>
            <w:vAlign w:val="center"/>
          </w:tcPr>
          <w:p w14:paraId="075D92D8" w14:textId="77777777" w:rsidR="007577EE" w:rsidRDefault="007577EE" w:rsidP="00C05A53">
            <w:pPr>
              <w:pStyle w:val="ProductList-OfferingBody"/>
              <w:ind w:left="-113"/>
              <w:jc w:val="center"/>
            </w:pPr>
          </w:p>
        </w:tc>
        <w:tc>
          <w:tcPr>
            <w:tcW w:w="595" w:type="dxa"/>
            <w:shd w:val="clear" w:color="auto" w:fill="70AD47" w:themeFill="accent6"/>
            <w:vAlign w:val="center"/>
          </w:tcPr>
          <w:p w14:paraId="2BD70D69" w14:textId="77777777" w:rsidR="007577EE" w:rsidRDefault="007577EE" w:rsidP="00C05A53">
            <w:pPr>
              <w:pStyle w:val="ProductList-OfferingBody"/>
              <w:ind w:left="-113"/>
              <w:jc w:val="center"/>
            </w:pPr>
          </w:p>
        </w:tc>
        <w:tc>
          <w:tcPr>
            <w:tcW w:w="595" w:type="dxa"/>
            <w:shd w:val="clear" w:color="auto" w:fill="BFBFBF" w:themeFill="background1" w:themeFillShade="BF"/>
            <w:vAlign w:val="center"/>
          </w:tcPr>
          <w:p w14:paraId="742A3DAC" w14:textId="77777777" w:rsidR="007577EE" w:rsidRDefault="007577EE" w:rsidP="00C05A53">
            <w:pPr>
              <w:pStyle w:val="ProductList-OfferingBody"/>
              <w:ind w:left="-113"/>
              <w:jc w:val="center"/>
            </w:pPr>
          </w:p>
        </w:tc>
        <w:tc>
          <w:tcPr>
            <w:tcW w:w="596" w:type="dxa"/>
            <w:shd w:val="clear" w:color="auto" w:fill="70AD47" w:themeFill="accent6"/>
            <w:vAlign w:val="center"/>
          </w:tcPr>
          <w:p w14:paraId="138CE919" w14:textId="48CDCA7E" w:rsidR="007577EE" w:rsidRPr="007577EE" w:rsidRDefault="007577EE" w:rsidP="00C05A53">
            <w:pPr>
              <w:pStyle w:val="ProductList-OfferingBody"/>
              <w:ind w:left="-113"/>
              <w:jc w:val="center"/>
            </w:pPr>
            <w:r w:rsidRPr="007577EE">
              <w:fldChar w:fldCharType="begin"/>
            </w:r>
            <w:r w:rsidRPr="007577EE">
              <w:instrText xml:space="preserve"> AutoTextList  \s NoStyle \t “Não para Toda a Organização em Open Value” </w:instrText>
            </w:r>
            <w:r w:rsidRPr="007577EE">
              <w:fldChar w:fldCharType="separate"/>
            </w:r>
            <w:r w:rsidRPr="007577EE">
              <w:t xml:space="preserve"> P </w:t>
            </w:r>
            <w:r w:rsidRPr="007577EE">
              <w:fldChar w:fldCharType="end"/>
            </w:r>
          </w:p>
        </w:tc>
        <w:tc>
          <w:tcPr>
            <w:tcW w:w="595" w:type="dxa"/>
            <w:shd w:val="clear" w:color="auto" w:fill="70AD47" w:themeFill="accent6"/>
            <w:vAlign w:val="center"/>
          </w:tcPr>
          <w:p w14:paraId="1FD71011" w14:textId="77777777" w:rsidR="007577EE" w:rsidRDefault="007577EE" w:rsidP="00C05A53">
            <w:pPr>
              <w:pStyle w:val="ProductList-OfferingBody"/>
              <w:ind w:left="-113"/>
              <w:jc w:val="center"/>
            </w:pPr>
          </w:p>
        </w:tc>
        <w:tc>
          <w:tcPr>
            <w:tcW w:w="596" w:type="dxa"/>
            <w:shd w:val="clear" w:color="auto" w:fill="BFBFBF" w:themeFill="background1" w:themeFillShade="BF"/>
            <w:vAlign w:val="center"/>
          </w:tcPr>
          <w:p w14:paraId="1890278E" w14:textId="77777777" w:rsidR="007577EE" w:rsidRPr="005A0966" w:rsidRDefault="007577EE" w:rsidP="00C05A53">
            <w:pPr>
              <w:pStyle w:val="ProductList-OfferingBody"/>
              <w:ind w:left="-113"/>
              <w:jc w:val="center"/>
            </w:pPr>
          </w:p>
        </w:tc>
      </w:tr>
      <w:tr w:rsidR="007577EE" w14:paraId="7BCBE124" w14:textId="77777777" w:rsidTr="00015C13">
        <w:tc>
          <w:tcPr>
            <w:tcW w:w="3060" w:type="dxa"/>
            <w:tcBorders>
              <w:top w:val="dashSmallGap" w:sz="4" w:space="0" w:color="BFBFBF" w:themeColor="background1" w:themeShade="BF"/>
              <w:left w:val="nil"/>
              <w:bottom w:val="nil"/>
              <w:right w:val="nil"/>
            </w:tcBorders>
          </w:tcPr>
          <w:p w14:paraId="39C3C3AB" w14:textId="1FB4ED27" w:rsidR="007577EE" w:rsidRDefault="007577EE" w:rsidP="00015C13">
            <w:pPr>
              <w:pStyle w:val="ProductList-Offering2"/>
              <w:ind w:right="261"/>
            </w:pPr>
            <w:bookmarkStart w:id="786" w:name="_Toc380655344"/>
            <w:bookmarkStart w:id="787" w:name="_Toc415586255"/>
            <w:r>
              <w:t>Atualização do Windows Embedded 8.1 Industry Enterprise (Std, POSR, Ind Retail) e SA</w:t>
            </w:r>
            <w:bookmarkEnd w:id="786"/>
            <w:bookmarkEnd w:id="787"/>
            <w:r>
              <w:fldChar w:fldCharType="begin"/>
            </w:r>
            <w:r>
              <w:instrText>XE "Atualização do Windows Embedded 8.1 Industry Enterprise para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26365442" w14:textId="7C065D07" w:rsidR="007577EE" w:rsidRDefault="007577EE"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7577EE" w:rsidRDefault="007577EE"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7577EE" w:rsidRDefault="007577EE"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7577EE" w:rsidRDefault="007577EE"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7577EE" w:rsidRDefault="007577EE" w:rsidP="00291105">
            <w:pPr>
              <w:pStyle w:val="ProductList-OfferingBody"/>
              <w:ind w:left="-113"/>
              <w:jc w:val="center"/>
            </w:pPr>
          </w:p>
        </w:tc>
        <w:tc>
          <w:tcPr>
            <w:tcW w:w="596" w:type="dxa"/>
            <w:shd w:val="clear" w:color="auto" w:fill="70AD47" w:themeFill="accent6"/>
            <w:vAlign w:val="center"/>
          </w:tcPr>
          <w:p w14:paraId="0FE110A2" w14:textId="0440F59F" w:rsidR="007577EE" w:rsidRPr="005A0966" w:rsidRDefault="007577EE" w:rsidP="00291105">
            <w:pPr>
              <w:pStyle w:val="ProductList-OfferingBody"/>
              <w:ind w:left="-113"/>
              <w:jc w:val="center"/>
            </w:pPr>
            <w:r w:rsidRPr="007577EE">
              <w:fldChar w:fldCharType="begin"/>
            </w:r>
            <w:r w:rsidRPr="007577EE">
              <w:instrText xml:space="preserve"> AutoTextList  \s NoStyle \t “Produto Adiciona</w:instrText>
            </w:r>
            <w:r w:rsidRPr="007577EE">
              <w:rPr>
                <w:u w:val="single"/>
              </w:rPr>
              <w:instrText>l</w:instrText>
            </w:r>
            <w:r w:rsidRPr="007577EE">
              <w:instrText xml:space="preserve">” </w:instrText>
            </w:r>
            <w:r w:rsidRPr="007577EE">
              <w:fldChar w:fldCharType="separate"/>
            </w:r>
            <w:r w:rsidRPr="007577EE">
              <w:t xml:space="preserve"> A </w:t>
            </w:r>
            <w:r w:rsidRPr="007577EE">
              <w:fldChar w:fldCharType="end"/>
            </w:r>
          </w:p>
        </w:tc>
        <w:tc>
          <w:tcPr>
            <w:tcW w:w="595" w:type="dxa"/>
            <w:shd w:val="clear" w:color="auto" w:fill="BFBFBF" w:themeFill="background1" w:themeFillShade="BF"/>
            <w:vAlign w:val="center"/>
          </w:tcPr>
          <w:p w14:paraId="4847D737" w14:textId="77777777" w:rsidR="007577EE" w:rsidRDefault="007577EE" w:rsidP="00291105">
            <w:pPr>
              <w:pStyle w:val="ProductList-OfferingBody"/>
              <w:ind w:left="-113"/>
              <w:jc w:val="center"/>
            </w:pPr>
          </w:p>
        </w:tc>
        <w:tc>
          <w:tcPr>
            <w:tcW w:w="596" w:type="dxa"/>
            <w:shd w:val="clear" w:color="auto" w:fill="BFBFBF" w:themeFill="background1" w:themeFillShade="BF"/>
            <w:vAlign w:val="center"/>
          </w:tcPr>
          <w:p w14:paraId="071833F2" w14:textId="77777777" w:rsidR="007577EE" w:rsidRDefault="007577EE" w:rsidP="00291105">
            <w:pPr>
              <w:pStyle w:val="ProductList-OfferingBody"/>
              <w:ind w:left="-113"/>
              <w:jc w:val="center"/>
            </w:pPr>
          </w:p>
        </w:tc>
        <w:tc>
          <w:tcPr>
            <w:tcW w:w="595" w:type="dxa"/>
            <w:shd w:val="clear" w:color="auto" w:fill="70AD47" w:themeFill="accent6"/>
            <w:vAlign w:val="center"/>
          </w:tcPr>
          <w:p w14:paraId="468D9205" w14:textId="77777777" w:rsidR="007577EE" w:rsidRDefault="007577EE" w:rsidP="00291105">
            <w:pPr>
              <w:pStyle w:val="ProductList-OfferingBody"/>
              <w:ind w:left="-113"/>
              <w:jc w:val="center"/>
            </w:pPr>
          </w:p>
        </w:tc>
        <w:tc>
          <w:tcPr>
            <w:tcW w:w="595" w:type="dxa"/>
            <w:shd w:val="clear" w:color="auto" w:fill="BFBFBF" w:themeFill="background1" w:themeFillShade="BF"/>
            <w:vAlign w:val="center"/>
          </w:tcPr>
          <w:p w14:paraId="4027B21E" w14:textId="77777777" w:rsidR="007577EE" w:rsidRDefault="007577EE" w:rsidP="00291105">
            <w:pPr>
              <w:pStyle w:val="ProductList-OfferingBody"/>
              <w:ind w:left="-113"/>
              <w:jc w:val="center"/>
            </w:pPr>
          </w:p>
        </w:tc>
        <w:tc>
          <w:tcPr>
            <w:tcW w:w="596" w:type="dxa"/>
            <w:shd w:val="clear" w:color="auto" w:fill="70AD47" w:themeFill="accent6"/>
            <w:vAlign w:val="center"/>
          </w:tcPr>
          <w:p w14:paraId="4DE8FCBE" w14:textId="10E5119C" w:rsidR="007577EE" w:rsidRDefault="007577EE" w:rsidP="00291105">
            <w:pPr>
              <w:pStyle w:val="ProductList-OfferingBody"/>
              <w:ind w:left="-113"/>
              <w:jc w:val="center"/>
            </w:pPr>
            <w:r w:rsidRPr="007577EE">
              <w:fldChar w:fldCharType="begin"/>
            </w:r>
            <w:r w:rsidRPr="007577EE">
              <w:instrText xml:space="preserve"> AutoTextList  \s NoStyle \t “Não para Toda a Organização em Open Value” </w:instrText>
            </w:r>
            <w:r w:rsidRPr="007577EE">
              <w:fldChar w:fldCharType="separate"/>
            </w:r>
            <w:r w:rsidRPr="007577EE">
              <w:t xml:space="preserve"> P </w:t>
            </w:r>
            <w:r w:rsidRPr="007577EE">
              <w:fldChar w:fldCharType="end"/>
            </w:r>
          </w:p>
        </w:tc>
        <w:tc>
          <w:tcPr>
            <w:tcW w:w="595" w:type="dxa"/>
            <w:shd w:val="clear" w:color="auto" w:fill="70AD47" w:themeFill="accent6"/>
            <w:vAlign w:val="center"/>
          </w:tcPr>
          <w:p w14:paraId="7E34E8AD" w14:textId="77777777" w:rsidR="007577EE" w:rsidRDefault="007577EE" w:rsidP="00291105">
            <w:pPr>
              <w:pStyle w:val="ProductList-OfferingBody"/>
              <w:ind w:left="-113"/>
              <w:jc w:val="center"/>
            </w:pPr>
          </w:p>
        </w:tc>
        <w:tc>
          <w:tcPr>
            <w:tcW w:w="596" w:type="dxa"/>
            <w:shd w:val="clear" w:color="auto" w:fill="BFBFBF" w:themeFill="background1" w:themeFillShade="BF"/>
            <w:vAlign w:val="center"/>
          </w:tcPr>
          <w:p w14:paraId="4ECF2504" w14:textId="5C3A0A35" w:rsidR="007577EE" w:rsidRDefault="007577EE" w:rsidP="00291105">
            <w:pPr>
              <w:pStyle w:val="ProductList-OfferingBody"/>
              <w:ind w:left="-113"/>
              <w:jc w:val="center"/>
            </w:pPr>
          </w:p>
        </w:tc>
      </w:tr>
    </w:tbl>
    <w:p w14:paraId="4FDCBA3B" w14:textId="77777777" w:rsidR="00C13DF8" w:rsidRPr="006B4879" w:rsidRDefault="00C13DF8"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47"/>
        <w:gridCol w:w="3481"/>
        <w:gridCol w:w="3555"/>
      </w:tblGrid>
      <w:tr w:rsidR="00782C7B" w14:paraId="4FDCBA3F" w14:textId="77777777" w:rsidTr="00015C13">
        <w:tc>
          <w:tcPr>
            <w:tcW w:w="3681" w:type="dxa"/>
          </w:tcPr>
          <w:p w14:paraId="4FDCBA3C" w14:textId="77777777" w:rsidR="00782C7B" w:rsidRPr="009F282C" w:rsidRDefault="009F282C" w:rsidP="00C4636F">
            <w:pPr>
              <w:pStyle w:val="ProductList-Body"/>
            </w:pPr>
            <w:r>
              <w:t xml:space="preserve">Versão Anterior: </w:t>
            </w:r>
            <w:r>
              <w:rPr>
                <w:b/>
              </w:rPr>
              <w:t>Windows Embedded 8</w:t>
            </w:r>
            <w:r>
              <w:t xml:space="preserve"> (6/13)</w:t>
            </w:r>
          </w:p>
        </w:tc>
        <w:tc>
          <w:tcPr>
            <w:tcW w:w="3512" w:type="dxa"/>
          </w:tcPr>
          <w:p w14:paraId="4FDCBA3D" w14:textId="77777777" w:rsidR="00782C7B" w:rsidRDefault="009F282C" w:rsidP="00C4636F">
            <w:pPr>
              <w:pStyle w:val="ProductList-Body"/>
            </w:pPr>
            <w:r>
              <w:t xml:space="preserve">Pool de Produtos: </w:t>
            </w:r>
            <w:r>
              <w:rPr>
                <w:b/>
              </w:rPr>
              <w:t>Sistema</w:t>
            </w:r>
          </w:p>
        </w:tc>
        <w:tc>
          <w:tcPr>
            <w:tcW w:w="3597" w:type="dxa"/>
          </w:tcPr>
          <w:p w14:paraId="4FDCBA3E" w14:textId="77777777" w:rsidR="00782C7B" w:rsidRDefault="00782C7B" w:rsidP="00C4636F">
            <w:pPr>
              <w:pStyle w:val="ProductList-Body"/>
            </w:pPr>
          </w:p>
        </w:tc>
      </w:tr>
      <w:tr w:rsidR="00782C7B" w14:paraId="4FDCBA43" w14:textId="77777777" w:rsidTr="00015C13">
        <w:tc>
          <w:tcPr>
            <w:tcW w:w="3681" w:type="dxa"/>
          </w:tcPr>
          <w:p w14:paraId="4FDCBA40" w14:textId="77777777" w:rsidR="00782C7B" w:rsidRDefault="00782C7B" w:rsidP="00C4636F">
            <w:pPr>
              <w:pStyle w:val="ProductList-Body"/>
            </w:pPr>
          </w:p>
        </w:tc>
        <w:tc>
          <w:tcPr>
            <w:tcW w:w="3512" w:type="dxa"/>
          </w:tcPr>
          <w:p w14:paraId="4FDCBA41" w14:textId="77777777" w:rsidR="00782C7B" w:rsidRDefault="00087449" w:rsidP="00C4636F">
            <w:pPr>
              <w:pStyle w:val="ProductList-Body"/>
            </w:pPr>
            <w:hyperlink w:anchor="SoftwareAssurance" w:history="1">
              <w:r w:rsidR="005C7C1B">
                <w:rPr>
                  <w:rStyle w:val="Hyperlink"/>
                  <w:color w:val="000000" w:themeColor="text1"/>
                  <w:u w:val="none"/>
                </w:rPr>
                <w:t>Benefícios do Software Assurance</w:t>
              </w:r>
            </w:hyperlink>
            <w:r w:rsidR="005C7C1B">
              <w:t xml:space="preserve">: </w:t>
            </w:r>
            <w:r w:rsidR="005C7C1B">
              <w:rPr>
                <w:b/>
              </w:rPr>
              <w:t>Desktop</w:t>
            </w:r>
          </w:p>
        </w:tc>
        <w:tc>
          <w:tcPr>
            <w:tcW w:w="3597" w:type="dxa"/>
          </w:tcPr>
          <w:p w14:paraId="4FDCBA42" w14:textId="77777777" w:rsidR="00782C7B" w:rsidRDefault="00782C7B" w:rsidP="00C4636F">
            <w:pPr>
              <w:pStyle w:val="ProductList-Body"/>
            </w:pPr>
          </w:p>
        </w:tc>
      </w:tr>
    </w:tbl>
    <w:p w14:paraId="4FDCBA44"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2A174C1" w14:textId="77777777" w:rsidR="00C9711E" w:rsidRPr="006B4879" w:rsidRDefault="00C9711E" w:rsidP="00C9711E">
      <w:pPr>
        <w:pStyle w:val="ProductList-Body"/>
      </w:pPr>
      <w:r>
        <w:rPr>
          <w:b/>
          <w:color w:val="00188F"/>
        </w:rPr>
        <w:t>Enterprise Sideloading para Windows Embedded 8.1</w:t>
      </w:r>
    </w:p>
    <w:p w14:paraId="4708EA2D" w14:textId="6585489D" w:rsidR="00C9711E" w:rsidRPr="006B4879" w:rsidRDefault="00C35601" w:rsidP="00C9711E">
      <w:pPr>
        <w:pStyle w:val="ProductList-Body"/>
      </w:pPr>
      <w:r>
        <w:t xml:space="preserve">Consulte os </w:t>
      </w:r>
      <w:hyperlink w:anchor="WindowsSideloadingRights" w:history="1">
        <w:r>
          <w:rPr>
            <w:rStyle w:val="Hyperlink"/>
          </w:rPr>
          <w:t>Direitos do Windows Sideloading</w:t>
        </w:r>
      </w:hyperlink>
      <w:r>
        <w:t xml:space="preserve"> nos Sistemas Operacionais Windows Desktop para obter informações sobre Direitos do Windows Sideloading se seu dispositivo Windows Industry 8 ou 8.1 precisar ser ativado para Sideloading. O Enterprise Sideloading é o processo de instalar novos Aplicativos do Windows 8.1 que estão sendo usados para o benefício do cliente, diretamente em um dispositivo, sem passar pela Windows Store. Os dispositivos que fazem parte do domínio que estão executando a edição Windows Embedded 8.1 Industry Enterprise, em qualquer programa VL, possuem recursos habilitados para Enterprise Sideloading. O recurso Enterprise Sideloading é complementar para o Windows Embedded 8.1 Industry Pro e, como tal, os termos de licença aplicáveis ao Windows Embedded 8.1 Industry Pro, conforme complementado aqui, se aplicam ao uso que o cliente faz dele.</w:t>
      </w:r>
    </w:p>
    <w:p w14:paraId="31FB0FA6" w14:textId="77777777" w:rsidR="008041CD" w:rsidRPr="006B4879" w:rsidRDefault="008041CD" w:rsidP="00C9711E">
      <w:pPr>
        <w:pStyle w:val="ProductList-Body"/>
      </w:pPr>
    </w:p>
    <w:p w14:paraId="07941B8A" w14:textId="57F13481" w:rsidR="008041CD" w:rsidRPr="006B4879" w:rsidRDefault="008041CD" w:rsidP="00C9711E">
      <w:pPr>
        <w:pStyle w:val="ProductList-Body"/>
      </w:pPr>
      <w:r>
        <w:t>Com a Atualização do Windows Embedded 8.1 Industry, a versão Sideloading não requer mais uma chave do VL Sideloading. O Sideloading é habilitado por padrão no Windows Embedded 8.1 Industry Pro e Windows Embedded 8.1 Industry Enterprise.</w:t>
      </w:r>
    </w:p>
    <w:p w14:paraId="3C0CA6ED" w14:textId="77777777" w:rsidR="00C9711E" w:rsidRPr="006B4879" w:rsidRDefault="00C9711E" w:rsidP="00C9711E">
      <w:pPr>
        <w:pStyle w:val="ProductList-Body"/>
      </w:pPr>
    </w:p>
    <w:p w14:paraId="4FDCBA45" w14:textId="4FE5FAFC" w:rsidR="009F282C" w:rsidRPr="006B4879" w:rsidRDefault="009F282C" w:rsidP="009F282C">
      <w:pPr>
        <w:pStyle w:val="ProductList-Body"/>
      </w:pPr>
      <w:r>
        <w:rPr>
          <w:b/>
          <w:color w:val="00188F"/>
        </w:rPr>
        <w:t>Windows Embedded 8 Standard Enterprise Kit</w:t>
      </w:r>
      <w:r>
        <w:fldChar w:fldCharType="begin"/>
      </w:r>
      <w:r>
        <w:instrText>XE "Windows Embedded 8 Standard Enterprise Kit"</w:instrText>
      </w:r>
      <w:r>
        <w:fldChar w:fldCharType="end"/>
      </w:r>
    </w:p>
    <w:p w14:paraId="4FDCBA46" w14:textId="3C71D86A" w:rsidR="009F282C" w:rsidRPr="006B4879" w:rsidRDefault="009F282C" w:rsidP="009F282C">
      <w:pPr>
        <w:pStyle w:val="ProductList-Body"/>
      </w:pPr>
      <w:r>
        <w:t>Os clientes que compraram um dispositivo OEM com o software Windows Embedded 8 Standard pré-instalado podem comprar uma Licença do Windows Embedded 8 Standard Enterprise Kit</w:t>
      </w:r>
      <w:r>
        <w:fldChar w:fldCharType="begin"/>
      </w:r>
      <w:r>
        <w:instrText>XE "Windows Embedded 8 Standard Enterprise Kit"</w:instrText>
      </w:r>
      <w:r>
        <w:fldChar w:fldCharType="end"/>
      </w:r>
      <w:r>
        <w:t xml:space="preserve"> para licenciar, destravar e habilitar determinados recursos de software (inclusive Windows DirectAccess, Enterprise Sideloading, BranchCache e AppLocker). O uso dos recursos do software habilitados pela licença concedida sob esta oferta está sujeito aos termos e às condições do contrato de licenciamento do cliente e aos direitos de licenciamento de software para o software Windows Embedded 8 Standard subjacente.</w:t>
      </w:r>
      <w:r w:rsidR="00ED18E4">
        <w:t xml:space="preserve"> </w:t>
      </w:r>
      <w:r>
        <w:t>O direito de usar os recursos do software expira quando o direito de usar o software Windows Embedded 8 Standard subjacente expirar. A Licença do Windows Embedded 8 Standard Enterprise Kit deve ser cedida permanentemente a um único dispositivo e não pode ser transferida para nenhum outro dispositivo. O Enterprise Sideloading para Windows Embedded 8 Standard só está disponível como parte do Windows Embedded 8 Standard Enterprise Kit.</w:t>
      </w:r>
      <w:r w:rsidR="00ED18E4">
        <w:t xml:space="preserve"> </w:t>
      </w:r>
    </w:p>
    <w:p w14:paraId="4FDCBA47" w14:textId="19F6CEB4" w:rsidR="009F282C" w:rsidRPr="006B4879" w:rsidRDefault="009F282C" w:rsidP="009F282C">
      <w:pPr>
        <w:pStyle w:val="ProductList-Body"/>
      </w:pPr>
    </w:p>
    <w:p w14:paraId="4FDCBA48" w14:textId="63C2BB31" w:rsidR="009F282C" w:rsidRPr="006B4879" w:rsidRDefault="009F282C" w:rsidP="009F282C">
      <w:pPr>
        <w:pStyle w:val="ProductList-Body"/>
      </w:pPr>
      <w:r>
        <w:rPr>
          <w:b/>
          <w:color w:val="00188F"/>
        </w:rPr>
        <w:t>Atualização do Windows Embedded 8.1 Industry Pro, Atualização do Windows Embedded 8.1 Industry Enterprise, Windows Embedded 8.1 Industry Enterprise (Std, POS, Ind Retail) e SA (coletivamente, os “Produtos Windows Industry”)</w:t>
      </w:r>
      <w:r w:rsidR="00ED18E4">
        <w:rPr>
          <w:b/>
          <w:color w:val="00188F"/>
        </w:rPr>
        <w:t xml:space="preserve"> </w:t>
      </w:r>
    </w:p>
    <w:p w14:paraId="4FDCBA49" w14:textId="07E86E35" w:rsidR="009F282C" w:rsidRPr="006B4879" w:rsidRDefault="009F282C" w:rsidP="00055772">
      <w:pPr>
        <w:pStyle w:val="ProductList-Body"/>
        <w:ind w:left="180"/>
      </w:pPr>
      <w:r>
        <w:rPr>
          <w:b/>
          <w:color w:val="00188F"/>
        </w:rPr>
        <w:t>Licença de Atualização do Sistema Operacional (SO) para Windows Embedded 8.1 Industry Pro e Windows Embedded 8.1 Industry Enterprise</w:t>
      </w:r>
      <w:r>
        <w:fldChar w:fldCharType="begin"/>
      </w:r>
      <w:r>
        <w:instrText>XE "Windows Embedded 8.1 Industry Pro"</w:instrText>
      </w:r>
      <w:r>
        <w:fldChar w:fldCharType="end"/>
      </w:r>
    </w:p>
    <w:p w14:paraId="4FDCBA4A" w14:textId="25FDAB45" w:rsidR="009F282C" w:rsidRPr="006B4879" w:rsidRDefault="009F282C" w:rsidP="00055772">
      <w:pPr>
        <w:pStyle w:val="ProductList-Body"/>
        <w:ind w:left="180"/>
      </w:pPr>
      <w:r>
        <w:t>As licenças de sistema operacional concedidas para Windows Embedded 8.1 Industry Pro</w:t>
      </w:r>
      <w:r>
        <w:fldChar w:fldCharType="begin"/>
      </w:r>
      <w:r>
        <w:instrText>XE "Windows Embedded 8.1 Industry Pro"</w:instrText>
      </w:r>
      <w:r>
        <w:fldChar w:fldCharType="end"/>
      </w:r>
      <w:r>
        <w:t xml:space="preserve"> e Windows Embedded 8.1 Industry Enterprise são apenas licenças de atualização. Não há licenças integrais de sistema operacional de desktop disponíveis. Portanto, cada dispositivo para o qual um cliente adquire e executa a Atualização para Windows Embedded 8.1 Industry Pro ou Windows Embedded 8.1 Industry Enterprise deverá estar licenciado para executar um dos sistemas operacionais qualificados identificados abaixo.</w:t>
      </w:r>
    </w:p>
    <w:p w14:paraId="4FDCBA4B" w14:textId="77777777" w:rsidR="009F282C" w:rsidRPr="006B4879" w:rsidRDefault="009F282C" w:rsidP="00055772">
      <w:pPr>
        <w:pStyle w:val="ProductList-Body"/>
        <w:ind w:left="180"/>
      </w:pPr>
    </w:p>
    <w:p w14:paraId="4FDCBA4C" w14:textId="2BEC5486" w:rsidR="009F282C" w:rsidRPr="006B4879" w:rsidRDefault="009F282C" w:rsidP="00055772">
      <w:pPr>
        <w:pStyle w:val="ProductList-Body"/>
        <w:ind w:left="180"/>
      </w:pPr>
      <w:r>
        <w:rPr>
          <w:b/>
          <w:color w:val="00188F"/>
        </w:rPr>
        <w:t>Regras do Sistema Operacional (SO) Qualificado para Produtos Windows Embedded 8.1 Industry</w:t>
      </w:r>
      <w:r>
        <w:rPr>
          <w:color w:val="00188F"/>
        </w:rPr>
        <w:t xml:space="preserve"> </w:t>
      </w:r>
      <w:r>
        <w:fldChar w:fldCharType="begin"/>
      </w:r>
      <w:r>
        <w:instrText>XE "Windows Embedded 8.1 Industry Pro"</w:instrText>
      </w:r>
      <w:r>
        <w:fldChar w:fldCharType="end"/>
      </w:r>
    </w:p>
    <w:p w14:paraId="4FDCBA4D" w14:textId="6BE72312" w:rsidR="009F282C" w:rsidRPr="006B4879" w:rsidRDefault="009F282C" w:rsidP="00913546">
      <w:pPr>
        <w:pStyle w:val="ProductList-Body"/>
        <w:numPr>
          <w:ilvl w:val="0"/>
          <w:numId w:val="29"/>
        </w:numPr>
        <w:ind w:hanging="270"/>
      </w:pPr>
      <w:r>
        <w:t>O SO qualificado deverá estar instalado no dispositivo ao qual a licença de Atualização será cedida.</w:t>
      </w:r>
    </w:p>
    <w:p w14:paraId="4FDCBA4E" w14:textId="3D839C64" w:rsidR="009F282C" w:rsidRPr="006B4879" w:rsidRDefault="009F282C" w:rsidP="00913546">
      <w:pPr>
        <w:pStyle w:val="ProductList-Body"/>
        <w:numPr>
          <w:ilvl w:val="0"/>
          <w:numId w:val="29"/>
        </w:numPr>
        <w:ind w:hanging="270"/>
      </w:pPr>
      <w:r>
        <w:t>Salvo conforme estabelecido a seguir, os clientes devem remover o Sistema Operacional qualificado do dispositivo para implantar a licença de Atualização para Windows Industry</w:t>
      </w:r>
      <w:r>
        <w:fldChar w:fldCharType="begin"/>
      </w:r>
      <w:r>
        <w:instrText>XE "Windows Embedded 8.1 Industry Pro"</w:instrText>
      </w:r>
      <w:r>
        <w:fldChar w:fldCharType="end"/>
      </w:r>
      <w:r>
        <w:t>.</w:t>
      </w:r>
    </w:p>
    <w:p w14:paraId="4FDCBA50" w14:textId="00261A82" w:rsidR="009F282C" w:rsidRPr="006B4879" w:rsidRDefault="009F282C" w:rsidP="00913546">
      <w:pPr>
        <w:pStyle w:val="ProductList-Body"/>
        <w:numPr>
          <w:ilvl w:val="0"/>
          <w:numId w:val="29"/>
        </w:numPr>
        <w:ind w:hanging="270"/>
      </w:pPr>
      <w:r>
        <w:t>Os clientes que desejarem instalar ou executar mais de um Sistema Operacional licenciado de uma vez (incluindo o sistema operacional qualificado) poderão comprar SA para sua licença de Atualização para Windows Embedded 8.1 Industry Enterprise</w:t>
      </w:r>
      <w:r>
        <w:fldChar w:fldCharType="begin"/>
      </w:r>
      <w:r>
        <w:instrText>XE "Windows Embedded 8.1 Industry Pro"</w:instrText>
      </w:r>
      <w:r>
        <w:fldChar w:fldCharType="end"/>
      </w:r>
      <w:r>
        <w:t>.</w:t>
      </w:r>
    </w:p>
    <w:p w14:paraId="4FDCBA52" w14:textId="6047BC64" w:rsidR="009F282C" w:rsidRPr="006B4879" w:rsidRDefault="009F282C" w:rsidP="00913546">
      <w:pPr>
        <w:pStyle w:val="ProductList-Body"/>
        <w:numPr>
          <w:ilvl w:val="0"/>
          <w:numId w:val="29"/>
        </w:numPr>
        <w:ind w:hanging="270"/>
      </w:pPr>
      <w:r>
        <w:t>Clientes com cobertura ativa do SA não precisam desinstalar o SO qualificado e podem instalar e executar o SO qualificado e o Windows Embedded 8.1 Industry Pro</w:t>
      </w:r>
      <w:r>
        <w:fldChar w:fldCharType="begin"/>
      </w:r>
      <w:r>
        <w:instrText>XE "Windows Embedded 8.1 Industry Pro"</w:instrText>
      </w:r>
      <w:r>
        <w:fldChar w:fldCharType="end"/>
      </w:r>
      <w:r>
        <w:t xml:space="preserve"> ao mesmo tempo. </w:t>
      </w:r>
    </w:p>
    <w:p w14:paraId="4FDCBA53" w14:textId="77777777" w:rsidR="009F282C" w:rsidRPr="006B4879" w:rsidRDefault="009F282C" w:rsidP="009F282C">
      <w:pPr>
        <w:pStyle w:val="ProductList-Body"/>
      </w:pPr>
    </w:p>
    <w:p w14:paraId="4FDCBA54" w14:textId="45AB76AA" w:rsidR="009F282C" w:rsidRPr="006B4879" w:rsidRDefault="009F282C" w:rsidP="00055772">
      <w:pPr>
        <w:pStyle w:val="ProductList-Body"/>
        <w:ind w:left="180"/>
      </w:pPr>
      <w:r>
        <w:rPr>
          <w:b/>
          <w:color w:val="00188F"/>
        </w:rPr>
        <w:t>Sistemas Operacionais Qualificados (“Si</w:t>
      </w:r>
      <w:r w:rsidR="00015C13">
        <w:rPr>
          <w:b/>
          <w:color w:val="00188F"/>
        </w:rPr>
        <w:t>stema Operacional Qualificado”)</w:t>
      </w:r>
    </w:p>
    <w:p w14:paraId="0F1A3F0D" w14:textId="03E43051" w:rsidR="00662221" w:rsidRPr="006B4879" w:rsidRDefault="00662221" w:rsidP="00662221">
      <w:pPr>
        <w:pStyle w:val="ProductList-Body"/>
        <w:ind w:left="180"/>
      </w:pPr>
      <w:r>
        <w:t>Clientes com o SO Qualificado podem comprar os Produtos Windows Industry correspondentes, conforme indicado na tabela a seguir:</w:t>
      </w:r>
    </w:p>
    <w:p w14:paraId="65F355B9" w14:textId="77777777" w:rsidR="00662221" w:rsidRPr="006B4879" w:rsidRDefault="00662221" w:rsidP="00662221">
      <w:pPr>
        <w:pStyle w:val="ProductList-Body"/>
        <w:ind w:left="180"/>
      </w:pPr>
    </w:p>
    <w:tbl>
      <w:tblPr>
        <w:tblStyle w:val="TableGrid"/>
        <w:tblW w:w="10643" w:type="dxa"/>
        <w:tblInd w:w="175" w:type="dxa"/>
        <w:tblLayout w:type="fixed"/>
        <w:tblLook w:val="04A0" w:firstRow="1" w:lastRow="0" w:firstColumn="1" w:lastColumn="0" w:noHBand="0" w:noVBand="1"/>
      </w:tblPr>
      <w:tblGrid>
        <w:gridCol w:w="4230"/>
        <w:gridCol w:w="2246"/>
        <w:gridCol w:w="2097"/>
        <w:gridCol w:w="2070"/>
      </w:tblGrid>
      <w:tr w:rsidR="00EA5FCC" w14:paraId="3DB5AAD5" w14:textId="77777777" w:rsidTr="00977F62">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Sistemas operacionais qualificados</w:t>
            </w:r>
          </w:p>
        </w:tc>
        <w:tc>
          <w:tcPr>
            <w:tcW w:w="2246"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Atualização do Windows Embedded 8.1 Industry Pro</w:t>
            </w:r>
          </w:p>
        </w:tc>
        <w:tc>
          <w:tcPr>
            <w:tcW w:w="2097"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Atualização do Windows Embedded 8.1 Industry Enterprise</w:t>
            </w:r>
          </w:p>
        </w:tc>
        <w:tc>
          <w:tcPr>
            <w:tcW w:w="207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Atualização do Windows 8.1 Embedded Industry Enterprise (Std, POS, Ind Retail)</w:t>
            </w:r>
          </w:p>
        </w:tc>
      </w:tr>
      <w:tr w:rsidR="008E76EF" w14:paraId="6824209A" w14:textId="77777777" w:rsidTr="00977F62">
        <w:tc>
          <w:tcPr>
            <w:tcW w:w="4230" w:type="dxa"/>
          </w:tcPr>
          <w:p w14:paraId="7D677994" w14:textId="77777777" w:rsidR="008E76EF" w:rsidRPr="000D6060" w:rsidRDefault="008E76EF" w:rsidP="008E76EF">
            <w:pPr>
              <w:pStyle w:val="ProductList-Body"/>
            </w:pPr>
            <w:r>
              <w:t>Windows Vista Business para Sistemas Incorporados e Windows Vista Ultimate para Sistemas Incorporados</w:t>
            </w:r>
          </w:p>
        </w:tc>
        <w:tc>
          <w:tcPr>
            <w:tcW w:w="2246"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097"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070" w:type="dxa"/>
            <w:vAlign w:val="center"/>
          </w:tcPr>
          <w:p w14:paraId="35E81E43" w14:textId="77777777" w:rsidR="008E76EF" w:rsidRPr="00CA02E2" w:rsidRDefault="008E76EF" w:rsidP="00FD7C04">
            <w:pPr>
              <w:pStyle w:val="ProductList-Body"/>
              <w:jc w:val="center"/>
            </w:pPr>
          </w:p>
        </w:tc>
      </w:tr>
      <w:tr w:rsidR="008E76EF" w14:paraId="0340903C" w14:textId="77777777" w:rsidTr="00977F62">
        <w:tc>
          <w:tcPr>
            <w:tcW w:w="4230" w:type="dxa"/>
          </w:tcPr>
          <w:p w14:paraId="4D039CFF" w14:textId="77777777" w:rsidR="008E76EF" w:rsidRPr="000D6060" w:rsidRDefault="008E76EF" w:rsidP="008E76EF">
            <w:pPr>
              <w:pStyle w:val="ProductList-Body"/>
            </w:pPr>
            <w:r>
              <w:t xml:space="preserve">Windows 2000 Professional para Sistemas Incorporados </w:t>
            </w:r>
          </w:p>
        </w:tc>
        <w:tc>
          <w:tcPr>
            <w:tcW w:w="2246"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097"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070" w:type="dxa"/>
            <w:vAlign w:val="center"/>
          </w:tcPr>
          <w:p w14:paraId="2571B6B4" w14:textId="77777777" w:rsidR="008E76EF" w:rsidRPr="00CA02E2" w:rsidRDefault="008E76EF" w:rsidP="00FD7C04">
            <w:pPr>
              <w:pStyle w:val="ProductList-Body"/>
              <w:jc w:val="center"/>
            </w:pPr>
          </w:p>
        </w:tc>
      </w:tr>
      <w:tr w:rsidR="008E76EF" w14:paraId="08FE35A7" w14:textId="77777777" w:rsidTr="00977F62">
        <w:tc>
          <w:tcPr>
            <w:tcW w:w="4230" w:type="dxa"/>
          </w:tcPr>
          <w:p w14:paraId="5EE9F548" w14:textId="77777777" w:rsidR="008E76EF" w:rsidRPr="000D6060" w:rsidRDefault="008E76EF" w:rsidP="008E76EF">
            <w:pPr>
              <w:pStyle w:val="ProductList-Body"/>
            </w:pPr>
            <w:r>
              <w:t>Windows NT Workstation para Sistemas Incorporados</w:t>
            </w:r>
          </w:p>
        </w:tc>
        <w:tc>
          <w:tcPr>
            <w:tcW w:w="2246"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097"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070" w:type="dxa"/>
            <w:vAlign w:val="center"/>
          </w:tcPr>
          <w:p w14:paraId="398CE43E" w14:textId="77777777" w:rsidR="008E76EF" w:rsidRPr="00CA02E2" w:rsidRDefault="008E76EF" w:rsidP="00FD7C04">
            <w:pPr>
              <w:pStyle w:val="ProductList-Body"/>
              <w:jc w:val="center"/>
            </w:pPr>
          </w:p>
        </w:tc>
      </w:tr>
      <w:tr w:rsidR="008E76EF" w14:paraId="5B0D9EDB" w14:textId="77777777" w:rsidTr="00977F62">
        <w:tc>
          <w:tcPr>
            <w:tcW w:w="4230" w:type="dxa"/>
          </w:tcPr>
          <w:p w14:paraId="1B5D0ABB" w14:textId="77777777" w:rsidR="008E76EF" w:rsidRPr="000D6060" w:rsidRDefault="008E76EF" w:rsidP="008E76EF">
            <w:pPr>
              <w:pStyle w:val="ProductList-Body"/>
            </w:pPr>
            <w:r>
              <w:t>Windows 7 Professional para Sistemas Incorporados</w:t>
            </w:r>
          </w:p>
        </w:tc>
        <w:tc>
          <w:tcPr>
            <w:tcW w:w="2246"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097"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070" w:type="dxa"/>
            <w:vAlign w:val="center"/>
          </w:tcPr>
          <w:p w14:paraId="321837A8" w14:textId="77777777" w:rsidR="008E76EF" w:rsidRDefault="008E76EF" w:rsidP="00FD7C04">
            <w:pPr>
              <w:pStyle w:val="ProductList-Body"/>
              <w:jc w:val="center"/>
            </w:pPr>
          </w:p>
        </w:tc>
      </w:tr>
      <w:tr w:rsidR="008E76EF" w14:paraId="203F31C2" w14:textId="77777777" w:rsidTr="00977F62">
        <w:tc>
          <w:tcPr>
            <w:tcW w:w="4230" w:type="dxa"/>
          </w:tcPr>
          <w:p w14:paraId="34941C57" w14:textId="77777777" w:rsidR="008E76EF" w:rsidRDefault="008E76EF" w:rsidP="008E76EF">
            <w:pPr>
              <w:pStyle w:val="ProductList-Body"/>
            </w:pPr>
            <w:r>
              <w:t>Windows 7 Ultimate para Sistemas Incorporados</w:t>
            </w:r>
          </w:p>
        </w:tc>
        <w:tc>
          <w:tcPr>
            <w:tcW w:w="2246"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097"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070" w:type="dxa"/>
            <w:vAlign w:val="center"/>
          </w:tcPr>
          <w:p w14:paraId="57B160D8" w14:textId="77777777" w:rsidR="008E76EF" w:rsidRDefault="008E76EF" w:rsidP="00FD7C04">
            <w:pPr>
              <w:pStyle w:val="ProductList-Body"/>
              <w:jc w:val="center"/>
            </w:pPr>
          </w:p>
        </w:tc>
      </w:tr>
      <w:tr w:rsidR="00412E14" w14:paraId="715CB9C7" w14:textId="77777777" w:rsidTr="00977F62">
        <w:tc>
          <w:tcPr>
            <w:tcW w:w="4230" w:type="dxa"/>
          </w:tcPr>
          <w:p w14:paraId="48722E8D" w14:textId="533A09D6" w:rsidR="00412E14" w:rsidRPr="00B2689B" w:rsidRDefault="00412E14" w:rsidP="00412E14">
            <w:pPr>
              <w:pStyle w:val="ProductList-Body"/>
            </w:pPr>
            <w:r>
              <w:t xml:space="preserve">Windows XP Professional para Sistemas Incorporados </w:t>
            </w:r>
          </w:p>
        </w:tc>
        <w:tc>
          <w:tcPr>
            <w:tcW w:w="2246"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097"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070" w:type="dxa"/>
            <w:vAlign w:val="center"/>
          </w:tcPr>
          <w:p w14:paraId="3FE28D8A" w14:textId="77777777" w:rsidR="00412E14" w:rsidRDefault="00412E14" w:rsidP="00FD7C04">
            <w:pPr>
              <w:pStyle w:val="ProductList-Body"/>
              <w:jc w:val="center"/>
            </w:pPr>
          </w:p>
        </w:tc>
      </w:tr>
      <w:tr w:rsidR="008E76EF" w14:paraId="55122543" w14:textId="77777777" w:rsidTr="00977F62">
        <w:tc>
          <w:tcPr>
            <w:tcW w:w="4230" w:type="dxa"/>
          </w:tcPr>
          <w:p w14:paraId="3364B38C" w14:textId="77777777" w:rsidR="008E76EF" w:rsidRDefault="008E76EF" w:rsidP="008E76EF">
            <w:pPr>
              <w:pStyle w:val="ProductList-Body"/>
            </w:pPr>
            <w:r>
              <w:t>Windows Embedded 8 e 8.1 Pro</w:t>
            </w:r>
          </w:p>
        </w:tc>
        <w:tc>
          <w:tcPr>
            <w:tcW w:w="2246"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097"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070" w:type="dxa"/>
            <w:vAlign w:val="center"/>
          </w:tcPr>
          <w:p w14:paraId="085E696B" w14:textId="77777777" w:rsidR="008E76EF" w:rsidRDefault="008E76EF" w:rsidP="00FD7C04">
            <w:pPr>
              <w:pStyle w:val="ProductList-Body"/>
              <w:jc w:val="center"/>
            </w:pPr>
          </w:p>
        </w:tc>
      </w:tr>
      <w:tr w:rsidR="008E76EF" w14:paraId="32B0C9CD" w14:textId="77777777" w:rsidTr="00977F62">
        <w:tc>
          <w:tcPr>
            <w:tcW w:w="4230" w:type="dxa"/>
          </w:tcPr>
          <w:p w14:paraId="342C5CF9" w14:textId="3F490CA7" w:rsidR="008E76EF" w:rsidRDefault="008E76EF" w:rsidP="008E76EF">
            <w:pPr>
              <w:pStyle w:val="ProductList-Body"/>
            </w:pPr>
            <w:r>
              <w:t>Windows Embedded 8 e 8.1 Industry Pro</w:t>
            </w:r>
          </w:p>
        </w:tc>
        <w:tc>
          <w:tcPr>
            <w:tcW w:w="2246"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097"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070" w:type="dxa"/>
            <w:vAlign w:val="center"/>
          </w:tcPr>
          <w:p w14:paraId="4CE2D9A1" w14:textId="419AEEE1" w:rsidR="008E76EF" w:rsidRDefault="008E76EF" w:rsidP="00FD7C04">
            <w:pPr>
              <w:pStyle w:val="ProductList-Body"/>
              <w:jc w:val="center"/>
            </w:pPr>
          </w:p>
        </w:tc>
      </w:tr>
      <w:tr w:rsidR="008E76EF" w14:paraId="5EFDB389" w14:textId="77777777" w:rsidTr="00977F62">
        <w:tc>
          <w:tcPr>
            <w:tcW w:w="4230" w:type="dxa"/>
          </w:tcPr>
          <w:p w14:paraId="7B4E8DB3" w14:textId="033F2B0F" w:rsidR="008E76EF" w:rsidRPr="00B2689B" w:rsidRDefault="008E76EF" w:rsidP="008E76EF">
            <w:pPr>
              <w:pStyle w:val="ProductList-Body"/>
            </w:pPr>
            <w:r>
              <w:t>Windows Embedded 8 e 8.1 Industry Retail</w:t>
            </w:r>
          </w:p>
        </w:tc>
        <w:tc>
          <w:tcPr>
            <w:tcW w:w="2246"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097" w:type="dxa"/>
            <w:vAlign w:val="center"/>
          </w:tcPr>
          <w:p w14:paraId="612401F2" w14:textId="6FCAF48B" w:rsidR="008E76EF" w:rsidRDefault="008E76EF" w:rsidP="00FD7C04">
            <w:pPr>
              <w:pStyle w:val="ProductList-Body"/>
              <w:jc w:val="center"/>
            </w:pPr>
          </w:p>
        </w:tc>
        <w:tc>
          <w:tcPr>
            <w:tcW w:w="207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977F62">
        <w:tc>
          <w:tcPr>
            <w:tcW w:w="4230" w:type="dxa"/>
          </w:tcPr>
          <w:p w14:paraId="433A9C2F" w14:textId="77777777" w:rsidR="008E76EF" w:rsidRDefault="008E76EF" w:rsidP="008E76EF">
            <w:pPr>
              <w:pStyle w:val="ProductList-Body"/>
            </w:pPr>
            <w:r>
              <w:t>Windows Embedded POSReady 7 Pro</w:t>
            </w:r>
          </w:p>
        </w:tc>
        <w:tc>
          <w:tcPr>
            <w:tcW w:w="2246"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097" w:type="dxa"/>
            <w:vAlign w:val="center"/>
          </w:tcPr>
          <w:p w14:paraId="551C4D94" w14:textId="0FC89916" w:rsidR="008E76EF" w:rsidRDefault="008E76EF" w:rsidP="00FD7C04">
            <w:pPr>
              <w:pStyle w:val="ProductList-Body"/>
              <w:jc w:val="center"/>
            </w:pPr>
          </w:p>
        </w:tc>
        <w:tc>
          <w:tcPr>
            <w:tcW w:w="207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977F62">
        <w:tc>
          <w:tcPr>
            <w:tcW w:w="4230" w:type="dxa"/>
          </w:tcPr>
          <w:p w14:paraId="796B2EF8" w14:textId="77777777" w:rsidR="008E76EF" w:rsidRDefault="008E76EF" w:rsidP="008E76EF">
            <w:pPr>
              <w:pStyle w:val="ProductList-Body"/>
            </w:pPr>
            <w:r>
              <w:t>Windows Embedded para Point of Service (WEPOS)</w:t>
            </w:r>
          </w:p>
        </w:tc>
        <w:tc>
          <w:tcPr>
            <w:tcW w:w="2246"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097" w:type="dxa"/>
            <w:vAlign w:val="center"/>
          </w:tcPr>
          <w:p w14:paraId="32D38196" w14:textId="77777777" w:rsidR="008E76EF" w:rsidRDefault="008E76EF" w:rsidP="00FD7C04">
            <w:pPr>
              <w:pStyle w:val="ProductList-Body"/>
              <w:jc w:val="center"/>
            </w:pPr>
          </w:p>
        </w:tc>
        <w:tc>
          <w:tcPr>
            <w:tcW w:w="207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977F62">
        <w:tc>
          <w:tcPr>
            <w:tcW w:w="4230" w:type="dxa"/>
          </w:tcPr>
          <w:p w14:paraId="7183BEA4" w14:textId="77777777" w:rsidR="008E76EF" w:rsidRDefault="008E76EF" w:rsidP="008E76EF">
            <w:pPr>
              <w:pStyle w:val="ProductList-Body"/>
            </w:pPr>
            <w:r>
              <w:t>Windows Embedded POSReady 2009 e POSReady 7</w:t>
            </w:r>
          </w:p>
        </w:tc>
        <w:tc>
          <w:tcPr>
            <w:tcW w:w="2246"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097" w:type="dxa"/>
            <w:vAlign w:val="center"/>
          </w:tcPr>
          <w:p w14:paraId="2F5F762A" w14:textId="77777777" w:rsidR="008E76EF" w:rsidRDefault="008E76EF" w:rsidP="00FD7C04">
            <w:pPr>
              <w:pStyle w:val="ProductList-Body"/>
              <w:jc w:val="center"/>
            </w:pPr>
          </w:p>
        </w:tc>
        <w:tc>
          <w:tcPr>
            <w:tcW w:w="207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977F62">
        <w:tc>
          <w:tcPr>
            <w:tcW w:w="4230" w:type="dxa"/>
          </w:tcPr>
          <w:p w14:paraId="1154FE57" w14:textId="77777777" w:rsidR="008E76EF" w:rsidRDefault="008E76EF" w:rsidP="008E76EF">
            <w:pPr>
              <w:pStyle w:val="ProductList-Body"/>
            </w:pPr>
            <w:r>
              <w:t>Windows NT Embedded</w:t>
            </w:r>
          </w:p>
        </w:tc>
        <w:tc>
          <w:tcPr>
            <w:tcW w:w="2246"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097" w:type="dxa"/>
            <w:vAlign w:val="center"/>
          </w:tcPr>
          <w:p w14:paraId="216E7D2D" w14:textId="77777777" w:rsidR="008E76EF" w:rsidRDefault="008E76EF" w:rsidP="00FD7C04">
            <w:pPr>
              <w:pStyle w:val="ProductList-Body"/>
              <w:jc w:val="center"/>
            </w:pPr>
          </w:p>
        </w:tc>
        <w:tc>
          <w:tcPr>
            <w:tcW w:w="207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977F62">
        <w:tc>
          <w:tcPr>
            <w:tcW w:w="4230" w:type="dxa"/>
          </w:tcPr>
          <w:p w14:paraId="0EE91389" w14:textId="77777777" w:rsidR="008E76EF" w:rsidRDefault="008E76EF" w:rsidP="008E76EF">
            <w:pPr>
              <w:pStyle w:val="ProductList-Body"/>
            </w:pPr>
            <w:r>
              <w:t>Windows XP Embedded</w:t>
            </w:r>
          </w:p>
        </w:tc>
        <w:tc>
          <w:tcPr>
            <w:tcW w:w="2246"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097" w:type="dxa"/>
            <w:vAlign w:val="center"/>
          </w:tcPr>
          <w:p w14:paraId="5DA631E1" w14:textId="77777777" w:rsidR="008E76EF" w:rsidRDefault="008E76EF" w:rsidP="00FD7C04">
            <w:pPr>
              <w:pStyle w:val="ProductList-Body"/>
              <w:jc w:val="center"/>
            </w:pPr>
          </w:p>
        </w:tc>
        <w:tc>
          <w:tcPr>
            <w:tcW w:w="207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977F62">
        <w:tc>
          <w:tcPr>
            <w:tcW w:w="4230" w:type="dxa"/>
          </w:tcPr>
          <w:p w14:paraId="1CAB4360" w14:textId="77777777" w:rsidR="008E76EF" w:rsidRDefault="008E76EF" w:rsidP="008E76EF">
            <w:pPr>
              <w:pStyle w:val="ProductList-Body"/>
            </w:pPr>
            <w:r>
              <w:t>Windows Embedded Standard 7, 2009 e Windows Embedded 8 Standard</w:t>
            </w:r>
          </w:p>
        </w:tc>
        <w:tc>
          <w:tcPr>
            <w:tcW w:w="2246"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097" w:type="dxa"/>
            <w:vAlign w:val="center"/>
          </w:tcPr>
          <w:p w14:paraId="691E27A0" w14:textId="77777777" w:rsidR="008E76EF" w:rsidRDefault="008E76EF" w:rsidP="00FD7C04">
            <w:pPr>
              <w:pStyle w:val="ProductList-Body"/>
              <w:jc w:val="center"/>
            </w:pPr>
          </w:p>
        </w:tc>
        <w:tc>
          <w:tcPr>
            <w:tcW w:w="207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6B4879" w:rsidRDefault="00AF6659" w:rsidP="00055772">
      <w:pPr>
        <w:pStyle w:val="ProductList-Body"/>
        <w:ind w:left="180"/>
      </w:pPr>
      <w:r>
        <w:t>Os clientes com SA estão qualificados a renovar suas coberturas como SA do Windows Industry Enterprise</w:t>
      </w:r>
      <w:r>
        <w:fldChar w:fldCharType="begin"/>
      </w:r>
      <w:r>
        <w:instrText>XE "Windows 8.1 Pro"</w:instrText>
      </w:r>
      <w:r>
        <w:fldChar w:fldCharType="end"/>
      </w:r>
      <w:r>
        <w:t>.</w:t>
      </w:r>
    </w:p>
    <w:p w14:paraId="4FDCBA63" w14:textId="77777777" w:rsidR="009F282C" w:rsidRPr="006B4879" w:rsidRDefault="009F282C" w:rsidP="00055772">
      <w:pPr>
        <w:pStyle w:val="ProductList-Body"/>
        <w:ind w:left="180"/>
      </w:pPr>
    </w:p>
    <w:p w14:paraId="4FDCBA64" w14:textId="5DDC1141" w:rsidR="009F282C" w:rsidRPr="006B4879" w:rsidRDefault="009F282C" w:rsidP="00055772">
      <w:pPr>
        <w:pStyle w:val="ProductList-Body"/>
        <w:ind w:left="180"/>
      </w:pPr>
      <w:r>
        <w:t>Os clientes que desejarem se registrar no SA do Windows Embedded Industry 8.1 Enterprise</w:t>
      </w:r>
      <w:r>
        <w:fldChar w:fldCharType="begin"/>
      </w:r>
      <w:r>
        <w:instrText>XE "Windows Embedded 8.1 Industry Pro"</w:instrText>
      </w:r>
      <w:r>
        <w:fldChar w:fldCharType="end"/>
      </w:r>
      <w:r>
        <w:t xml:space="preserve"> têm as seguintes opções:</w:t>
      </w:r>
    </w:p>
    <w:p w14:paraId="4FDCBA66" w14:textId="0DD783B4" w:rsidR="009F282C" w:rsidRPr="006B4879" w:rsidRDefault="00B80DB3" w:rsidP="00913546">
      <w:pPr>
        <w:pStyle w:val="ProductList-Body"/>
        <w:numPr>
          <w:ilvl w:val="0"/>
          <w:numId w:val="42"/>
        </w:numPr>
        <w:ind w:hanging="270"/>
      </w:pPr>
      <w:r>
        <w:t>Programas Select, Select Plus, Open Value (Não para Toda a Organização) e Licença Open</w:t>
      </w:r>
      <w:r w:rsidR="00ED18E4">
        <w:t xml:space="preserve"> </w:t>
      </w:r>
    </w:p>
    <w:p w14:paraId="4FDCBA68" w14:textId="735C566B" w:rsidR="009F282C" w:rsidRPr="006B4879" w:rsidRDefault="009F282C" w:rsidP="00913546">
      <w:pPr>
        <w:pStyle w:val="ProductList-Body"/>
        <w:numPr>
          <w:ilvl w:val="1"/>
          <w:numId w:val="42"/>
        </w:numPr>
        <w:ind w:left="990" w:hanging="270"/>
      </w:pPr>
      <w:r>
        <w:t>Renovar o SA para o sistema operacional Windows Embedded Industry ao término da cobertura do SA do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FDCBA6A" w14:textId="77777777" w:rsidR="009F282C" w:rsidRPr="006B4879" w:rsidRDefault="009F282C" w:rsidP="00913546">
      <w:pPr>
        <w:pStyle w:val="ProductList-Body"/>
        <w:numPr>
          <w:ilvl w:val="0"/>
          <w:numId w:val="42"/>
        </w:numPr>
        <w:ind w:hanging="270"/>
      </w:pPr>
      <w:r>
        <w:t>Registros Enterprise: ao término de um Registro Enterprise existente que cubra o Sistema Operacional Windows Embedded, renovar a respectiva cobertura sob um novo Registro Enterprise para o Sistema Operacional Windows Embedded.</w:t>
      </w:r>
    </w:p>
    <w:p w14:paraId="4FDCBA6B" w14:textId="77777777" w:rsidR="009F282C" w:rsidRPr="006B4879" w:rsidRDefault="009F282C" w:rsidP="009F282C">
      <w:pPr>
        <w:pStyle w:val="ProductList-Body"/>
      </w:pPr>
    </w:p>
    <w:p w14:paraId="4FDCBA6C" w14:textId="2D0D1B57" w:rsidR="009F282C" w:rsidRPr="006B4879" w:rsidRDefault="009F282C" w:rsidP="00430C94">
      <w:pPr>
        <w:pStyle w:val="ProductList-Body"/>
        <w:ind w:left="180"/>
      </w:pPr>
      <w:r>
        <w:t>Os clientes que desejarem comprar a Atualização e SA do Windows Embedded 8.1 Industry Enterprise em conjunto têm as seguintes opções:</w:t>
      </w:r>
    </w:p>
    <w:p w14:paraId="4FDCBA6D" w14:textId="3E5E37AF" w:rsidR="009F282C" w:rsidRPr="006B4879" w:rsidRDefault="009F282C" w:rsidP="00913546">
      <w:pPr>
        <w:pStyle w:val="ProductList-Body"/>
        <w:numPr>
          <w:ilvl w:val="0"/>
          <w:numId w:val="42"/>
        </w:numPr>
        <w:ind w:hanging="270"/>
      </w:pPr>
      <w:r>
        <w:t>Contrato Enterprise, Select Plus, Open Value (Não Para Toda a Empresa) e programas com Licença Open:</w:t>
      </w:r>
    </w:p>
    <w:p w14:paraId="4FDCBA6E" w14:textId="78FADCF1" w:rsidR="009F282C" w:rsidRPr="006B4879" w:rsidRDefault="009F282C" w:rsidP="00913546">
      <w:pPr>
        <w:pStyle w:val="ProductList-Body"/>
        <w:numPr>
          <w:ilvl w:val="1"/>
          <w:numId w:val="42"/>
        </w:numPr>
        <w:ind w:left="990" w:hanging="270"/>
      </w:pPr>
      <w:r>
        <w:t>Adquirir a Atualização e SA do Windows Embedded 8.1 Industry Enterprise para Industry Devices nos quais o cliente licenciou e instalou um dos SOs qualificados listados na lista de Atualização do Windows Industry acima.</w:t>
      </w:r>
    </w:p>
    <w:p w14:paraId="4FDCBA6F" w14:textId="52D6ED08" w:rsidR="009F282C" w:rsidRPr="006B4879" w:rsidRDefault="009F282C" w:rsidP="00913546">
      <w:pPr>
        <w:pStyle w:val="ProductList-Body"/>
        <w:numPr>
          <w:ilvl w:val="1"/>
          <w:numId w:val="42"/>
        </w:numPr>
        <w:ind w:left="990" w:hanging="270"/>
      </w:pPr>
      <w:r>
        <w:t>O Cliente pode transferir a cobertura do SA do Windows 8.1 Industry Enterprise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14:paraId="4FDCBA70" w14:textId="77777777" w:rsidR="009F282C" w:rsidRPr="006B4879" w:rsidRDefault="009F282C" w:rsidP="009F282C">
      <w:pPr>
        <w:pStyle w:val="ProductList-Body"/>
      </w:pPr>
    </w:p>
    <w:p w14:paraId="4FDCBA71" w14:textId="1794B90B" w:rsidR="009F282C" w:rsidRPr="006B4879" w:rsidRDefault="009F282C" w:rsidP="007223E3">
      <w:pPr>
        <w:pStyle w:val="ProductList-Body"/>
        <w:ind w:left="180"/>
      </w:pPr>
      <w:r>
        <w:rPr>
          <w:b/>
          <w:color w:val="00188F"/>
        </w:rPr>
        <w:t>Direitos de Fazer Downgrade e Concessões de Mídia</w:t>
      </w:r>
    </w:p>
    <w:p w14:paraId="01041D32" w14:textId="1151C13D" w:rsidR="004D4DBB" w:rsidRPr="006B4879" w:rsidRDefault="009F282C" w:rsidP="007223E3">
      <w:pPr>
        <w:pStyle w:val="ProductList-Body"/>
        <w:ind w:left="180"/>
      </w:pPr>
      <w:r>
        <w:t>Microsoft Windows Embedded 8.1 Industry Pro e Enterprise</w:t>
      </w:r>
      <w:r>
        <w:fldChar w:fldCharType="begin"/>
      </w:r>
      <w:r>
        <w:instrText>XE "Windows Embedded 8.1 Industry Pro"</w:instrText>
      </w:r>
      <w:r>
        <w:fldChar w:fldCharType="end"/>
      </w:r>
      <w:r>
        <w:t>: Os clientes de licenciamento por volume com uma licença válida para Windows Embedded 8.1 Industry Pro e Enterprise obtida por meio do programa de licenciamento por volume para Windows Embedded 8.1 Industry estão qualificados para usar uma versão anterior em vez da versão licenciada.</w:t>
      </w:r>
      <w:r w:rsidR="00ED18E4">
        <w:t xml:space="preserve"> </w:t>
      </w:r>
      <w:r>
        <w:t>As versões anteriores qualificadas do Windows Embedded 8.1 Industry Pro e Enterprise são Windows Embedded 8 Industry Pro, Windows Embedded POSReady 7 e Windows Embedded POSReady 2009, Windows 7 Professional para Sistemas Incorporados, Windows Vista Business para Sistemas Incorporados.</w:t>
      </w:r>
    </w:p>
    <w:p w14:paraId="66A4B6EF" w14:textId="77777777" w:rsidR="004D4DBB" w:rsidRPr="006B4879" w:rsidRDefault="004D4DBB" w:rsidP="007223E3">
      <w:pPr>
        <w:pStyle w:val="ProductList-Body"/>
        <w:ind w:left="180"/>
      </w:pPr>
    </w:p>
    <w:p w14:paraId="4FA73CF9" w14:textId="6FBAD80D" w:rsidR="004D4DBB" w:rsidRPr="006B4879" w:rsidRDefault="004D4DBB" w:rsidP="007223E3">
      <w:pPr>
        <w:pStyle w:val="ProductList-Body"/>
        <w:ind w:left="180"/>
      </w:pPr>
      <w:r>
        <w:t>Somente para clientes Licença Open, Select Plus e Contrato Enterprise: Windows Embedded 8 e 8.1 Pro, Windows 7 Professional para Sistemas Incorporados, Windows 7 Ultimate para Sistemas Incorporados, Windows Vista Business para Sistemas Incorporados e Windows Vista Ultimate para Sistemas Incorporados estão qualificados para serem usados em vez da Atualização do Windows Embedded 8.1 Industry Pro ou da Atualização do Windows Embedded 8.1 Industry Enterprise. O uso do software está sujeito a todos os termos de licença para Windows Embedded 8.1 Industry Pro e Enterprise e também está limitado aos Industry Devices. A limitação é removida se o dispositivo estiver coberto com SA Ativo para o sistema operacional Windows Industry.</w:t>
      </w:r>
    </w:p>
    <w:p w14:paraId="3250287E" w14:textId="77777777" w:rsidR="004D4DBB" w:rsidRDefault="004D4DBB" w:rsidP="007223E3">
      <w:pPr>
        <w:pStyle w:val="ProductList-Body"/>
        <w:ind w:left="180"/>
      </w:pPr>
    </w:p>
    <w:p w14:paraId="750AABBB" w14:textId="77777777" w:rsidR="00252CB6" w:rsidRDefault="00252CB6" w:rsidP="007223E3">
      <w:pPr>
        <w:pStyle w:val="ProductList-Body"/>
        <w:ind w:left="180"/>
      </w:pPr>
    </w:p>
    <w:p w14:paraId="356B25D0" w14:textId="77777777" w:rsidR="00252CB6" w:rsidRPr="006B4879" w:rsidRDefault="00252CB6" w:rsidP="007223E3">
      <w:pPr>
        <w:pStyle w:val="ProductList-Body"/>
        <w:ind w:left="180"/>
      </w:pPr>
    </w:p>
    <w:p w14:paraId="174DBEDC" w14:textId="65F23F06" w:rsidR="004D4DBB" w:rsidRPr="006B4879" w:rsidRDefault="004D4DBB" w:rsidP="004D4DBB">
      <w:pPr>
        <w:pStyle w:val="ProductList-Body"/>
        <w:ind w:left="180"/>
      </w:pPr>
      <w:r>
        <w:rPr>
          <w:b/>
          <w:color w:val="00188F"/>
        </w:rPr>
        <w:t>Definição de Industry Devices</w:t>
      </w:r>
    </w:p>
    <w:p w14:paraId="4FDCBA72" w14:textId="757BDBD9" w:rsidR="009F282C" w:rsidRPr="006B4879" w:rsidRDefault="004D4DBB" w:rsidP="004D4DBB">
      <w:pPr>
        <w:pStyle w:val="ProductList-Body"/>
        <w:ind w:left="180"/>
      </w:pPr>
      <w:r>
        <w:t>“Industry Device”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 específico a tarefa (por exemplo, um programa de design auxiliado por computador usado por um arquiteto ou um programa de ponto de venda) (</w:t>
      </w:r>
      <w:r w:rsidR="001A662F">
        <w:t>“</w:t>
      </w:r>
      <w:r>
        <w:t>Programa Industrial</w:t>
      </w:r>
      <w:r w:rsidR="001A662F">
        <w:t>”</w:t>
      </w:r>
      <w:r>
        <w:t>).</w:t>
      </w:r>
      <w:r w:rsidR="00ED18E4">
        <w:t xml:space="preserve"> </w:t>
      </w:r>
      <w:r>
        <w:t>O dispositivo pode incluir funções e recursos derivados de software da Microsoft ou de terceiros.</w:t>
      </w:r>
      <w:r w:rsidR="00ED18E4">
        <w:t xml:space="preserve"> </w:t>
      </w:r>
      <w:r>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 Programa Industrial e (2) deverão ser tecnicamente integradas ao Programa Industrial ou empregar diretivas ou arquiteturas impostas tecnicamente para funcionar apenas quando usadas com a funcionalidade do Programa Industrial.</w:t>
      </w:r>
    </w:p>
    <w:p w14:paraId="4FDCBA73" w14:textId="77777777" w:rsidR="009F282C" w:rsidRPr="00977F62" w:rsidRDefault="009F282C" w:rsidP="009F282C">
      <w:pPr>
        <w:pStyle w:val="ProductList-Body"/>
        <w:rPr>
          <w:sz w:val="14"/>
          <w:szCs w:val="14"/>
        </w:rPr>
      </w:pPr>
    </w:p>
    <w:p w14:paraId="0D0A291D" w14:textId="77777777" w:rsidR="004D4DBB" w:rsidRPr="006B4879" w:rsidRDefault="004D4DBB" w:rsidP="004D4DBB">
      <w:pPr>
        <w:pStyle w:val="ProductList-Body"/>
        <w:ind w:left="180"/>
      </w:pPr>
      <w:r>
        <w:rPr>
          <w:b/>
          <w:color w:val="00188F"/>
        </w:rPr>
        <w:t>Concessão de Direitos de Compra de Software Assurance</w:t>
      </w:r>
    </w:p>
    <w:p w14:paraId="66F40654" w14:textId="607229AE" w:rsidR="004D4DBB" w:rsidRPr="006B4879" w:rsidRDefault="004D4DBB" w:rsidP="004D4DBB">
      <w:pPr>
        <w:pStyle w:val="ProductList-Body"/>
        <w:ind w:left="180"/>
      </w:pPr>
      <w:r>
        <w:t>Clientes com um contrato Select Plus ou Open que compraram licenças OEM do POSReady 2009, POSReady 7, Windows Embedded 8 Industry Pro (General ou Retail), Windows Embedded 8.1 Industry Pro (General ou Retail), Windows Vista Business ou Ultimate para Sistemas Incorporados, Windows 7 Professional ou Ultimate para Sistemas Incorporados, Windows Embedded 8 Pro ou Windows Embedded 8.1 Pro antes de 1° de julho de 2014 podem vincular o SA ao sistema operacional Windows Desktop àquelas licenças em 90 dias da data de compra da licença sem a necessidade de comprar a Atualização do Windows Enterprise Industry.</w:t>
      </w:r>
    </w:p>
    <w:p w14:paraId="4FB14349" w14:textId="77777777" w:rsidR="004D4DBB" w:rsidRPr="00977F62" w:rsidRDefault="004D4DBB" w:rsidP="009F282C">
      <w:pPr>
        <w:pStyle w:val="ProductList-Body"/>
        <w:rPr>
          <w:sz w:val="14"/>
          <w:szCs w:val="14"/>
        </w:rPr>
      </w:pPr>
    </w:p>
    <w:p w14:paraId="4FDCBA74" w14:textId="58149EAC" w:rsidR="009F282C" w:rsidRPr="006B4879" w:rsidRDefault="009F282C" w:rsidP="004D4DBB">
      <w:pPr>
        <w:pStyle w:val="ProductList-Body"/>
        <w:ind w:left="180"/>
      </w:pPr>
      <w:r>
        <w:rPr>
          <w:b/>
          <w:color w:val="00188F"/>
        </w:rPr>
        <w:t>Os requisitos a seguir se aplicam à restauração ao estado anterior do Windows Embedded</w:t>
      </w:r>
    </w:p>
    <w:p w14:paraId="4FDCBA78" w14:textId="05BEDBD9" w:rsidR="00782C7B" w:rsidRPr="006B4879" w:rsidRDefault="009F282C" w:rsidP="002F3FF6">
      <w:pPr>
        <w:pStyle w:val="ProductList-Body"/>
        <w:ind w:left="180"/>
      </w:pPr>
      <w:r>
        <w:t>Se um terceiro restaurar ao estado anterior os produtos Windows Embedded no PC de um cliente, o cliente deverá primeiro fornecer ao terceiro uma documentação impressa provando que o cliente possui as licenças para o software que o terceiro instalará. Por exemplo, uma cópia do formulário de assinatura do contrato de Licenciamento por Volume da Microsoft aplicável ao software de atualização do sistema operacional Microsoft Embedded que está sendo instalado pode ser usada como documentação.</w:t>
      </w:r>
    </w:p>
    <w:bookmarkStart w:id="788" w:name="_Toc378147650"/>
    <w:bookmarkStart w:id="789" w:name="_Toc378151552"/>
    <w:p w14:paraId="4FDCBA79" w14:textId="453B9774" w:rsidR="00585A48" w:rsidRPr="006B4879" w:rsidRDefault="004903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A7A" w14:textId="4A99C359" w:rsidR="00C13DF8" w:rsidRPr="006B4879" w:rsidRDefault="00943761" w:rsidP="00977F62">
      <w:pPr>
        <w:pStyle w:val="ProductList-OfferingGroupHeading"/>
        <w:spacing w:after="220"/>
        <w:outlineLvl w:val="1"/>
      </w:pPr>
      <w:bookmarkStart w:id="790" w:name="_Toc379797274"/>
      <w:bookmarkStart w:id="791" w:name="_Toc380513299"/>
      <w:bookmarkStart w:id="792" w:name="_Toc380655347"/>
      <w:bookmarkStart w:id="793" w:name="_Toc415586256"/>
      <w:r>
        <w:t>Windows Server</w:t>
      </w:r>
      <w:bookmarkEnd w:id="788"/>
      <w:bookmarkEnd w:id="789"/>
      <w:bookmarkEnd w:id="790"/>
      <w:bookmarkEnd w:id="791"/>
      <w:bookmarkEnd w:id="792"/>
      <w:bookmarkEnd w:id="793"/>
    </w:p>
    <w:p w14:paraId="4FDCBA7B" w14:textId="77777777" w:rsidR="00C13DF8" w:rsidRPr="006B4879" w:rsidRDefault="009708AE" w:rsidP="00977F62">
      <w:pPr>
        <w:pStyle w:val="ProductList-Offering2Heading"/>
        <w:spacing w:before="20" w:after="20"/>
        <w:outlineLvl w:val="2"/>
      </w:pPr>
      <w:bookmarkStart w:id="794" w:name="_Toc378147651"/>
      <w:bookmarkStart w:id="795" w:name="_Toc378151553"/>
      <w:r>
        <w:tab/>
      </w:r>
      <w:bookmarkStart w:id="796" w:name="_Toc379797275"/>
      <w:bookmarkStart w:id="797" w:name="_Toc380513300"/>
      <w:bookmarkStart w:id="798" w:name="_Toc380655348"/>
      <w:bookmarkStart w:id="799" w:name="_Toc415586257"/>
      <w:r>
        <w:t>Windows MultiPoint Server</w:t>
      </w:r>
      <w:bookmarkEnd w:id="794"/>
      <w:bookmarkEnd w:id="795"/>
      <w:bookmarkEnd w:id="796"/>
      <w:bookmarkEnd w:id="797"/>
      <w:bookmarkEnd w:id="798"/>
      <w:bookmarkEnd w:id="79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567A" w14:paraId="4FDCBA8A" w14:textId="77777777" w:rsidTr="00252CB6">
        <w:trPr>
          <w:tblHeader/>
        </w:trPr>
        <w:tc>
          <w:tcPr>
            <w:tcW w:w="3060" w:type="dxa"/>
            <w:tcBorders>
              <w:bottom w:val="nil"/>
            </w:tcBorders>
            <w:shd w:val="clear" w:color="auto" w:fill="00188F"/>
          </w:tcPr>
          <w:p w14:paraId="4FDCBA7C" w14:textId="77777777" w:rsidR="00A0567A" w:rsidRPr="00EE0836" w:rsidRDefault="00A0567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A7D" w14:textId="309F6220"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A7E" w14:textId="02646DDC"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A7F" w14:textId="198D588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1DADEA7B"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615D80CB"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A82" w14:textId="61AF29E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A83" w14:textId="1644F5B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A84" w14:textId="4B1FF9EE"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A85" w14:textId="0FE63220"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A86" w14:textId="499631F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A87" w14:textId="0F79FB37"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A88" w14:textId="05E5CD94"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A89" w14:textId="61844778"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B3273C" w14:paraId="4FDCBA99" w14:textId="77777777" w:rsidTr="00252CB6">
        <w:tc>
          <w:tcPr>
            <w:tcW w:w="3060" w:type="dxa"/>
            <w:tcBorders>
              <w:top w:val="nil"/>
              <w:left w:val="nil"/>
              <w:bottom w:val="dashSmallGap" w:sz="4" w:space="0" w:color="BFBFBF" w:themeColor="background1" w:themeShade="BF"/>
              <w:right w:val="nil"/>
            </w:tcBorders>
          </w:tcPr>
          <w:p w14:paraId="4FDCBA8B" w14:textId="52B3C100" w:rsidR="00B3273C" w:rsidRDefault="00B3273C" w:rsidP="00977F62">
            <w:pPr>
              <w:pStyle w:val="ProductList-Offering2"/>
              <w:spacing w:before="10" w:after="10"/>
            </w:pPr>
            <w:bookmarkStart w:id="800" w:name="_Toc379797276"/>
            <w:bookmarkStart w:id="801" w:name="_Toc380513301"/>
            <w:bookmarkStart w:id="802" w:name="_Toc380655349"/>
            <w:bookmarkStart w:id="803" w:name="_Toc415586258"/>
            <w:r>
              <w:t>Windows MultiPoint Server 2012 CAL (Dispositivo e Usuário)</w:t>
            </w:r>
            <w:bookmarkEnd w:id="800"/>
            <w:bookmarkEnd w:id="801"/>
            <w:bookmarkEnd w:id="802"/>
            <w:bookmarkEnd w:id="803"/>
            <w:r>
              <w:fldChar w:fldCharType="begin"/>
            </w:r>
            <w:r>
              <w:instrText>XE "CAL do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B3273C" w:rsidRDefault="00B3273C" w:rsidP="00977F62">
            <w:pPr>
              <w:pStyle w:val="ProductList-OfferingBody"/>
              <w:spacing w:before="10" w:after="10"/>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B3273C" w:rsidRDefault="00B3273C" w:rsidP="00977F62">
            <w:pPr>
              <w:pStyle w:val="ProductList-OfferingBody"/>
              <w:spacing w:before="10" w:after="10"/>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B3273C" w:rsidRDefault="00B3273C" w:rsidP="00977F62">
            <w:pPr>
              <w:pStyle w:val="ProductList-OfferingBody"/>
              <w:spacing w:before="10" w:after="10"/>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B3273C" w:rsidRDefault="00B3273C" w:rsidP="00977F62">
            <w:pPr>
              <w:pStyle w:val="ProductList-OfferingBody"/>
              <w:spacing w:before="10" w:after="10"/>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B3273C" w:rsidRDefault="00B3273C" w:rsidP="00977F62">
            <w:pPr>
              <w:pStyle w:val="ProductList-OfferingBody"/>
              <w:spacing w:before="10" w:after="10"/>
              <w:ind w:left="-113"/>
              <w:jc w:val="center"/>
            </w:pPr>
            <w:r>
              <w:t>1</w:t>
            </w:r>
          </w:p>
        </w:tc>
        <w:tc>
          <w:tcPr>
            <w:tcW w:w="596" w:type="dxa"/>
            <w:shd w:val="clear" w:color="auto" w:fill="BFBFBF" w:themeFill="background1" w:themeFillShade="BF"/>
            <w:vAlign w:val="center"/>
          </w:tcPr>
          <w:p w14:paraId="4FDCBA91" w14:textId="77777777" w:rsidR="00B3273C" w:rsidRDefault="00B3273C" w:rsidP="00977F62">
            <w:pPr>
              <w:pStyle w:val="ProductList-OfferingBody"/>
              <w:spacing w:before="10" w:after="10"/>
              <w:ind w:left="-113"/>
              <w:jc w:val="center"/>
            </w:pPr>
          </w:p>
        </w:tc>
        <w:tc>
          <w:tcPr>
            <w:tcW w:w="595" w:type="dxa"/>
            <w:shd w:val="clear" w:color="auto" w:fill="70AD47" w:themeFill="accent6"/>
            <w:vAlign w:val="center"/>
          </w:tcPr>
          <w:p w14:paraId="4FDCBA92" w14:textId="4CD88226" w:rsidR="00B3273C" w:rsidRPr="00804DB0" w:rsidRDefault="00B3273C" w:rsidP="00977F62">
            <w:pPr>
              <w:pStyle w:val="ProductList-OfferingBody"/>
              <w:spacing w:before="10" w:after="10"/>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6" w:type="dxa"/>
            <w:shd w:val="clear" w:color="auto" w:fill="BFBFBF" w:themeFill="background1" w:themeFillShade="BF"/>
            <w:vAlign w:val="center"/>
          </w:tcPr>
          <w:p w14:paraId="4FDCBA93" w14:textId="77777777" w:rsidR="00B3273C" w:rsidRDefault="00B3273C" w:rsidP="00C05A53">
            <w:pPr>
              <w:pStyle w:val="ProductList-OfferingBody"/>
              <w:ind w:left="-113"/>
              <w:jc w:val="center"/>
            </w:pPr>
          </w:p>
        </w:tc>
        <w:tc>
          <w:tcPr>
            <w:tcW w:w="595" w:type="dxa"/>
            <w:shd w:val="clear" w:color="auto" w:fill="70AD47" w:themeFill="accent6"/>
            <w:vAlign w:val="center"/>
          </w:tcPr>
          <w:p w14:paraId="4FDCBA94" w14:textId="77777777" w:rsidR="00B3273C" w:rsidRDefault="00B3273C" w:rsidP="00C05A53">
            <w:pPr>
              <w:pStyle w:val="ProductList-OfferingBody"/>
              <w:ind w:left="-113"/>
              <w:jc w:val="center"/>
            </w:pPr>
          </w:p>
        </w:tc>
        <w:tc>
          <w:tcPr>
            <w:tcW w:w="595" w:type="dxa"/>
            <w:shd w:val="clear" w:color="auto" w:fill="BFBFBF" w:themeFill="background1" w:themeFillShade="BF"/>
            <w:vAlign w:val="center"/>
          </w:tcPr>
          <w:p w14:paraId="4FDCBA95" w14:textId="77777777" w:rsidR="00B3273C" w:rsidRDefault="00B3273C" w:rsidP="00C05A53">
            <w:pPr>
              <w:pStyle w:val="ProductList-OfferingBody"/>
              <w:ind w:left="-113"/>
              <w:jc w:val="center"/>
            </w:pPr>
          </w:p>
        </w:tc>
        <w:tc>
          <w:tcPr>
            <w:tcW w:w="596" w:type="dxa"/>
            <w:shd w:val="clear" w:color="auto" w:fill="BFBFBF" w:themeFill="background1" w:themeFillShade="BF"/>
            <w:vAlign w:val="center"/>
          </w:tcPr>
          <w:p w14:paraId="4FDCBA96" w14:textId="77777777" w:rsidR="00B3273C" w:rsidRDefault="00B3273C" w:rsidP="00C05A53">
            <w:pPr>
              <w:pStyle w:val="ProductList-OfferingBody"/>
              <w:ind w:left="-113"/>
              <w:jc w:val="center"/>
            </w:pPr>
          </w:p>
        </w:tc>
        <w:tc>
          <w:tcPr>
            <w:tcW w:w="595" w:type="dxa"/>
            <w:shd w:val="clear" w:color="auto" w:fill="70AD47" w:themeFill="accent6"/>
            <w:vAlign w:val="center"/>
          </w:tcPr>
          <w:p w14:paraId="4FDCBA97" w14:textId="77777777" w:rsidR="00B3273C" w:rsidRDefault="00B3273C" w:rsidP="00C05A53">
            <w:pPr>
              <w:pStyle w:val="ProductList-OfferingBody"/>
              <w:ind w:left="-113"/>
              <w:jc w:val="center"/>
            </w:pPr>
          </w:p>
        </w:tc>
        <w:tc>
          <w:tcPr>
            <w:tcW w:w="596" w:type="dxa"/>
            <w:shd w:val="clear" w:color="auto" w:fill="BFBFBF" w:themeFill="background1" w:themeFillShade="BF"/>
            <w:vAlign w:val="center"/>
          </w:tcPr>
          <w:p w14:paraId="4FDCBA98" w14:textId="77777777" w:rsidR="00B3273C" w:rsidRDefault="00B3273C" w:rsidP="00C05A53">
            <w:pPr>
              <w:pStyle w:val="ProductList-OfferingBody"/>
              <w:ind w:left="-113"/>
              <w:jc w:val="center"/>
            </w:pPr>
          </w:p>
        </w:tc>
      </w:tr>
      <w:tr w:rsidR="00B3273C" w14:paraId="4FDCBAA8" w14:textId="77777777" w:rsidTr="00252CB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B3273C" w:rsidRDefault="00B3273C" w:rsidP="00977F62">
            <w:pPr>
              <w:pStyle w:val="ProductList-Offering2"/>
              <w:spacing w:before="10" w:after="10"/>
              <w:ind w:right="81"/>
            </w:pPr>
            <w:bookmarkStart w:id="804" w:name="_Toc379797277"/>
            <w:bookmarkStart w:id="805" w:name="_Toc380513302"/>
            <w:bookmarkStart w:id="806" w:name="_Toc380655350"/>
            <w:bookmarkStart w:id="807" w:name="_Toc415586259"/>
            <w:r>
              <w:t>CAL do Windows MultiPoint Server 2012</w:t>
            </w:r>
            <w:r>
              <w:fldChar w:fldCharType="begin"/>
            </w:r>
            <w:r>
              <w:instrText>XE "CAL do Windows MultiPoint Server 2012"</w:instrText>
            </w:r>
            <w:r>
              <w:fldChar w:fldCharType="end"/>
            </w:r>
            <w:r>
              <w:t xml:space="preserve"> com CAL do Windows Server 2012</w:t>
            </w:r>
            <w:r>
              <w:fldChar w:fldCharType="begin"/>
            </w:r>
            <w:r>
              <w:instrText>XE "CAL do Windows MultiPoint Server 2012 com CAL do Windows Server 2012"</w:instrText>
            </w:r>
            <w:r>
              <w:fldChar w:fldCharType="end"/>
            </w:r>
            <w:r>
              <w:t xml:space="preserve"> (Dispositivo e Usuário)</w:t>
            </w:r>
            <w:bookmarkEnd w:id="804"/>
            <w:bookmarkEnd w:id="805"/>
            <w:bookmarkEnd w:id="806"/>
            <w:bookmarkEnd w:id="8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B3273C" w:rsidRDefault="00B3273C" w:rsidP="00977F62">
            <w:pPr>
              <w:pStyle w:val="ProductList-OfferingBody"/>
              <w:spacing w:before="10" w:after="10"/>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B3273C" w:rsidRDefault="00B3273C" w:rsidP="00977F62">
            <w:pPr>
              <w:pStyle w:val="ProductList-OfferingBody"/>
              <w:spacing w:before="10" w:after="10"/>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B3273C" w:rsidRDefault="00B3273C" w:rsidP="00977F62">
            <w:pPr>
              <w:pStyle w:val="ProductList-OfferingBody"/>
              <w:spacing w:before="10" w:after="10"/>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B3273C" w:rsidRDefault="00B3273C" w:rsidP="00977F62">
            <w:pPr>
              <w:pStyle w:val="ProductList-OfferingBody"/>
              <w:spacing w:before="10" w:after="10"/>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B3273C" w:rsidRDefault="00B3273C" w:rsidP="00977F62">
            <w:pPr>
              <w:pStyle w:val="ProductList-OfferingBody"/>
              <w:spacing w:before="10" w:after="10"/>
              <w:ind w:left="-113"/>
              <w:jc w:val="center"/>
            </w:pPr>
            <w:r>
              <w:t>1</w:t>
            </w:r>
          </w:p>
        </w:tc>
        <w:tc>
          <w:tcPr>
            <w:tcW w:w="596" w:type="dxa"/>
            <w:shd w:val="clear" w:color="auto" w:fill="BFBFBF" w:themeFill="background1" w:themeFillShade="BF"/>
            <w:vAlign w:val="center"/>
          </w:tcPr>
          <w:p w14:paraId="4FDCBAA0" w14:textId="77777777" w:rsidR="00B3273C" w:rsidRDefault="00B3273C" w:rsidP="00977F62">
            <w:pPr>
              <w:pStyle w:val="ProductList-OfferingBody"/>
              <w:spacing w:before="10" w:after="10"/>
              <w:ind w:left="-113"/>
              <w:jc w:val="center"/>
            </w:pPr>
          </w:p>
        </w:tc>
        <w:tc>
          <w:tcPr>
            <w:tcW w:w="595" w:type="dxa"/>
            <w:shd w:val="clear" w:color="auto" w:fill="70AD47" w:themeFill="accent6"/>
            <w:vAlign w:val="center"/>
          </w:tcPr>
          <w:p w14:paraId="4FDCBAA1" w14:textId="5DC9B91F" w:rsidR="00B3273C" w:rsidRDefault="00B3273C" w:rsidP="00977F62">
            <w:pPr>
              <w:pStyle w:val="ProductList-OfferingBody"/>
              <w:spacing w:before="10" w:after="10"/>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6" w:type="dxa"/>
            <w:shd w:val="clear" w:color="auto" w:fill="BFBFBF" w:themeFill="background1" w:themeFillShade="BF"/>
            <w:vAlign w:val="center"/>
          </w:tcPr>
          <w:p w14:paraId="4FDCBAA2" w14:textId="77777777" w:rsidR="00B3273C" w:rsidRDefault="00B3273C" w:rsidP="00C05A53">
            <w:pPr>
              <w:pStyle w:val="ProductList-OfferingBody"/>
              <w:ind w:left="-113"/>
              <w:jc w:val="center"/>
            </w:pPr>
          </w:p>
        </w:tc>
        <w:tc>
          <w:tcPr>
            <w:tcW w:w="595" w:type="dxa"/>
            <w:shd w:val="clear" w:color="auto" w:fill="70AD47" w:themeFill="accent6"/>
            <w:vAlign w:val="center"/>
          </w:tcPr>
          <w:p w14:paraId="4FDCBAA3" w14:textId="77777777" w:rsidR="00B3273C" w:rsidRDefault="00B3273C" w:rsidP="00C05A53">
            <w:pPr>
              <w:pStyle w:val="ProductList-OfferingBody"/>
              <w:ind w:left="-113"/>
              <w:jc w:val="center"/>
            </w:pPr>
          </w:p>
        </w:tc>
        <w:tc>
          <w:tcPr>
            <w:tcW w:w="595" w:type="dxa"/>
            <w:shd w:val="clear" w:color="auto" w:fill="BFBFBF" w:themeFill="background1" w:themeFillShade="BF"/>
            <w:vAlign w:val="center"/>
          </w:tcPr>
          <w:p w14:paraId="4FDCBAA4" w14:textId="77777777" w:rsidR="00B3273C" w:rsidRDefault="00B3273C" w:rsidP="00C05A53">
            <w:pPr>
              <w:pStyle w:val="ProductList-OfferingBody"/>
              <w:ind w:left="-113"/>
              <w:jc w:val="center"/>
            </w:pPr>
          </w:p>
        </w:tc>
        <w:tc>
          <w:tcPr>
            <w:tcW w:w="596" w:type="dxa"/>
            <w:shd w:val="clear" w:color="auto" w:fill="BFBFBF" w:themeFill="background1" w:themeFillShade="BF"/>
            <w:vAlign w:val="center"/>
          </w:tcPr>
          <w:p w14:paraId="4FDCBAA5" w14:textId="77777777" w:rsidR="00B3273C" w:rsidRDefault="00B3273C" w:rsidP="00C05A53">
            <w:pPr>
              <w:pStyle w:val="ProductList-OfferingBody"/>
              <w:ind w:left="-113"/>
              <w:jc w:val="center"/>
            </w:pPr>
          </w:p>
        </w:tc>
        <w:tc>
          <w:tcPr>
            <w:tcW w:w="595" w:type="dxa"/>
            <w:shd w:val="clear" w:color="auto" w:fill="70AD47" w:themeFill="accent6"/>
            <w:vAlign w:val="center"/>
          </w:tcPr>
          <w:p w14:paraId="4FDCBAA6" w14:textId="77777777" w:rsidR="00B3273C" w:rsidRDefault="00B3273C" w:rsidP="00C05A53">
            <w:pPr>
              <w:pStyle w:val="ProductList-OfferingBody"/>
              <w:ind w:left="-113"/>
              <w:jc w:val="center"/>
            </w:pPr>
          </w:p>
        </w:tc>
        <w:tc>
          <w:tcPr>
            <w:tcW w:w="596" w:type="dxa"/>
            <w:shd w:val="clear" w:color="auto" w:fill="BFBFBF" w:themeFill="background1" w:themeFillShade="BF"/>
            <w:vAlign w:val="center"/>
          </w:tcPr>
          <w:p w14:paraId="4FDCBAA7" w14:textId="77777777" w:rsidR="00B3273C" w:rsidRDefault="00B3273C" w:rsidP="00C05A53">
            <w:pPr>
              <w:pStyle w:val="ProductList-OfferingBody"/>
              <w:ind w:left="-113"/>
              <w:jc w:val="center"/>
            </w:pPr>
          </w:p>
        </w:tc>
      </w:tr>
      <w:tr w:rsidR="00B3273C" w14:paraId="4FDCBAB7" w14:textId="77777777" w:rsidTr="00252CB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B3273C" w:rsidRDefault="00B3273C" w:rsidP="00977F62">
            <w:pPr>
              <w:pStyle w:val="ProductList-Offering2"/>
              <w:spacing w:before="10" w:after="10"/>
            </w:pPr>
            <w:bookmarkStart w:id="808" w:name="_Toc379797278"/>
            <w:bookmarkStart w:id="809" w:name="_Toc380513303"/>
            <w:bookmarkStart w:id="810" w:name="_Toc380655351"/>
            <w:bookmarkStart w:id="811" w:name="_Toc415586260"/>
            <w:r>
              <w:t>Windows MultiPoint Server 2012 Premium</w:t>
            </w:r>
            <w:bookmarkEnd w:id="808"/>
            <w:bookmarkEnd w:id="809"/>
            <w:bookmarkEnd w:id="810"/>
            <w:bookmarkEnd w:id="811"/>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B3273C" w:rsidRDefault="00B3273C" w:rsidP="00977F62">
            <w:pPr>
              <w:pStyle w:val="ProductList-OfferingBody"/>
              <w:spacing w:before="10" w:after="10"/>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B3273C" w:rsidRDefault="00B3273C" w:rsidP="00977F62">
            <w:pPr>
              <w:pStyle w:val="ProductList-OfferingBody"/>
              <w:spacing w:before="10" w:after="10"/>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B3273C" w:rsidRDefault="00B3273C" w:rsidP="00977F62">
            <w:pPr>
              <w:pStyle w:val="ProductList-OfferingBody"/>
              <w:spacing w:before="10" w:after="10"/>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B3273C" w:rsidRDefault="00B3273C" w:rsidP="00977F62">
            <w:pPr>
              <w:pStyle w:val="ProductList-OfferingBody"/>
              <w:spacing w:before="10" w:after="10"/>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B3273C" w:rsidRDefault="00B3273C" w:rsidP="00977F62">
            <w:pPr>
              <w:pStyle w:val="ProductList-OfferingBody"/>
              <w:spacing w:before="10" w:after="10"/>
              <w:ind w:left="-113"/>
              <w:jc w:val="center"/>
            </w:pPr>
            <w:r>
              <w:t>10</w:t>
            </w:r>
          </w:p>
        </w:tc>
        <w:tc>
          <w:tcPr>
            <w:tcW w:w="596" w:type="dxa"/>
            <w:shd w:val="clear" w:color="auto" w:fill="BFBFBF" w:themeFill="background1" w:themeFillShade="BF"/>
            <w:vAlign w:val="center"/>
          </w:tcPr>
          <w:p w14:paraId="4FDCBAAF" w14:textId="77777777" w:rsidR="00B3273C" w:rsidRDefault="00B3273C" w:rsidP="00977F62">
            <w:pPr>
              <w:pStyle w:val="ProductList-OfferingBody"/>
              <w:spacing w:before="10" w:after="10"/>
              <w:ind w:left="-113"/>
              <w:jc w:val="center"/>
            </w:pPr>
          </w:p>
        </w:tc>
        <w:tc>
          <w:tcPr>
            <w:tcW w:w="595" w:type="dxa"/>
            <w:shd w:val="clear" w:color="auto" w:fill="70AD47" w:themeFill="accent6"/>
            <w:vAlign w:val="center"/>
          </w:tcPr>
          <w:p w14:paraId="4FDCBAB0" w14:textId="21BE754D" w:rsidR="00B3273C" w:rsidRDefault="00B3273C" w:rsidP="00977F62">
            <w:pPr>
              <w:pStyle w:val="ProductList-OfferingBody"/>
              <w:spacing w:before="10" w:after="10"/>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6" w:type="dxa"/>
            <w:shd w:val="clear" w:color="auto" w:fill="BFBFBF" w:themeFill="background1" w:themeFillShade="BF"/>
            <w:vAlign w:val="center"/>
          </w:tcPr>
          <w:p w14:paraId="4FDCBAB1" w14:textId="77777777" w:rsidR="00B3273C" w:rsidRDefault="00B3273C" w:rsidP="00C05A53">
            <w:pPr>
              <w:pStyle w:val="ProductList-OfferingBody"/>
              <w:ind w:left="-113"/>
              <w:jc w:val="center"/>
            </w:pPr>
          </w:p>
        </w:tc>
        <w:tc>
          <w:tcPr>
            <w:tcW w:w="595" w:type="dxa"/>
            <w:shd w:val="clear" w:color="auto" w:fill="70AD47" w:themeFill="accent6"/>
            <w:vAlign w:val="center"/>
          </w:tcPr>
          <w:p w14:paraId="4FDCBAB2" w14:textId="77777777" w:rsidR="00B3273C" w:rsidRDefault="00B3273C" w:rsidP="00C05A53">
            <w:pPr>
              <w:pStyle w:val="ProductList-OfferingBody"/>
              <w:ind w:left="-113"/>
              <w:jc w:val="center"/>
            </w:pPr>
          </w:p>
        </w:tc>
        <w:tc>
          <w:tcPr>
            <w:tcW w:w="595" w:type="dxa"/>
            <w:shd w:val="clear" w:color="auto" w:fill="BFBFBF" w:themeFill="background1" w:themeFillShade="BF"/>
            <w:vAlign w:val="center"/>
          </w:tcPr>
          <w:p w14:paraId="4FDCBAB3" w14:textId="77777777" w:rsidR="00B3273C" w:rsidRDefault="00B3273C" w:rsidP="00C05A53">
            <w:pPr>
              <w:pStyle w:val="ProductList-OfferingBody"/>
              <w:ind w:left="-113"/>
              <w:jc w:val="center"/>
            </w:pPr>
          </w:p>
        </w:tc>
        <w:tc>
          <w:tcPr>
            <w:tcW w:w="596" w:type="dxa"/>
            <w:shd w:val="clear" w:color="auto" w:fill="BFBFBF" w:themeFill="background1" w:themeFillShade="BF"/>
            <w:vAlign w:val="center"/>
          </w:tcPr>
          <w:p w14:paraId="4FDCBAB4" w14:textId="77777777" w:rsidR="00B3273C" w:rsidRDefault="00B3273C" w:rsidP="00C05A53">
            <w:pPr>
              <w:pStyle w:val="ProductList-OfferingBody"/>
              <w:ind w:left="-113"/>
              <w:jc w:val="center"/>
            </w:pPr>
          </w:p>
        </w:tc>
        <w:tc>
          <w:tcPr>
            <w:tcW w:w="595" w:type="dxa"/>
            <w:shd w:val="clear" w:color="auto" w:fill="70AD47" w:themeFill="accent6"/>
            <w:vAlign w:val="center"/>
          </w:tcPr>
          <w:p w14:paraId="4FDCBAB5" w14:textId="77777777" w:rsidR="00B3273C" w:rsidRDefault="00B3273C" w:rsidP="00C05A53">
            <w:pPr>
              <w:pStyle w:val="ProductList-OfferingBody"/>
              <w:ind w:left="-113"/>
              <w:jc w:val="center"/>
            </w:pPr>
          </w:p>
        </w:tc>
        <w:tc>
          <w:tcPr>
            <w:tcW w:w="596" w:type="dxa"/>
            <w:shd w:val="clear" w:color="auto" w:fill="BFBFBF" w:themeFill="background1" w:themeFillShade="BF"/>
            <w:vAlign w:val="center"/>
          </w:tcPr>
          <w:p w14:paraId="4FDCBAB6" w14:textId="77777777" w:rsidR="00B3273C" w:rsidRDefault="00B3273C" w:rsidP="00C05A53">
            <w:pPr>
              <w:pStyle w:val="ProductList-OfferingBody"/>
              <w:ind w:left="-113"/>
              <w:jc w:val="center"/>
            </w:pPr>
          </w:p>
        </w:tc>
      </w:tr>
      <w:tr w:rsidR="00B3273C" w14:paraId="4FDCBAC6" w14:textId="77777777" w:rsidTr="00252CB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04D30679" w:rsidR="00B3273C" w:rsidRDefault="00B3273C" w:rsidP="00977F62">
            <w:pPr>
              <w:pStyle w:val="ProductList-Offering2"/>
              <w:spacing w:before="10" w:after="10"/>
              <w:ind w:right="81"/>
            </w:pPr>
            <w:bookmarkStart w:id="812" w:name="_Toc379797279"/>
            <w:bookmarkStart w:id="813" w:name="_Toc380513304"/>
            <w:bookmarkStart w:id="814" w:name="_Toc380655352"/>
            <w:bookmarkStart w:id="815" w:name="_Toc415586261"/>
            <w:r>
              <w:t>Windows MultiPoint Server 2012 Premium</w:t>
            </w:r>
            <w:r>
              <w:fldChar w:fldCharType="begin"/>
            </w:r>
            <w:r>
              <w:instrText>XE "Windows MultiPoint Server 2012 Premium"</w:instrText>
            </w:r>
            <w:r>
              <w:fldChar w:fldCharType="end"/>
            </w:r>
            <w:r>
              <w:t xml:space="preserve"> com CAL do Windows MultiPoint Server</w:t>
            </w:r>
            <w:r>
              <w:fldChar w:fldCharType="begin"/>
            </w:r>
            <w:r>
              <w:instrText>XE "Windows MultiPoint Server 2012 Premium com CAL do Windows MultiPoint Server"</w:instrText>
            </w:r>
            <w:r>
              <w:fldChar w:fldCharType="end"/>
            </w:r>
            <w:r>
              <w:t xml:space="preserve"> </w:t>
            </w:r>
            <w:r>
              <w:br/>
              <w:t>(5 clientes) (Dispositivo e Usuário)</w:t>
            </w:r>
            <w:bookmarkEnd w:id="812"/>
            <w:bookmarkEnd w:id="813"/>
            <w:bookmarkEnd w:id="814"/>
            <w:bookmarkEnd w:id="8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B3273C" w:rsidRDefault="00B3273C" w:rsidP="00977F62">
            <w:pPr>
              <w:pStyle w:val="ProductList-OfferingBody"/>
              <w:spacing w:before="10" w:after="10"/>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B3273C" w:rsidRDefault="00B3273C" w:rsidP="00977F62">
            <w:pPr>
              <w:pStyle w:val="ProductList-OfferingBody"/>
              <w:spacing w:before="10" w:after="10"/>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B3273C" w:rsidRDefault="00B3273C" w:rsidP="00977F62">
            <w:pPr>
              <w:pStyle w:val="ProductList-OfferingBody"/>
              <w:spacing w:before="10" w:after="10"/>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B3273C" w:rsidRDefault="00B3273C" w:rsidP="00977F62">
            <w:pPr>
              <w:pStyle w:val="ProductList-OfferingBody"/>
              <w:spacing w:before="10" w:after="10"/>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B3273C" w:rsidRDefault="00B3273C" w:rsidP="00977F62">
            <w:pPr>
              <w:pStyle w:val="ProductList-OfferingBody"/>
              <w:spacing w:before="10" w:after="10"/>
              <w:ind w:left="-113"/>
              <w:jc w:val="center"/>
            </w:pPr>
            <w:r>
              <w:t>25</w:t>
            </w:r>
          </w:p>
        </w:tc>
        <w:tc>
          <w:tcPr>
            <w:tcW w:w="596" w:type="dxa"/>
            <w:shd w:val="clear" w:color="auto" w:fill="BFBFBF" w:themeFill="background1" w:themeFillShade="BF"/>
            <w:vAlign w:val="center"/>
          </w:tcPr>
          <w:p w14:paraId="4FDCBABE" w14:textId="77777777" w:rsidR="00B3273C" w:rsidRDefault="00B3273C" w:rsidP="00977F62">
            <w:pPr>
              <w:pStyle w:val="ProductList-OfferingBody"/>
              <w:spacing w:before="10" w:after="10"/>
              <w:ind w:left="-113"/>
              <w:jc w:val="center"/>
            </w:pPr>
          </w:p>
        </w:tc>
        <w:tc>
          <w:tcPr>
            <w:tcW w:w="595" w:type="dxa"/>
            <w:shd w:val="clear" w:color="auto" w:fill="70AD47" w:themeFill="accent6"/>
            <w:vAlign w:val="center"/>
          </w:tcPr>
          <w:p w14:paraId="4FDCBABF" w14:textId="72C8293B" w:rsidR="00B3273C" w:rsidRDefault="00B3273C" w:rsidP="00977F62">
            <w:pPr>
              <w:pStyle w:val="ProductList-OfferingBody"/>
              <w:spacing w:before="10" w:after="10"/>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6" w:type="dxa"/>
            <w:shd w:val="clear" w:color="auto" w:fill="BFBFBF" w:themeFill="background1" w:themeFillShade="BF"/>
            <w:vAlign w:val="center"/>
          </w:tcPr>
          <w:p w14:paraId="4FDCBAC0" w14:textId="77777777" w:rsidR="00B3273C" w:rsidRDefault="00B3273C" w:rsidP="00501CBA">
            <w:pPr>
              <w:pStyle w:val="ProductList-OfferingBody"/>
              <w:ind w:left="-113"/>
              <w:jc w:val="center"/>
            </w:pPr>
          </w:p>
        </w:tc>
        <w:tc>
          <w:tcPr>
            <w:tcW w:w="595" w:type="dxa"/>
            <w:shd w:val="clear" w:color="auto" w:fill="70AD47" w:themeFill="accent6"/>
            <w:vAlign w:val="center"/>
          </w:tcPr>
          <w:p w14:paraId="4FDCBAC1" w14:textId="77777777" w:rsidR="00B3273C" w:rsidRDefault="00B3273C" w:rsidP="00C05A53">
            <w:pPr>
              <w:pStyle w:val="ProductList-OfferingBody"/>
              <w:ind w:left="-113"/>
              <w:jc w:val="center"/>
            </w:pPr>
          </w:p>
        </w:tc>
        <w:tc>
          <w:tcPr>
            <w:tcW w:w="595" w:type="dxa"/>
            <w:shd w:val="clear" w:color="auto" w:fill="70AD47" w:themeFill="accent6"/>
            <w:vAlign w:val="center"/>
          </w:tcPr>
          <w:p w14:paraId="4FDCBAC2" w14:textId="3625E0A1" w:rsidR="00B3273C" w:rsidRPr="00FD63AA" w:rsidRDefault="00B3273C" w:rsidP="00C05A53">
            <w:pPr>
              <w:pStyle w:val="ProductList-OfferingBody"/>
              <w:ind w:left="-113"/>
              <w:jc w:val="center"/>
            </w:pPr>
            <w:r w:rsidRPr="00FD63AA">
              <w:fldChar w:fldCharType="begin"/>
            </w:r>
            <w:r w:rsidRPr="00FD63AA">
              <w:instrText xml:space="preserve"> AutoTextList  \s NoStyle \t “Licença Open e Open Value” </w:instrText>
            </w:r>
            <w:r w:rsidRPr="00FD63AA">
              <w:fldChar w:fldCharType="separate"/>
            </w:r>
            <w:r w:rsidRPr="00FD63AA">
              <w:t>OF</w:t>
            </w:r>
            <w:r w:rsidRPr="00FD63AA">
              <w:fldChar w:fldCharType="end"/>
            </w:r>
          </w:p>
        </w:tc>
        <w:tc>
          <w:tcPr>
            <w:tcW w:w="596" w:type="dxa"/>
            <w:shd w:val="clear" w:color="auto" w:fill="BFBFBF" w:themeFill="background1" w:themeFillShade="BF"/>
            <w:vAlign w:val="center"/>
          </w:tcPr>
          <w:p w14:paraId="4FDCBAC3" w14:textId="77777777" w:rsidR="00B3273C" w:rsidRDefault="00B3273C" w:rsidP="00C05A53">
            <w:pPr>
              <w:pStyle w:val="ProductList-OfferingBody"/>
              <w:ind w:left="-113"/>
              <w:jc w:val="center"/>
            </w:pPr>
          </w:p>
        </w:tc>
        <w:tc>
          <w:tcPr>
            <w:tcW w:w="595" w:type="dxa"/>
            <w:shd w:val="clear" w:color="auto" w:fill="70AD47" w:themeFill="accent6"/>
            <w:vAlign w:val="center"/>
          </w:tcPr>
          <w:p w14:paraId="4FDCBAC4" w14:textId="77777777" w:rsidR="00B3273C" w:rsidRDefault="00B3273C" w:rsidP="00C05A53">
            <w:pPr>
              <w:pStyle w:val="ProductList-OfferingBody"/>
              <w:ind w:left="-113"/>
              <w:jc w:val="center"/>
            </w:pPr>
          </w:p>
        </w:tc>
        <w:tc>
          <w:tcPr>
            <w:tcW w:w="596" w:type="dxa"/>
            <w:shd w:val="clear" w:color="auto" w:fill="BFBFBF" w:themeFill="background1" w:themeFillShade="BF"/>
            <w:vAlign w:val="center"/>
          </w:tcPr>
          <w:p w14:paraId="4FDCBAC5" w14:textId="77777777" w:rsidR="00B3273C" w:rsidRDefault="00B3273C" w:rsidP="00C05A53">
            <w:pPr>
              <w:pStyle w:val="ProductList-OfferingBody"/>
              <w:ind w:left="-113"/>
              <w:jc w:val="center"/>
            </w:pPr>
          </w:p>
        </w:tc>
      </w:tr>
      <w:tr w:rsidR="00B3273C" w14:paraId="4FDCBAD5" w14:textId="77777777" w:rsidTr="00252CB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5AB24A23" w:rsidR="00B3273C" w:rsidRDefault="00B3273C" w:rsidP="00977F62">
            <w:pPr>
              <w:pStyle w:val="ProductList-Offering2"/>
              <w:spacing w:before="10" w:after="10"/>
              <w:ind w:right="81"/>
            </w:pPr>
            <w:bookmarkStart w:id="816" w:name="_Toc379797280"/>
            <w:bookmarkStart w:id="817" w:name="_Toc380513305"/>
            <w:bookmarkStart w:id="818" w:name="_Toc380655353"/>
            <w:bookmarkStart w:id="819" w:name="_Toc415586262"/>
            <w:r>
              <w:t>Windows MultiPoint Server 2012 Premium</w:t>
            </w:r>
            <w:r>
              <w:fldChar w:fldCharType="begin"/>
            </w:r>
            <w:r>
              <w:instrText>XE "Windows MultiPoint Server 2012 Premium"</w:instrText>
            </w:r>
            <w:r>
              <w:fldChar w:fldCharType="end"/>
            </w:r>
            <w:r>
              <w:t xml:space="preserve"> com CAL do Windows MultiPoint Server</w:t>
            </w:r>
            <w:r>
              <w:fldChar w:fldCharType="begin"/>
            </w:r>
            <w:r>
              <w:instrText>XE "Windows MultiPoint Server 2012 Premium com CAL do Windows MultiPoint Server"</w:instrText>
            </w:r>
            <w:r>
              <w:fldChar w:fldCharType="end"/>
            </w:r>
            <w:r>
              <w:t xml:space="preserve"> </w:t>
            </w:r>
            <w:r>
              <w:br/>
              <w:t>(5 clientes) com CAL do Windows Server 2010</w:t>
            </w:r>
            <w:r>
              <w:fldChar w:fldCharType="begin"/>
            </w:r>
            <w:r>
              <w:instrText>XE "Windows MultiPoint Server 2012 Premium com CAL do Windows MultiPoint Server 2012 (5 clientes) com CAL do Windows Server 2010"</w:instrText>
            </w:r>
            <w:r>
              <w:fldChar w:fldCharType="end"/>
            </w:r>
            <w:r>
              <w:t xml:space="preserve"> (5 clientes) (Dispositivo e Usuário)</w:t>
            </w:r>
            <w:bookmarkEnd w:id="816"/>
            <w:bookmarkEnd w:id="817"/>
            <w:bookmarkEnd w:id="818"/>
            <w:bookmarkEnd w:id="8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B3273C" w:rsidRDefault="00B3273C" w:rsidP="00977F62">
            <w:pPr>
              <w:pStyle w:val="ProductList-OfferingBody"/>
              <w:spacing w:before="10" w:after="10"/>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B3273C" w:rsidRDefault="00B3273C" w:rsidP="00977F62">
            <w:pPr>
              <w:pStyle w:val="ProductList-OfferingBody"/>
              <w:spacing w:before="10" w:after="10"/>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B3273C" w:rsidRDefault="00B3273C" w:rsidP="00977F62">
            <w:pPr>
              <w:pStyle w:val="ProductList-OfferingBody"/>
              <w:spacing w:before="10" w:after="10"/>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B3273C" w:rsidRDefault="00B3273C" w:rsidP="00977F62">
            <w:pPr>
              <w:pStyle w:val="ProductList-OfferingBody"/>
              <w:spacing w:before="10" w:after="10"/>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B3273C" w:rsidRDefault="00B3273C" w:rsidP="00977F62">
            <w:pPr>
              <w:pStyle w:val="ProductList-OfferingBody"/>
              <w:spacing w:before="10" w:after="10"/>
              <w:ind w:left="-113"/>
              <w:jc w:val="center"/>
            </w:pPr>
            <w:r>
              <w:t>25</w:t>
            </w:r>
          </w:p>
        </w:tc>
        <w:tc>
          <w:tcPr>
            <w:tcW w:w="596" w:type="dxa"/>
            <w:shd w:val="clear" w:color="auto" w:fill="BFBFBF" w:themeFill="background1" w:themeFillShade="BF"/>
            <w:vAlign w:val="center"/>
          </w:tcPr>
          <w:p w14:paraId="4FDCBACD" w14:textId="77777777" w:rsidR="00B3273C" w:rsidRDefault="00B3273C" w:rsidP="00977F62">
            <w:pPr>
              <w:pStyle w:val="ProductList-OfferingBody"/>
              <w:spacing w:before="10" w:after="10"/>
              <w:ind w:left="-113"/>
              <w:jc w:val="center"/>
            </w:pPr>
          </w:p>
        </w:tc>
        <w:tc>
          <w:tcPr>
            <w:tcW w:w="595" w:type="dxa"/>
            <w:shd w:val="clear" w:color="auto" w:fill="70AD47" w:themeFill="accent6"/>
            <w:vAlign w:val="center"/>
          </w:tcPr>
          <w:p w14:paraId="4FDCBACE" w14:textId="298E8BDE" w:rsidR="00B3273C" w:rsidRDefault="00B3273C" w:rsidP="00977F62">
            <w:pPr>
              <w:pStyle w:val="ProductList-OfferingBody"/>
              <w:spacing w:before="10" w:after="10"/>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6" w:type="dxa"/>
            <w:shd w:val="clear" w:color="auto" w:fill="BFBFBF" w:themeFill="background1" w:themeFillShade="BF"/>
            <w:vAlign w:val="center"/>
          </w:tcPr>
          <w:p w14:paraId="4FDCBACF" w14:textId="77777777" w:rsidR="00B3273C" w:rsidRDefault="00B3273C" w:rsidP="00C05A53">
            <w:pPr>
              <w:pStyle w:val="ProductList-OfferingBody"/>
              <w:ind w:left="-113"/>
              <w:jc w:val="center"/>
            </w:pPr>
          </w:p>
        </w:tc>
        <w:tc>
          <w:tcPr>
            <w:tcW w:w="595" w:type="dxa"/>
            <w:shd w:val="clear" w:color="auto" w:fill="70AD47" w:themeFill="accent6"/>
            <w:vAlign w:val="center"/>
          </w:tcPr>
          <w:p w14:paraId="4FDCBAD0" w14:textId="77777777" w:rsidR="00B3273C" w:rsidRDefault="00B3273C" w:rsidP="00C05A53">
            <w:pPr>
              <w:pStyle w:val="ProductList-OfferingBody"/>
              <w:ind w:left="-113"/>
              <w:jc w:val="center"/>
            </w:pPr>
          </w:p>
        </w:tc>
        <w:tc>
          <w:tcPr>
            <w:tcW w:w="595" w:type="dxa"/>
            <w:shd w:val="clear" w:color="auto" w:fill="70AD47" w:themeFill="accent6"/>
            <w:vAlign w:val="center"/>
          </w:tcPr>
          <w:p w14:paraId="4FDCBAD1" w14:textId="504E96FF" w:rsidR="00B3273C" w:rsidRDefault="00B3273C" w:rsidP="00C05A53">
            <w:pPr>
              <w:pStyle w:val="ProductList-OfferingBody"/>
              <w:ind w:left="-113"/>
              <w:jc w:val="center"/>
            </w:pPr>
            <w:r w:rsidRPr="00FD63AA">
              <w:fldChar w:fldCharType="begin"/>
            </w:r>
            <w:r w:rsidRPr="00FD63AA">
              <w:instrText xml:space="preserve"> AutoTextList  \s NoStyle \t “Licença Open e Open Value” </w:instrText>
            </w:r>
            <w:r w:rsidRPr="00FD63AA">
              <w:fldChar w:fldCharType="separate"/>
            </w:r>
            <w:r w:rsidRPr="00FD63AA">
              <w:t>OF</w:t>
            </w:r>
            <w:r w:rsidRPr="00FD63AA">
              <w:fldChar w:fldCharType="end"/>
            </w:r>
          </w:p>
        </w:tc>
        <w:tc>
          <w:tcPr>
            <w:tcW w:w="596" w:type="dxa"/>
            <w:shd w:val="clear" w:color="auto" w:fill="BFBFBF" w:themeFill="background1" w:themeFillShade="BF"/>
            <w:vAlign w:val="center"/>
          </w:tcPr>
          <w:p w14:paraId="4FDCBAD2" w14:textId="77777777" w:rsidR="00B3273C" w:rsidRDefault="00B3273C" w:rsidP="00C05A53">
            <w:pPr>
              <w:pStyle w:val="ProductList-OfferingBody"/>
              <w:ind w:left="-113"/>
              <w:jc w:val="center"/>
            </w:pPr>
          </w:p>
        </w:tc>
        <w:tc>
          <w:tcPr>
            <w:tcW w:w="595" w:type="dxa"/>
            <w:shd w:val="clear" w:color="auto" w:fill="70AD47" w:themeFill="accent6"/>
            <w:vAlign w:val="center"/>
          </w:tcPr>
          <w:p w14:paraId="4FDCBAD3" w14:textId="77777777" w:rsidR="00B3273C" w:rsidRDefault="00B3273C" w:rsidP="00C05A53">
            <w:pPr>
              <w:pStyle w:val="ProductList-OfferingBody"/>
              <w:ind w:left="-113"/>
              <w:jc w:val="center"/>
            </w:pPr>
          </w:p>
        </w:tc>
        <w:tc>
          <w:tcPr>
            <w:tcW w:w="596" w:type="dxa"/>
            <w:shd w:val="clear" w:color="auto" w:fill="BFBFBF" w:themeFill="background1" w:themeFillShade="BF"/>
            <w:vAlign w:val="center"/>
          </w:tcPr>
          <w:p w14:paraId="4FDCBAD4" w14:textId="77777777" w:rsidR="00B3273C" w:rsidRDefault="00B3273C" w:rsidP="00C05A53">
            <w:pPr>
              <w:pStyle w:val="ProductList-OfferingBody"/>
              <w:ind w:left="-113"/>
              <w:jc w:val="center"/>
            </w:pPr>
          </w:p>
        </w:tc>
      </w:tr>
      <w:tr w:rsidR="00B3273C" w14:paraId="4FDCBAE4" w14:textId="77777777" w:rsidTr="00252CB6">
        <w:tc>
          <w:tcPr>
            <w:tcW w:w="3060" w:type="dxa"/>
            <w:tcBorders>
              <w:top w:val="dashSmallGap" w:sz="4" w:space="0" w:color="BFBFBF" w:themeColor="background1" w:themeShade="BF"/>
              <w:left w:val="nil"/>
              <w:bottom w:val="nil"/>
              <w:right w:val="nil"/>
            </w:tcBorders>
          </w:tcPr>
          <w:p w14:paraId="4FDCBAD6" w14:textId="003CE618" w:rsidR="00B3273C" w:rsidRDefault="00B3273C" w:rsidP="00977F62">
            <w:pPr>
              <w:pStyle w:val="ProductList-Offering2"/>
              <w:spacing w:before="10" w:after="10"/>
            </w:pPr>
            <w:bookmarkStart w:id="820" w:name="_Toc379797281"/>
            <w:bookmarkStart w:id="821" w:name="_Toc380513306"/>
            <w:bookmarkStart w:id="822" w:name="_Toc380655354"/>
            <w:bookmarkStart w:id="823" w:name="_Toc415586263"/>
            <w:r>
              <w:t>Windows MultiPoint Server 2012 Standard</w:t>
            </w:r>
            <w:bookmarkEnd w:id="820"/>
            <w:bookmarkEnd w:id="821"/>
            <w:bookmarkEnd w:id="822"/>
            <w:bookmarkEnd w:id="823"/>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B3273C" w:rsidRDefault="00B3273C" w:rsidP="00977F62">
            <w:pPr>
              <w:pStyle w:val="ProductList-OfferingBody"/>
              <w:spacing w:before="10" w:after="10"/>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B3273C" w:rsidRDefault="00B3273C" w:rsidP="00977F62">
            <w:pPr>
              <w:pStyle w:val="ProductList-OfferingBody"/>
              <w:spacing w:before="10" w:after="10"/>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B3273C" w:rsidRDefault="00B3273C" w:rsidP="00977F62">
            <w:pPr>
              <w:pStyle w:val="ProductList-OfferingBody"/>
              <w:spacing w:before="10" w:after="10"/>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B3273C" w:rsidRDefault="00B3273C" w:rsidP="00977F62">
            <w:pPr>
              <w:pStyle w:val="ProductList-OfferingBody"/>
              <w:spacing w:before="10" w:after="10"/>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B3273C" w:rsidRDefault="00B3273C" w:rsidP="00977F62">
            <w:pPr>
              <w:pStyle w:val="ProductList-OfferingBody"/>
              <w:spacing w:before="10" w:after="10"/>
              <w:ind w:left="-113"/>
              <w:jc w:val="center"/>
            </w:pPr>
            <w:r>
              <w:t>5</w:t>
            </w:r>
          </w:p>
        </w:tc>
        <w:tc>
          <w:tcPr>
            <w:tcW w:w="596" w:type="dxa"/>
            <w:shd w:val="clear" w:color="auto" w:fill="BFBFBF" w:themeFill="background1" w:themeFillShade="BF"/>
            <w:vAlign w:val="center"/>
          </w:tcPr>
          <w:p w14:paraId="4FDCBADC" w14:textId="77777777" w:rsidR="00B3273C" w:rsidRDefault="00B3273C" w:rsidP="00977F62">
            <w:pPr>
              <w:pStyle w:val="ProductList-OfferingBody"/>
              <w:spacing w:before="10" w:after="10"/>
              <w:ind w:left="-113"/>
              <w:jc w:val="center"/>
            </w:pPr>
          </w:p>
        </w:tc>
        <w:tc>
          <w:tcPr>
            <w:tcW w:w="595" w:type="dxa"/>
            <w:shd w:val="clear" w:color="auto" w:fill="70AD47" w:themeFill="accent6"/>
            <w:vAlign w:val="center"/>
          </w:tcPr>
          <w:p w14:paraId="4FDCBADD" w14:textId="624F5F14" w:rsidR="00B3273C" w:rsidRDefault="00B3273C" w:rsidP="00977F62">
            <w:pPr>
              <w:pStyle w:val="ProductList-OfferingBody"/>
              <w:spacing w:before="10" w:after="10"/>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6" w:type="dxa"/>
            <w:shd w:val="clear" w:color="auto" w:fill="BFBFBF" w:themeFill="background1" w:themeFillShade="BF"/>
            <w:vAlign w:val="center"/>
          </w:tcPr>
          <w:p w14:paraId="4FDCBADE" w14:textId="77777777" w:rsidR="00B3273C" w:rsidRDefault="00B3273C" w:rsidP="00C05A53">
            <w:pPr>
              <w:pStyle w:val="ProductList-OfferingBody"/>
              <w:ind w:left="-113"/>
              <w:jc w:val="center"/>
            </w:pPr>
          </w:p>
        </w:tc>
        <w:tc>
          <w:tcPr>
            <w:tcW w:w="595" w:type="dxa"/>
            <w:shd w:val="clear" w:color="auto" w:fill="70AD47" w:themeFill="accent6"/>
            <w:vAlign w:val="center"/>
          </w:tcPr>
          <w:p w14:paraId="4FDCBADF" w14:textId="77777777" w:rsidR="00B3273C" w:rsidRDefault="00B3273C" w:rsidP="00C05A53">
            <w:pPr>
              <w:pStyle w:val="ProductList-OfferingBody"/>
              <w:ind w:left="-113"/>
              <w:jc w:val="center"/>
            </w:pPr>
          </w:p>
        </w:tc>
        <w:tc>
          <w:tcPr>
            <w:tcW w:w="595" w:type="dxa"/>
            <w:shd w:val="clear" w:color="auto" w:fill="BFBFBF" w:themeFill="background1" w:themeFillShade="BF"/>
            <w:vAlign w:val="center"/>
          </w:tcPr>
          <w:p w14:paraId="4FDCBAE0" w14:textId="77777777" w:rsidR="00B3273C" w:rsidRDefault="00B3273C" w:rsidP="00C05A53">
            <w:pPr>
              <w:pStyle w:val="ProductList-OfferingBody"/>
              <w:ind w:left="-113"/>
              <w:jc w:val="center"/>
            </w:pPr>
          </w:p>
        </w:tc>
        <w:tc>
          <w:tcPr>
            <w:tcW w:w="596" w:type="dxa"/>
            <w:shd w:val="clear" w:color="auto" w:fill="BFBFBF" w:themeFill="background1" w:themeFillShade="BF"/>
            <w:vAlign w:val="center"/>
          </w:tcPr>
          <w:p w14:paraId="4FDCBAE1" w14:textId="77777777" w:rsidR="00B3273C" w:rsidRDefault="00B3273C" w:rsidP="00C05A53">
            <w:pPr>
              <w:pStyle w:val="ProductList-OfferingBody"/>
              <w:ind w:left="-113"/>
              <w:jc w:val="center"/>
            </w:pPr>
          </w:p>
        </w:tc>
        <w:tc>
          <w:tcPr>
            <w:tcW w:w="595" w:type="dxa"/>
            <w:shd w:val="clear" w:color="auto" w:fill="70AD47" w:themeFill="accent6"/>
            <w:vAlign w:val="center"/>
          </w:tcPr>
          <w:p w14:paraId="4FDCBAE2" w14:textId="77777777" w:rsidR="00B3273C" w:rsidRDefault="00B3273C" w:rsidP="00C05A53">
            <w:pPr>
              <w:pStyle w:val="ProductList-OfferingBody"/>
              <w:ind w:left="-113"/>
              <w:jc w:val="center"/>
            </w:pPr>
          </w:p>
        </w:tc>
        <w:tc>
          <w:tcPr>
            <w:tcW w:w="596" w:type="dxa"/>
            <w:shd w:val="clear" w:color="auto" w:fill="BFBFBF" w:themeFill="background1" w:themeFillShade="BF"/>
            <w:vAlign w:val="center"/>
          </w:tcPr>
          <w:p w14:paraId="4FDCBAE3" w14:textId="77777777" w:rsidR="00B3273C" w:rsidRDefault="00B3273C" w:rsidP="00C05A53">
            <w:pPr>
              <w:pStyle w:val="ProductList-OfferingBody"/>
              <w:ind w:left="-113"/>
              <w:jc w:val="center"/>
            </w:pPr>
          </w:p>
        </w:tc>
      </w:tr>
    </w:tbl>
    <w:p w14:paraId="4FDCBAE5" w14:textId="77777777" w:rsidR="00C13DF8" w:rsidRPr="00977F62" w:rsidRDefault="00C13DF8" w:rsidP="004F3C6D">
      <w:pPr>
        <w:pStyle w:val="ProductList-Body"/>
        <w:rPr>
          <w:sz w:val="14"/>
          <w:szCs w:val="14"/>
        </w:rPr>
      </w:pPr>
    </w:p>
    <w:tbl>
      <w:tblPr>
        <w:tblStyle w:val="TableGrid"/>
        <w:tblW w:w="11157"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591"/>
        <w:gridCol w:w="3066"/>
      </w:tblGrid>
      <w:tr w:rsidR="00501CBA" w14:paraId="4FDCBAE9" w14:textId="77777777" w:rsidTr="00252CB6">
        <w:tc>
          <w:tcPr>
            <w:tcW w:w="4500" w:type="dxa"/>
          </w:tcPr>
          <w:p w14:paraId="4FDCBAE6" w14:textId="0B7C47CB" w:rsidR="00501CBA" w:rsidRDefault="00501CBA" w:rsidP="00977F62">
            <w:pPr>
              <w:pStyle w:val="ProductList-Body"/>
              <w:spacing w:before="10" w:after="10"/>
            </w:pPr>
            <w:r>
              <w:t xml:space="preserve">Versão Anterior: </w:t>
            </w:r>
            <w:r>
              <w:rPr>
                <w:b/>
              </w:rPr>
              <w:t>Windows MultiPoint Server 2011</w:t>
            </w:r>
            <w:r>
              <w:t xml:space="preserve"> (3/11)</w:t>
            </w:r>
          </w:p>
        </w:tc>
        <w:tc>
          <w:tcPr>
            <w:tcW w:w="3591" w:type="dxa"/>
          </w:tcPr>
          <w:p w14:paraId="47AA1E45" w14:textId="77777777" w:rsidR="00501CBA" w:rsidRPr="006B4879" w:rsidRDefault="00501CBA" w:rsidP="00977F62">
            <w:pPr>
              <w:pStyle w:val="ProductList-Body"/>
              <w:spacing w:before="10" w:after="10"/>
            </w:pPr>
            <w:r>
              <w:t xml:space="preserve">Pool de Produtos: </w:t>
            </w:r>
            <w:r>
              <w:rPr>
                <w:b/>
              </w:rPr>
              <w:t>Servidor</w:t>
            </w:r>
          </w:p>
          <w:p w14:paraId="4FDCBAE7" w14:textId="64582A03" w:rsidR="005442A2" w:rsidRDefault="00087449" w:rsidP="00977F62">
            <w:pPr>
              <w:pStyle w:val="ProductList-Body"/>
              <w:spacing w:before="10" w:after="10"/>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c>
          <w:tcPr>
            <w:tcW w:w="3066" w:type="dxa"/>
          </w:tcPr>
          <w:p w14:paraId="4FDCBAE8" w14:textId="0C81E05E" w:rsidR="00501CBA" w:rsidRDefault="00501CBA" w:rsidP="00501CBA">
            <w:pPr>
              <w:pStyle w:val="ProductList-Body"/>
              <w:spacing w:before="20" w:after="20"/>
            </w:pPr>
          </w:p>
        </w:tc>
      </w:tr>
    </w:tbl>
    <w:bookmarkStart w:id="824" w:name="_Toc378147652"/>
    <w:bookmarkStart w:id="825" w:name="_Toc378151554"/>
    <w:p w14:paraId="4FDCBAEE" w14:textId="75D5659C" w:rsidR="00585A48" w:rsidRPr="006B4879" w:rsidRDefault="004903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BAEF" w14:textId="77777777" w:rsidR="00C13DF8" w:rsidRPr="006B4879" w:rsidRDefault="009708AE" w:rsidP="00977F62">
      <w:pPr>
        <w:pStyle w:val="ProductList-Offering2Heading"/>
        <w:spacing w:before="40" w:after="40"/>
        <w:outlineLvl w:val="2"/>
      </w:pPr>
      <w:r>
        <w:tab/>
      </w:r>
      <w:bookmarkStart w:id="826" w:name="_Toc379797282"/>
      <w:bookmarkStart w:id="827" w:name="_Toc380513307"/>
      <w:bookmarkStart w:id="828" w:name="_Toc380655355"/>
      <w:bookmarkStart w:id="829" w:name="_Toc415586264"/>
      <w:r>
        <w:t>Windows Server</w:t>
      </w:r>
      <w:bookmarkEnd w:id="824"/>
      <w:bookmarkEnd w:id="825"/>
      <w:bookmarkEnd w:id="826"/>
      <w:bookmarkEnd w:id="827"/>
      <w:bookmarkEnd w:id="828"/>
      <w:bookmarkEnd w:id="82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567A" w14:paraId="4FDCBAFE" w14:textId="77777777" w:rsidTr="00252CB6">
        <w:trPr>
          <w:tblHeader/>
        </w:trPr>
        <w:tc>
          <w:tcPr>
            <w:tcW w:w="3060" w:type="dxa"/>
            <w:tcBorders>
              <w:bottom w:val="nil"/>
            </w:tcBorders>
            <w:shd w:val="clear" w:color="auto" w:fill="00188F"/>
          </w:tcPr>
          <w:p w14:paraId="4FDCBAF0" w14:textId="77777777" w:rsidR="00A0567A" w:rsidRPr="00EE0836" w:rsidRDefault="00A0567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AF1" w14:textId="02FBD692"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AF2" w14:textId="09D40770"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AF3" w14:textId="4FCFBCAD"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09397111"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268B0B9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AF6" w14:textId="048CCE5E"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AF7" w14:textId="273F8474"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AF8" w14:textId="1FC769F3"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AF9" w14:textId="4B0F24A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AFA" w14:textId="049EAF62"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AFB" w14:textId="5DC42BD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AFC" w14:textId="29B72EDC"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AFD" w14:textId="1456BB47"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675402" w14:paraId="4FDCBB0D" w14:textId="77777777" w:rsidTr="00252CB6">
        <w:tc>
          <w:tcPr>
            <w:tcW w:w="3060" w:type="dxa"/>
            <w:tcBorders>
              <w:top w:val="nil"/>
              <w:left w:val="nil"/>
              <w:bottom w:val="dashSmallGap" w:sz="4" w:space="0" w:color="BFBFBF" w:themeColor="background1" w:themeShade="BF"/>
              <w:right w:val="nil"/>
            </w:tcBorders>
          </w:tcPr>
          <w:p w14:paraId="4FDCBAFF" w14:textId="0D700694" w:rsidR="00675402" w:rsidRDefault="00675402" w:rsidP="00A1418D">
            <w:pPr>
              <w:pStyle w:val="ProductList-Offering2"/>
            </w:pPr>
            <w:bookmarkStart w:id="830" w:name="_Toc379797283"/>
            <w:bookmarkStart w:id="831" w:name="_Toc380513308"/>
            <w:bookmarkStart w:id="832" w:name="_Toc380655356"/>
            <w:bookmarkStart w:id="833" w:name="_Toc415586265"/>
            <w:r>
              <w:t>CAL dos Serviços de Gerenciamento de Direitos do Active Directory do Windows Server 2012 (Dispositivo e Usuário)</w:t>
            </w:r>
            <w:bookmarkEnd w:id="830"/>
            <w:bookmarkEnd w:id="831"/>
            <w:bookmarkEnd w:id="832"/>
            <w:bookmarkEnd w:id="833"/>
            <w:r>
              <w:fldChar w:fldCharType="begin"/>
            </w:r>
            <w:r>
              <w:instrText>XE "CAL dos Serviços de Gerenciamento de Direitos do Active Directory do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675402" w:rsidRDefault="0067540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675402" w:rsidRDefault="00675402"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675402" w:rsidRDefault="00675402"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675402" w:rsidRDefault="00675402"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675402" w:rsidRDefault="00675402" w:rsidP="005F068D">
            <w:pPr>
              <w:pStyle w:val="ProductList-OfferingBody"/>
              <w:ind w:left="-113"/>
              <w:jc w:val="center"/>
            </w:pPr>
            <w:r>
              <w:t>1</w:t>
            </w:r>
          </w:p>
        </w:tc>
        <w:tc>
          <w:tcPr>
            <w:tcW w:w="596" w:type="dxa"/>
            <w:shd w:val="clear" w:color="auto" w:fill="70AD47" w:themeFill="accent6"/>
            <w:vAlign w:val="center"/>
          </w:tcPr>
          <w:p w14:paraId="4FDCBB05" w14:textId="66A7CF6C" w:rsidR="00675402" w:rsidRDefault="00675402" w:rsidP="00C05A53">
            <w:pPr>
              <w:pStyle w:val="ProductList-OfferingBody"/>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5" w:type="dxa"/>
            <w:shd w:val="clear" w:color="auto" w:fill="70AD47" w:themeFill="accent6"/>
            <w:vAlign w:val="center"/>
          </w:tcPr>
          <w:p w14:paraId="4FDCBB06" w14:textId="642071EA" w:rsidR="00675402" w:rsidRPr="00675402" w:rsidRDefault="00675402" w:rsidP="00675402">
            <w:pPr>
              <w:pStyle w:val="ProductList-OfferingBody"/>
              <w:ind w:left="-113"/>
              <w:jc w:val="center"/>
            </w:pPr>
            <w:r w:rsidRPr="00675402">
              <w:fldChar w:fldCharType="begin"/>
            </w:r>
            <w:r w:rsidRPr="00675402">
              <w:instrText xml:space="preserve"> AutoTextList  \s NoStyle \t “Produto Adiciona</w:instrText>
            </w:r>
            <w:r w:rsidRPr="00675402">
              <w:rPr>
                <w:u w:val="single"/>
              </w:rPr>
              <w:instrText>l</w:instrText>
            </w:r>
            <w:r w:rsidRPr="00675402">
              <w:instrText xml:space="preserve">” </w:instrText>
            </w:r>
            <w:r w:rsidRPr="00675402">
              <w:fldChar w:fldCharType="separate"/>
            </w:r>
            <w:r w:rsidRPr="00675402">
              <w:t xml:space="preserve"> A</w:t>
            </w:r>
            <w:r w:rsidRPr="00675402">
              <w:fldChar w:fldCharType="end"/>
            </w:r>
            <w:r w:rsidRPr="00675402">
              <w:t>,</w:t>
            </w:r>
            <w:r w:rsidRPr="00675402">
              <w:fldChar w:fldCharType="begin"/>
            </w:r>
            <w:r w:rsidRPr="00675402">
              <w:instrText xml:space="preserve"> AutoTextList  \s NoStyle \t “Oferta ao Aluno” </w:instrText>
            </w:r>
            <w:r w:rsidRPr="00675402">
              <w:fldChar w:fldCharType="separate"/>
            </w:r>
            <w:r w:rsidRPr="00675402">
              <w:t>ST</w:t>
            </w:r>
            <w:r w:rsidRPr="00675402">
              <w:fldChar w:fldCharType="end"/>
            </w:r>
          </w:p>
        </w:tc>
        <w:tc>
          <w:tcPr>
            <w:tcW w:w="596" w:type="dxa"/>
            <w:shd w:val="clear" w:color="auto" w:fill="70AD47" w:themeFill="accent6"/>
            <w:vAlign w:val="center"/>
          </w:tcPr>
          <w:p w14:paraId="4FDCBB07" w14:textId="77777777" w:rsidR="00675402" w:rsidRDefault="00675402" w:rsidP="00C05A53">
            <w:pPr>
              <w:pStyle w:val="ProductList-OfferingBody"/>
              <w:ind w:left="-113"/>
              <w:jc w:val="center"/>
            </w:pPr>
          </w:p>
        </w:tc>
        <w:tc>
          <w:tcPr>
            <w:tcW w:w="595" w:type="dxa"/>
            <w:shd w:val="clear" w:color="auto" w:fill="70AD47" w:themeFill="accent6"/>
            <w:vAlign w:val="center"/>
          </w:tcPr>
          <w:p w14:paraId="4FDCBB08" w14:textId="77777777" w:rsidR="00675402" w:rsidRDefault="00675402" w:rsidP="00C05A53">
            <w:pPr>
              <w:pStyle w:val="ProductList-OfferingBody"/>
              <w:ind w:left="-113"/>
              <w:jc w:val="center"/>
            </w:pPr>
          </w:p>
        </w:tc>
        <w:tc>
          <w:tcPr>
            <w:tcW w:w="595" w:type="dxa"/>
            <w:shd w:val="clear" w:color="auto" w:fill="BFBFBF" w:themeFill="background1" w:themeFillShade="BF"/>
            <w:vAlign w:val="center"/>
          </w:tcPr>
          <w:p w14:paraId="4FDCBB09" w14:textId="77777777" w:rsidR="00675402" w:rsidRDefault="00675402" w:rsidP="00C05A53">
            <w:pPr>
              <w:pStyle w:val="ProductList-OfferingBody"/>
              <w:ind w:left="-113"/>
              <w:jc w:val="center"/>
            </w:pPr>
          </w:p>
        </w:tc>
        <w:tc>
          <w:tcPr>
            <w:tcW w:w="596" w:type="dxa"/>
            <w:shd w:val="clear" w:color="auto" w:fill="70AD47" w:themeFill="accent6"/>
            <w:vAlign w:val="center"/>
          </w:tcPr>
          <w:p w14:paraId="4FDCBB0A" w14:textId="5C439F9E" w:rsidR="00675402" w:rsidRPr="00675402" w:rsidRDefault="00675402" w:rsidP="00C05A53">
            <w:pPr>
              <w:pStyle w:val="ProductList-OfferingBody"/>
              <w:ind w:left="-113"/>
              <w:jc w:val="center"/>
            </w:pPr>
            <w:r w:rsidRPr="00675402">
              <w:fldChar w:fldCharType="begin"/>
            </w:r>
            <w:r w:rsidRPr="00675402">
              <w:instrText xml:space="preserve"> AutoTextList  \s NoStyle \t “Não para Toda a Organização em Open Value” </w:instrText>
            </w:r>
            <w:r w:rsidRPr="00675402">
              <w:fldChar w:fldCharType="separate"/>
            </w:r>
            <w:r w:rsidRPr="00675402">
              <w:t xml:space="preserve"> P </w:t>
            </w:r>
            <w:r w:rsidRPr="00675402">
              <w:fldChar w:fldCharType="end"/>
            </w:r>
          </w:p>
        </w:tc>
        <w:tc>
          <w:tcPr>
            <w:tcW w:w="595" w:type="dxa"/>
            <w:shd w:val="clear" w:color="auto" w:fill="70AD47" w:themeFill="accent6"/>
            <w:vAlign w:val="center"/>
          </w:tcPr>
          <w:p w14:paraId="4FDCBB0B" w14:textId="77777777" w:rsidR="00675402" w:rsidRDefault="00675402" w:rsidP="00C05A53">
            <w:pPr>
              <w:pStyle w:val="ProductList-OfferingBody"/>
              <w:ind w:left="-113"/>
              <w:jc w:val="center"/>
            </w:pPr>
          </w:p>
        </w:tc>
        <w:tc>
          <w:tcPr>
            <w:tcW w:w="596" w:type="dxa"/>
            <w:shd w:val="clear" w:color="auto" w:fill="70AD47" w:themeFill="accent6"/>
            <w:vAlign w:val="center"/>
          </w:tcPr>
          <w:p w14:paraId="4FDCBB0C" w14:textId="5319C978" w:rsidR="00675402" w:rsidRDefault="00675402" w:rsidP="00C05A53">
            <w:pPr>
              <w:pStyle w:val="ProductList-OfferingBody"/>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r>
      <w:tr w:rsidR="00797D49" w14:paraId="4FDCBB1C" w14:textId="77777777" w:rsidTr="00252CB6">
        <w:tc>
          <w:tcPr>
            <w:tcW w:w="3060" w:type="dxa"/>
            <w:tcBorders>
              <w:top w:val="nil"/>
              <w:left w:val="nil"/>
              <w:bottom w:val="dashSmallGap" w:sz="4" w:space="0" w:color="BFBFBF" w:themeColor="background1" w:themeShade="BF"/>
              <w:right w:val="nil"/>
            </w:tcBorders>
          </w:tcPr>
          <w:p w14:paraId="4FDCBB0E" w14:textId="46FB1528" w:rsidR="00797D49" w:rsidRDefault="00797D49" w:rsidP="00252CB6">
            <w:pPr>
              <w:pStyle w:val="ProductList-Offering2"/>
              <w:ind w:right="81"/>
            </w:pPr>
            <w:bookmarkStart w:id="834" w:name="_Toc379797284"/>
            <w:bookmarkStart w:id="835" w:name="_Toc380513309"/>
            <w:bookmarkStart w:id="836" w:name="_Toc380655357"/>
            <w:bookmarkStart w:id="837" w:name="_Toc415586266"/>
            <w:r>
              <w:t>CAL do Windows Server 2012 (Dispositivo e Usuário)</w:t>
            </w:r>
            <w:bookmarkEnd w:id="834"/>
            <w:bookmarkEnd w:id="835"/>
            <w:bookmarkEnd w:id="836"/>
            <w:bookmarkEnd w:id="837"/>
            <w:r>
              <w:fldChar w:fldCharType="begin"/>
            </w:r>
            <w:r>
              <w:instrText>XE "CAL do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797D49" w:rsidRDefault="00797D49"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797D49" w:rsidRDefault="00797D4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797D49" w:rsidRDefault="00797D4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797D49" w:rsidRDefault="00797D4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797D49" w:rsidRDefault="00797D49" w:rsidP="00C05A53">
            <w:pPr>
              <w:pStyle w:val="ProductList-OfferingBody"/>
              <w:ind w:left="-113"/>
              <w:jc w:val="center"/>
            </w:pPr>
            <w:r>
              <w:t>1</w:t>
            </w:r>
          </w:p>
        </w:tc>
        <w:tc>
          <w:tcPr>
            <w:tcW w:w="596" w:type="dxa"/>
            <w:shd w:val="clear" w:color="auto" w:fill="70AD47" w:themeFill="accent6"/>
            <w:vAlign w:val="center"/>
          </w:tcPr>
          <w:p w14:paraId="4FDCBB14" w14:textId="7872E77E" w:rsidR="00797D49" w:rsidRPr="00675402" w:rsidRDefault="00797D49" w:rsidP="00C05A53">
            <w:pPr>
              <w:pStyle w:val="ProductList-OfferingBody"/>
              <w:ind w:left="-113"/>
              <w:jc w:val="center"/>
            </w:pPr>
            <w:r w:rsidRPr="00675402">
              <w:fldChar w:fldCharType="begin"/>
            </w:r>
            <w:r w:rsidRPr="00675402">
              <w:instrText xml:space="preserve"> AutoTextList  \s NoStyle \t “Industry Device” </w:instrText>
            </w:r>
            <w:r w:rsidRPr="00675402">
              <w:fldChar w:fldCharType="separate"/>
            </w:r>
            <w:r w:rsidRPr="00675402">
              <w:t>ID</w:t>
            </w:r>
            <w:r w:rsidRPr="00675402">
              <w:fldChar w:fldCharType="end"/>
            </w:r>
          </w:p>
        </w:tc>
        <w:tc>
          <w:tcPr>
            <w:tcW w:w="595" w:type="dxa"/>
            <w:shd w:val="clear" w:color="auto" w:fill="70AD47" w:themeFill="accent6"/>
            <w:vAlign w:val="center"/>
          </w:tcPr>
          <w:p w14:paraId="4FDCBB15" w14:textId="10DDBE8C" w:rsidR="00797D49" w:rsidRDefault="00797D49" w:rsidP="00AE12F3">
            <w:pPr>
              <w:pStyle w:val="ProductList-OfferingBody"/>
              <w:ind w:left="-113"/>
              <w:jc w:val="center"/>
            </w:pPr>
            <w:r w:rsidRPr="00675402">
              <w:fldChar w:fldCharType="begin"/>
            </w:r>
            <w:r w:rsidRPr="00675402">
              <w:instrText xml:space="preserve"> AutoTextList  \s NoStyle \t “Produto Adiciona</w:instrText>
            </w:r>
            <w:r w:rsidRPr="00675402">
              <w:rPr>
                <w:u w:val="single"/>
              </w:rPr>
              <w:instrText>l</w:instrText>
            </w:r>
            <w:r w:rsidRPr="00675402">
              <w:instrText xml:space="preserve">” </w:instrText>
            </w:r>
            <w:r w:rsidRPr="00675402">
              <w:fldChar w:fldCharType="separate"/>
            </w:r>
            <w:r w:rsidRPr="00675402">
              <w:t xml:space="preserve"> A</w:t>
            </w:r>
            <w:r w:rsidRPr="00675402">
              <w:fldChar w:fldCharType="end"/>
            </w:r>
            <w:r w:rsidRPr="00675402">
              <w:t>,</w:t>
            </w:r>
            <w:r w:rsidRPr="00675402">
              <w:fldChar w:fldCharType="begin"/>
            </w:r>
            <w:r w:rsidRPr="00675402">
              <w:instrText xml:space="preserve"> AutoTextList  \s NoStyle \t “Oferta ao Aluno” </w:instrText>
            </w:r>
            <w:r w:rsidRPr="00675402">
              <w:fldChar w:fldCharType="separate"/>
            </w:r>
            <w:r w:rsidRPr="00675402">
              <w:t>ST</w:t>
            </w:r>
            <w:r w:rsidRPr="00675402">
              <w:fldChar w:fldCharType="end"/>
            </w:r>
          </w:p>
        </w:tc>
        <w:tc>
          <w:tcPr>
            <w:tcW w:w="596" w:type="dxa"/>
            <w:shd w:val="clear" w:color="auto" w:fill="70AD47" w:themeFill="accent6"/>
            <w:vAlign w:val="center"/>
          </w:tcPr>
          <w:p w14:paraId="4FDCBB16"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17" w14:textId="77777777" w:rsidR="00797D49" w:rsidRDefault="00797D49" w:rsidP="00C05A53">
            <w:pPr>
              <w:pStyle w:val="ProductList-OfferingBody"/>
              <w:ind w:left="-113"/>
              <w:jc w:val="center"/>
            </w:pPr>
          </w:p>
        </w:tc>
        <w:tc>
          <w:tcPr>
            <w:tcW w:w="595" w:type="dxa"/>
            <w:shd w:val="clear" w:color="auto" w:fill="BFBFBF" w:themeFill="background1" w:themeFillShade="BF"/>
            <w:vAlign w:val="center"/>
          </w:tcPr>
          <w:p w14:paraId="4FDCBB18" w14:textId="77777777" w:rsidR="00797D49" w:rsidRDefault="00797D49" w:rsidP="00C05A53">
            <w:pPr>
              <w:pStyle w:val="ProductList-OfferingBody"/>
              <w:ind w:left="-113"/>
              <w:jc w:val="center"/>
            </w:pPr>
          </w:p>
        </w:tc>
        <w:tc>
          <w:tcPr>
            <w:tcW w:w="596" w:type="dxa"/>
            <w:shd w:val="clear" w:color="auto" w:fill="70AD47" w:themeFill="accent6"/>
            <w:vAlign w:val="center"/>
          </w:tcPr>
          <w:p w14:paraId="4FDCBB19" w14:textId="71FB72F2" w:rsidR="00797D49" w:rsidRDefault="00797D49" w:rsidP="00C05A53">
            <w:pPr>
              <w:pStyle w:val="ProductList-OfferingBody"/>
              <w:ind w:left="-113"/>
              <w:jc w:val="center"/>
            </w:pPr>
            <w:r w:rsidRPr="00675402">
              <w:fldChar w:fldCharType="begin"/>
            </w:r>
            <w:r w:rsidRPr="00675402">
              <w:instrText xml:space="preserve"> AutoTextList  \s NoStyle \t “Não para Toda a Organização em Open Value” </w:instrText>
            </w:r>
            <w:r w:rsidRPr="00675402">
              <w:fldChar w:fldCharType="separate"/>
            </w:r>
            <w:r w:rsidRPr="00675402">
              <w:t xml:space="preserve"> P </w:t>
            </w:r>
            <w:r w:rsidRPr="00675402">
              <w:fldChar w:fldCharType="end"/>
            </w:r>
          </w:p>
        </w:tc>
        <w:tc>
          <w:tcPr>
            <w:tcW w:w="595" w:type="dxa"/>
            <w:shd w:val="clear" w:color="auto" w:fill="70AD47" w:themeFill="accent6"/>
            <w:vAlign w:val="center"/>
          </w:tcPr>
          <w:p w14:paraId="4FDCBB1A" w14:textId="77777777" w:rsidR="00797D49" w:rsidRDefault="00797D49" w:rsidP="00C05A53">
            <w:pPr>
              <w:pStyle w:val="ProductList-OfferingBody"/>
              <w:ind w:left="-113"/>
              <w:jc w:val="center"/>
            </w:pPr>
          </w:p>
        </w:tc>
        <w:tc>
          <w:tcPr>
            <w:tcW w:w="596" w:type="dxa"/>
            <w:shd w:val="clear" w:color="auto" w:fill="BFBFBF" w:themeFill="background1" w:themeFillShade="BF"/>
            <w:vAlign w:val="center"/>
          </w:tcPr>
          <w:p w14:paraId="4FDCBB1B" w14:textId="77777777" w:rsidR="00797D49" w:rsidRDefault="00797D49" w:rsidP="00C05A53">
            <w:pPr>
              <w:pStyle w:val="ProductList-OfferingBody"/>
              <w:ind w:left="-113"/>
              <w:jc w:val="center"/>
            </w:pPr>
          </w:p>
        </w:tc>
      </w:tr>
      <w:tr w:rsidR="00797D49" w14:paraId="4FDCBB2B" w14:textId="77777777" w:rsidTr="00252CB6">
        <w:tc>
          <w:tcPr>
            <w:tcW w:w="3060" w:type="dxa"/>
            <w:tcBorders>
              <w:top w:val="nil"/>
              <w:left w:val="nil"/>
              <w:bottom w:val="dashSmallGap" w:sz="4" w:space="0" w:color="BFBFBF" w:themeColor="background1" w:themeShade="BF"/>
              <w:right w:val="nil"/>
            </w:tcBorders>
          </w:tcPr>
          <w:p w14:paraId="4FDCBB1D" w14:textId="3C81845A" w:rsidR="00797D49" w:rsidRDefault="00797D49" w:rsidP="00252CB6">
            <w:pPr>
              <w:pStyle w:val="ProductList-Offering2"/>
              <w:ind w:right="81"/>
            </w:pPr>
            <w:bookmarkStart w:id="838" w:name="_Toc379797285"/>
            <w:bookmarkStart w:id="839" w:name="_Toc380513310"/>
            <w:bookmarkStart w:id="840" w:name="_Toc380655358"/>
            <w:bookmarkStart w:id="841" w:name="_Toc415586267"/>
            <w:r>
              <w:t>CAL dos Serviços de Área de Trabalho Remota do Windows Server 2012 (Dispositivo e Usuário)</w:t>
            </w:r>
            <w:bookmarkEnd w:id="838"/>
            <w:bookmarkEnd w:id="839"/>
            <w:bookmarkEnd w:id="840"/>
            <w:bookmarkEnd w:id="841"/>
            <w:r>
              <w:fldChar w:fldCharType="begin"/>
            </w:r>
            <w:r>
              <w:instrText>XE "CAL dos Serviços de Área de Trabalho Remota do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797D49" w:rsidRDefault="00797D49"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797D49" w:rsidRDefault="00797D4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797D49" w:rsidRDefault="00797D4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797D49" w:rsidRDefault="00797D4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797D49" w:rsidRDefault="00797D49" w:rsidP="00C05A53">
            <w:pPr>
              <w:pStyle w:val="ProductList-OfferingBody"/>
              <w:ind w:left="-113"/>
              <w:jc w:val="center"/>
            </w:pPr>
            <w:r>
              <w:t>1</w:t>
            </w:r>
          </w:p>
        </w:tc>
        <w:tc>
          <w:tcPr>
            <w:tcW w:w="596" w:type="dxa"/>
            <w:shd w:val="clear" w:color="auto" w:fill="70AD47" w:themeFill="accent6"/>
            <w:vAlign w:val="center"/>
          </w:tcPr>
          <w:p w14:paraId="4FDCBB23" w14:textId="12ECEC32" w:rsidR="00797D49" w:rsidRPr="00675402" w:rsidRDefault="00797D49" w:rsidP="00675402">
            <w:pPr>
              <w:pStyle w:val="ProductList-OfferingBody"/>
              <w:ind w:left="-113"/>
              <w:jc w:val="center"/>
            </w:pPr>
            <w:r w:rsidRPr="00675402">
              <w:fldChar w:fldCharType="begin"/>
            </w:r>
            <w:r w:rsidRPr="00675402">
              <w:instrText xml:space="preserve"> AutoTextList  \s NoStyle \t “Produto Adiciona</w:instrText>
            </w:r>
            <w:r w:rsidRPr="00675402">
              <w:rPr>
                <w:u w:val="single"/>
              </w:rPr>
              <w:instrText>l</w:instrText>
            </w:r>
            <w:r w:rsidRPr="00675402">
              <w:instrText xml:space="preserve">” </w:instrText>
            </w:r>
            <w:r w:rsidRPr="00675402">
              <w:fldChar w:fldCharType="separate"/>
            </w:r>
            <w:r w:rsidRPr="00675402">
              <w:t xml:space="preserve"> A</w:t>
            </w:r>
            <w:r w:rsidRPr="00675402">
              <w:fldChar w:fldCharType="end"/>
            </w:r>
            <w:r w:rsidRPr="00675402">
              <w:t>,</w:t>
            </w:r>
            <w:r w:rsidRPr="00675402">
              <w:fldChar w:fldCharType="begin"/>
            </w:r>
            <w:r w:rsidRPr="00675402">
              <w:instrText xml:space="preserve"> AutoTextList  \s NoStyle \t “Industry Device” </w:instrText>
            </w:r>
            <w:r w:rsidRPr="00675402">
              <w:fldChar w:fldCharType="separate"/>
            </w:r>
            <w:r w:rsidRPr="00675402">
              <w:t>ID</w:t>
            </w:r>
            <w:r w:rsidRPr="00675402">
              <w:fldChar w:fldCharType="end"/>
            </w:r>
          </w:p>
        </w:tc>
        <w:tc>
          <w:tcPr>
            <w:tcW w:w="595" w:type="dxa"/>
            <w:shd w:val="clear" w:color="auto" w:fill="70AD47" w:themeFill="accent6"/>
            <w:vAlign w:val="center"/>
          </w:tcPr>
          <w:p w14:paraId="4FDCBB24" w14:textId="2EB1D493" w:rsidR="00797D49" w:rsidRDefault="00797D49" w:rsidP="00AE12F3">
            <w:pPr>
              <w:pStyle w:val="ProductList-OfferingBody"/>
              <w:ind w:left="-113"/>
              <w:jc w:val="center"/>
            </w:pPr>
            <w:r w:rsidRPr="00675402">
              <w:fldChar w:fldCharType="begin"/>
            </w:r>
            <w:r w:rsidRPr="00675402">
              <w:instrText xml:space="preserve"> AutoTextList  \s NoStyle \t “Produto Adiciona</w:instrText>
            </w:r>
            <w:r w:rsidRPr="00675402">
              <w:rPr>
                <w:u w:val="single"/>
              </w:rPr>
              <w:instrText>l</w:instrText>
            </w:r>
            <w:r w:rsidRPr="00675402">
              <w:instrText xml:space="preserve">” </w:instrText>
            </w:r>
            <w:r w:rsidRPr="00675402">
              <w:fldChar w:fldCharType="separate"/>
            </w:r>
            <w:r w:rsidRPr="00675402">
              <w:t xml:space="preserve"> A</w:t>
            </w:r>
            <w:r w:rsidRPr="00675402">
              <w:fldChar w:fldCharType="end"/>
            </w:r>
            <w:r w:rsidRPr="00675402">
              <w:t>,</w:t>
            </w:r>
            <w:r w:rsidRPr="00675402">
              <w:fldChar w:fldCharType="begin"/>
            </w:r>
            <w:r w:rsidRPr="00675402">
              <w:instrText xml:space="preserve"> AutoTextList  \s NoStyle \t “Oferta ao Aluno” </w:instrText>
            </w:r>
            <w:r w:rsidRPr="00675402">
              <w:fldChar w:fldCharType="separate"/>
            </w:r>
            <w:r w:rsidRPr="00675402">
              <w:t>ST</w:t>
            </w:r>
            <w:r w:rsidRPr="00675402">
              <w:fldChar w:fldCharType="end"/>
            </w:r>
          </w:p>
        </w:tc>
        <w:tc>
          <w:tcPr>
            <w:tcW w:w="596" w:type="dxa"/>
            <w:shd w:val="clear" w:color="auto" w:fill="70AD47" w:themeFill="accent6"/>
            <w:vAlign w:val="center"/>
          </w:tcPr>
          <w:p w14:paraId="4FDCBB25"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26" w14:textId="77777777" w:rsidR="00797D49" w:rsidRDefault="00797D49" w:rsidP="00C05A53">
            <w:pPr>
              <w:pStyle w:val="ProductList-OfferingBody"/>
              <w:ind w:left="-113"/>
              <w:jc w:val="center"/>
            </w:pPr>
          </w:p>
        </w:tc>
        <w:tc>
          <w:tcPr>
            <w:tcW w:w="595" w:type="dxa"/>
            <w:shd w:val="clear" w:color="auto" w:fill="BFBFBF" w:themeFill="background1" w:themeFillShade="BF"/>
            <w:vAlign w:val="center"/>
          </w:tcPr>
          <w:p w14:paraId="4FDCBB27" w14:textId="77777777" w:rsidR="00797D49" w:rsidRDefault="00797D49" w:rsidP="00C05A53">
            <w:pPr>
              <w:pStyle w:val="ProductList-OfferingBody"/>
              <w:ind w:left="-113"/>
              <w:jc w:val="center"/>
            </w:pPr>
          </w:p>
        </w:tc>
        <w:tc>
          <w:tcPr>
            <w:tcW w:w="596" w:type="dxa"/>
            <w:shd w:val="clear" w:color="auto" w:fill="70AD47" w:themeFill="accent6"/>
            <w:vAlign w:val="center"/>
          </w:tcPr>
          <w:p w14:paraId="4FDCBB28" w14:textId="784CED2E" w:rsidR="00797D49" w:rsidRDefault="00797D49" w:rsidP="00C05A53">
            <w:pPr>
              <w:pStyle w:val="ProductList-OfferingBody"/>
              <w:ind w:left="-113"/>
              <w:jc w:val="center"/>
            </w:pPr>
            <w:r w:rsidRPr="00675402">
              <w:fldChar w:fldCharType="begin"/>
            </w:r>
            <w:r w:rsidRPr="00675402">
              <w:instrText xml:space="preserve"> AutoTextList  \s NoStyle \t “Não para Toda a Organização em Open Value” </w:instrText>
            </w:r>
            <w:r w:rsidRPr="00675402">
              <w:fldChar w:fldCharType="separate"/>
            </w:r>
            <w:r w:rsidRPr="00675402">
              <w:t xml:space="preserve"> P </w:t>
            </w:r>
            <w:r w:rsidRPr="00675402">
              <w:fldChar w:fldCharType="end"/>
            </w:r>
          </w:p>
        </w:tc>
        <w:tc>
          <w:tcPr>
            <w:tcW w:w="595" w:type="dxa"/>
            <w:shd w:val="clear" w:color="auto" w:fill="70AD47" w:themeFill="accent6"/>
            <w:vAlign w:val="center"/>
          </w:tcPr>
          <w:p w14:paraId="4FDCBB29" w14:textId="77777777" w:rsidR="00797D49" w:rsidRDefault="00797D49" w:rsidP="00C05A53">
            <w:pPr>
              <w:pStyle w:val="ProductList-OfferingBody"/>
              <w:ind w:left="-113"/>
              <w:jc w:val="center"/>
            </w:pPr>
          </w:p>
        </w:tc>
        <w:tc>
          <w:tcPr>
            <w:tcW w:w="596" w:type="dxa"/>
            <w:shd w:val="clear" w:color="auto" w:fill="70AD47" w:themeFill="accent6"/>
            <w:vAlign w:val="center"/>
          </w:tcPr>
          <w:p w14:paraId="4FDCBB2A" w14:textId="510F3A32" w:rsidR="00797D49" w:rsidRDefault="00797D49" w:rsidP="00C05A53">
            <w:pPr>
              <w:pStyle w:val="ProductList-OfferingBody"/>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r>
      <w:tr w:rsidR="00797D49" w14:paraId="4FDCBB3A" w14:textId="77777777" w:rsidTr="00252CB6">
        <w:tc>
          <w:tcPr>
            <w:tcW w:w="3060" w:type="dxa"/>
            <w:tcBorders>
              <w:top w:val="nil"/>
              <w:left w:val="nil"/>
              <w:bottom w:val="dashSmallGap" w:sz="4" w:space="0" w:color="BFBFBF" w:themeColor="background1" w:themeShade="BF"/>
              <w:right w:val="nil"/>
            </w:tcBorders>
          </w:tcPr>
          <w:p w14:paraId="4FDCBB2C" w14:textId="5C6FDE61" w:rsidR="00797D49" w:rsidRDefault="00797D49" w:rsidP="00A1418D">
            <w:pPr>
              <w:pStyle w:val="ProductList-Offering2"/>
            </w:pPr>
            <w:bookmarkStart w:id="842" w:name="_Toc379797286"/>
            <w:bookmarkStart w:id="843" w:name="_Toc380513311"/>
            <w:bookmarkStart w:id="844" w:name="_Toc380655359"/>
            <w:bookmarkStart w:id="845" w:name="_Toc415586268"/>
            <w:r>
              <w:t>Conector Externo para Serviços de Área de Trabalho Remota do Windows Server 2012</w:t>
            </w:r>
            <w:bookmarkEnd w:id="842"/>
            <w:bookmarkEnd w:id="843"/>
            <w:bookmarkEnd w:id="844"/>
            <w:bookmarkEnd w:id="845"/>
            <w:r>
              <w:fldChar w:fldCharType="begin"/>
            </w:r>
            <w:r>
              <w:instrText>XE "Conector Externo para Serviços de Área de Trabalho Remota do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797D49" w:rsidRDefault="00797D49"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797D49" w:rsidRDefault="00797D49"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797D49" w:rsidRDefault="00797D49"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797D49" w:rsidRDefault="00797D49"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797D49" w:rsidRDefault="00797D49" w:rsidP="00C05A53">
            <w:pPr>
              <w:pStyle w:val="ProductList-OfferingBody"/>
              <w:ind w:left="-113"/>
              <w:jc w:val="center"/>
            </w:pPr>
            <w:r>
              <w:t>75</w:t>
            </w:r>
          </w:p>
        </w:tc>
        <w:tc>
          <w:tcPr>
            <w:tcW w:w="596" w:type="dxa"/>
            <w:shd w:val="clear" w:color="auto" w:fill="70AD47" w:themeFill="accent6"/>
            <w:vAlign w:val="center"/>
          </w:tcPr>
          <w:p w14:paraId="4FDCBB32" w14:textId="075C532A" w:rsidR="00797D49" w:rsidRDefault="00797D49" w:rsidP="00C05A53">
            <w:pPr>
              <w:pStyle w:val="ProductList-OfferingBody"/>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5" w:type="dxa"/>
            <w:shd w:val="clear" w:color="auto" w:fill="70AD47" w:themeFill="accent6"/>
            <w:vAlign w:val="center"/>
          </w:tcPr>
          <w:p w14:paraId="4FDCBB33" w14:textId="489F9B15" w:rsidR="00797D49" w:rsidRDefault="00797D49" w:rsidP="00C05A53">
            <w:pPr>
              <w:pStyle w:val="ProductList-OfferingBody"/>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6" w:type="dxa"/>
            <w:shd w:val="clear" w:color="auto" w:fill="70AD47" w:themeFill="accent6"/>
            <w:vAlign w:val="center"/>
          </w:tcPr>
          <w:p w14:paraId="4FDCBB34"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35"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36" w14:textId="4202FFDD" w:rsidR="00797D49" w:rsidRPr="00675402" w:rsidRDefault="00797D49" w:rsidP="00C05A53">
            <w:pPr>
              <w:pStyle w:val="ProductList-OfferingBody"/>
              <w:ind w:left="-113"/>
              <w:jc w:val="center"/>
            </w:pPr>
            <w:r w:rsidRPr="00675402">
              <w:fldChar w:fldCharType="begin"/>
            </w:r>
            <w:r w:rsidRPr="00675402">
              <w:instrText xml:space="preserve"> AutoTextList  \s NoStyle \t “Licença Open e Open Value” </w:instrText>
            </w:r>
            <w:r w:rsidRPr="00675402">
              <w:fldChar w:fldCharType="separate"/>
            </w:r>
            <w:r w:rsidRPr="00675402">
              <w:t>OF</w:t>
            </w:r>
            <w:r w:rsidRPr="00675402">
              <w:fldChar w:fldCharType="end"/>
            </w:r>
          </w:p>
        </w:tc>
        <w:tc>
          <w:tcPr>
            <w:tcW w:w="596" w:type="dxa"/>
            <w:shd w:val="clear" w:color="auto" w:fill="70AD47" w:themeFill="accent6"/>
            <w:vAlign w:val="center"/>
          </w:tcPr>
          <w:p w14:paraId="4FDCBB37" w14:textId="78AC1FA6" w:rsidR="00797D49" w:rsidRDefault="00797D49" w:rsidP="00C05A53">
            <w:pPr>
              <w:pStyle w:val="ProductList-OfferingBody"/>
              <w:ind w:left="-113"/>
              <w:jc w:val="center"/>
            </w:pPr>
            <w:r w:rsidRPr="00675402">
              <w:fldChar w:fldCharType="begin"/>
            </w:r>
            <w:r w:rsidRPr="00675402">
              <w:instrText xml:space="preserve"> AutoTextList  \s NoStyle \t “Não para Toda a Organização em Open Value” </w:instrText>
            </w:r>
            <w:r w:rsidRPr="00675402">
              <w:fldChar w:fldCharType="separate"/>
            </w:r>
            <w:r w:rsidRPr="00675402">
              <w:t xml:space="preserve"> P </w:t>
            </w:r>
            <w:r w:rsidRPr="00675402">
              <w:fldChar w:fldCharType="end"/>
            </w:r>
          </w:p>
        </w:tc>
        <w:tc>
          <w:tcPr>
            <w:tcW w:w="595" w:type="dxa"/>
            <w:shd w:val="clear" w:color="auto" w:fill="70AD47" w:themeFill="accent6"/>
            <w:vAlign w:val="center"/>
          </w:tcPr>
          <w:p w14:paraId="4FDCBB38" w14:textId="77777777" w:rsidR="00797D49" w:rsidRDefault="00797D49" w:rsidP="00C05A53">
            <w:pPr>
              <w:pStyle w:val="ProductList-OfferingBody"/>
              <w:ind w:left="-113"/>
              <w:jc w:val="center"/>
            </w:pPr>
          </w:p>
        </w:tc>
        <w:tc>
          <w:tcPr>
            <w:tcW w:w="596" w:type="dxa"/>
            <w:shd w:val="clear" w:color="auto" w:fill="70AD47" w:themeFill="accent6"/>
            <w:vAlign w:val="center"/>
          </w:tcPr>
          <w:p w14:paraId="4FDCBB39" w14:textId="1D8FADD3" w:rsidR="00797D49" w:rsidRDefault="00797D49" w:rsidP="00C05A53">
            <w:pPr>
              <w:pStyle w:val="ProductList-OfferingBody"/>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r>
      <w:tr w:rsidR="00797D49" w14:paraId="4FDCBB49" w14:textId="77777777" w:rsidTr="00252CB6">
        <w:tc>
          <w:tcPr>
            <w:tcW w:w="3060" w:type="dxa"/>
            <w:tcBorders>
              <w:top w:val="nil"/>
              <w:left w:val="nil"/>
              <w:bottom w:val="dashSmallGap" w:sz="4" w:space="0" w:color="BFBFBF" w:themeColor="background1" w:themeShade="BF"/>
              <w:right w:val="nil"/>
            </w:tcBorders>
          </w:tcPr>
          <w:p w14:paraId="4FDCBB3B" w14:textId="1593C7FC" w:rsidR="00797D49" w:rsidRDefault="00797D49" w:rsidP="00A1418D">
            <w:pPr>
              <w:pStyle w:val="ProductList-Offering2"/>
            </w:pPr>
            <w:bookmarkStart w:id="846" w:name="_Toc379797287"/>
            <w:bookmarkStart w:id="847" w:name="_Toc380513312"/>
            <w:bookmarkStart w:id="848" w:name="_Toc380655360"/>
            <w:bookmarkStart w:id="849" w:name="_Toc415586269"/>
            <w:r>
              <w:t>Windows Server 2012 R2 Datacenter</w:t>
            </w:r>
            <w:bookmarkEnd w:id="846"/>
            <w:bookmarkEnd w:id="847"/>
            <w:bookmarkEnd w:id="848"/>
            <w:bookmarkEnd w:id="849"/>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797D49" w:rsidRDefault="00797D4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797D49" w:rsidRDefault="00797D49"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797D49" w:rsidRDefault="00797D49"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797D49" w:rsidRDefault="00797D49"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797D49" w:rsidRDefault="00797D49" w:rsidP="005F068D">
            <w:pPr>
              <w:pStyle w:val="ProductList-OfferingBody"/>
              <w:ind w:left="-113"/>
              <w:jc w:val="center"/>
            </w:pPr>
            <w:r>
              <w:t>75</w:t>
            </w:r>
          </w:p>
        </w:tc>
        <w:tc>
          <w:tcPr>
            <w:tcW w:w="596" w:type="dxa"/>
            <w:shd w:val="clear" w:color="auto" w:fill="70AD47" w:themeFill="accent6"/>
            <w:vAlign w:val="center"/>
          </w:tcPr>
          <w:p w14:paraId="4FDCBB41" w14:textId="1F0C000B" w:rsidR="00797D49" w:rsidRDefault="00797D49" w:rsidP="00C05A53">
            <w:pPr>
              <w:pStyle w:val="ProductList-OfferingBody"/>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5" w:type="dxa"/>
            <w:shd w:val="clear" w:color="auto" w:fill="70AD47" w:themeFill="accent6"/>
            <w:vAlign w:val="center"/>
          </w:tcPr>
          <w:p w14:paraId="4FDCBB42" w14:textId="4DCD772E" w:rsidR="00797D49" w:rsidRDefault="00797D49" w:rsidP="00C05A53">
            <w:pPr>
              <w:pStyle w:val="ProductList-OfferingBody"/>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6" w:type="dxa"/>
            <w:shd w:val="clear" w:color="auto" w:fill="70AD47" w:themeFill="accent6"/>
            <w:vAlign w:val="center"/>
          </w:tcPr>
          <w:p w14:paraId="4FDCBB43"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44"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45" w14:textId="53DDFDCB" w:rsidR="00797D49" w:rsidRDefault="00797D49" w:rsidP="00C05A53">
            <w:pPr>
              <w:pStyle w:val="ProductList-OfferingBody"/>
              <w:ind w:left="-113"/>
              <w:jc w:val="center"/>
            </w:pPr>
            <w:r w:rsidRPr="00675402">
              <w:fldChar w:fldCharType="begin"/>
            </w:r>
            <w:r w:rsidRPr="00675402">
              <w:instrText xml:space="preserve"> AutoTextList  \s NoStyle \t “Licença Open e Open Value” </w:instrText>
            </w:r>
            <w:r w:rsidRPr="00675402">
              <w:fldChar w:fldCharType="separate"/>
            </w:r>
            <w:r w:rsidRPr="00675402">
              <w:t>OF</w:t>
            </w:r>
            <w:r w:rsidRPr="00675402">
              <w:fldChar w:fldCharType="end"/>
            </w:r>
          </w:p>
        </w:tc>
        <w:tc>
          <w:tcPr>
            <w:tcW w:w="596" w:type="dxa"/>
            <w:shd w:val="clear" w:color="auto" w:fill="70AD47" w:themeFill="accent6"/>
            <w:vAlign w:val="center"/>
          </w:tcPr>
          <w:p w14:paraId="4FDCBB46" w14:textId="0A272408" w:rsidR="00797D49" w:rsidRDefault="00797D49" w:rsidP="00C05A53">
            <w:pPr>
              <w:pStyle w:val="ProductList-OfferingBody"/>
              <w:ind w:left="-113"/>
              <w:jc w:val="center"/>
            </w:pPr>
            <w:r w:rsidRPr="00675402">
              <w:fldChar w:fldCharType="begin"/>
            </w:r>
            <w:r w:rsidRPr="00675402">
              <w:instrText xml:space="preserve"> AutoTextList  \s NoStyle \t “Não para Toda a Organização em Open Value” </w:instrText>
            </w:r>
            <w:r w:rsidRPr="00675402">
              <w:fldChar w:fldCharType="separate"/>
            </w:r>
            <w:r w:rsidRPr="00675402">
              <w:t xml:space="preserve"> P </w:t>
            </w:r>
            <w:r w:rsidRPr="00675402">
              <w:fldChar w:fldCharType="end"/>
            </w:r>
          </w:p>
        </w:tc>
        <w:tc>
          <w:tcPr>
            <w:tcW w:w="595" w:type="dxa"/>
            <w:shd w:val="clear" w:color="auto" w:fill="70AD47" w:themeFill="accent6"/>
            <w:vAlign w:val="center"/>
          </w:tcPr>
          <w:p w14:paraId="4FDCBB47" w14:textId="77777777" w:rsidR="00797D49" w:rsidRDefault="00797D49" w:rsidP="00C05A53">
            <w:pPr>
              <w:pStyle w:val="ProductList-OfferingBody"/>
              <w:ind w:left="-113"/>
              <w:jc w:val="center"/>
            </w:pPr>
          </w:p>
        </w:tc>
        <w:tc>
          <w:tcPr>
            <w:tcW w:w="596" w:type="dxa"/>
            <w:shd w:val="clear" w:color="auto" w:fill="70AD47" w:themeFill="accent6"/>
            <w:vAlign w:val="center"/>
          </w:tcPr>
          <w:p w14:paraId="4FDCBB48" w14:textId="6A7624E0" w:rsidR="00797D49" w:rsidRPr="00675402" w:rsidRDefault="00797D49" w:rsidP="00C05A53">
            <w:pPr>
              <w:pStyle w:val="ProductList-OfferingBody"/>
              <w:ind w:left="-113"/>
              <w:jc w:val="center"/>
            </w:pPr>
            <w:r w:rsidRPr="00675402">
              <w:fldChar w:fldCharType="begin"/>
            </w:r>
            <w:r w:rsidRPr="00675402">
              <w:instrText xml:space="preserve"> AutoTextList  \s NoStyle \t “Core Infrastructure” </w:instrText>
            </w:r>
            <w:r w:rsidRPr="00675402">
              <w:fldChar w:fldCharType="separate"/>
            </w:r>
            <w:r w:rsidRPr="00675402">
              <w:t xml:space="preserve"> C </w:t>
            </w:r>
            <w:r w:rsidRPr="00675402">
              <w:fldChar w:fldCharType="end"/>
            </w:r>
          </w:p>
        </w:tc>
      </w:tr>
      <w:tr w:rsidR="00797D49" w14:paraId="4FDCBB58" w14:textId="77777777" w:rsidTr="00252CB6">
        <w:tc>
          <w:tcPr>
            <w:tcW w:w="3060" w:type="dxa"/>
            <w:tcBorders>
              <w:top w:val="nil"/>
              <w:left w:val="nil"/>
              <w:bottom w:val="dashSmallGap" w:sz="4" w:space="0" w:color="BFBFBF" w:themeColor="background1" w:themeShade="BF"/>
              <w:right w:val="nil"/>
            </w:tcBorders>
          </w:tcPr>
          <w:p w14:paraId="4FDCBB4A" w14:textId="00A8ADB6" w:rsidR="00797D49" w:rsidRDefault="00797D49" w:rsidP="00A1418D">
            <w:pPr>
              <w:pStyle w:val="ProductList-Offering2"/>
            </w:pPr>
            <w:bookmarkStart w:id="850" w:name="_Toc379797288"/>
            <w:bookmarkStart w:id="851" w:name="_Toc380513313"/>
            <w:bookmarkStart w:id="852" w:name="_Toc380655361"/>
            <w:bookmarkStart w:id="853" w:name="_Toc415586270"/>
            <w:r>
              <w:t>Windows Server 2012 R2 Essentials</w:t>
            </w:r>
            <w:bookmarkEnd w:id="850"/>
            <w:bookmarkEnd w:id="851"/>
            <w:bookmarkEnd w:id="852"/>
            <w:bookmarkEnd w:id="853"/>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797D49" w:rsidRDefault="00797D4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797D49" w:rsidRDefault="00797D49"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797D49" w:rsidRDefault="00797D49"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797D49" w:rsidRDefault="00797D49"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797D49" w:rsidRDefault="00797D49" w:rsidP="00C05A53">
            <w:pPr>
              <w:pStyle w:val="ProductList-OfferingBody"/>
              <w:ind w:left="-113"/>
              <w:jc w:val="center"/>
            </w:pPr>
            <w:r>
              <w:t>5</w:t>
            </w:r>
          </w:p>
        </w:tc>
        <w:tc>
          <w:tcPr>
            <w:tcW w:w="596" w:type="dxa"/>
            <w:shd w:val="clear" w:color="auto" w:fill="70AD47" w:themeFill="accent6"/>
            <w:vAlign w:val="center"/>
          </w:tcPr>
          <w:p w14:paraId="4FDCBB50" w14:textId="4DEE7D82" w:rsidR="00797D49" w:rsidRDefault="00797D49" w:rsidP="00C05A53">
            <w:pPr>
              <w:pStyle w:val="ProductList-OfferingBody"/>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5" w:type="dxa"/>
            <w:shd w:val="clear" w:color="auto" w:fill="70AD47" w:themeFill="accent6"/>
            <w:vAlign w:val="center"/>
          </w:tcPr>
          <w:p w14:paraId="4FDCBB51" w14:textId="77777777" w:rsidR="00797D49" w:rsidRDefault="00797D49" w:rsidP="00C05A53">
            <w:pPr>
              <w:pStyle w:val="ProductList-OfferingBody"/>
              <w:ind w:left="-113"/>
              <w:jc w:val="center"/>
            </w:pPr>
          </w:p>
        </w:tc>
        <w:tc>
          <w:tcPr>
            <w:tcW w:w="596" w:type="dxa"/>
            <w:shd w:val="clear" w:color="auto" w:fill="BFBFBF" w:themeFill="background1" w:themeFillShade="BF"/>
            <w:vAlign w:val="center"/>
          </w:tcPr>
          <w:p w14:paraId="4FDCBB52"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53" w14:textId="77777777" w:rsidR="00797D49" w:rsidRDefault="00797D49" w:rsidP="00C05A53">
            <w:pPr>
              <w:pStyle w:val="ProductList-OfferingBody"/>
              <w:ind w:left="-113"/>
              <w:jc w:val="center"/>
            </w:pPr>
          </w:p>
        </w:tc>
        <w:tc>
          <w:tcPr>
            <w:tcW w:w="595" w:type="dxa"/>
            <w:shd w:val="clear" w:color="auto" w:fill="BFBFBF" w:themeFill="background1" w:themeFillShade="BF"/>
            <w:vAlign w:val="center"/>
          </w:tcPr>
          <w:p w14:paraId="4FDCBB54" w14:textId="77777777" w:rsidR="00797D49" w:rsidRDefault="00797D49" w:rsidP="00C05A53">
            <w:pPr>
              <w:pStyle w:val="ProductList-OfferingBody"/>
              <w:ind w:left="-113"/>
              <w:jc w:val="center"/>
            </w:pPr>
          </w:p>
        </w:tc>
        <w:tc>
          <w:tcPr>
            <w:tcW w:w="596" w:type="dxa"/>
            <w:shd w:val="clear" w:color="auto" w:fill="70AD47" w:themeFill="accent6"/>
            <w:vAlign w:val="center"/>
          </w:tcPr>
          <w:p w14:paraId="4FDCBB55" w14:textId="3A2B0CCF" w:rsidR="00797D49" w:rsidRDefault="00797D49" w:rsidP="00C05A53">
            <w:pPr>
              <w:pStyle w:val="ProductList-OfferingBody"/>
              <w:ind w:left="-113"/>
              <w:jc w:val="center"/>
            </w:pPr>
            <w:r w:rsidRPr="00675402">
              <w:fldChar w:fldCharType="begin"/>
            </w:r>
            <w:r w:rsidRPr="00675402">
              <w:instrText xml:space="preserve"> AutoTextList  \s NoStyle \t “Não para Toda a Organização em Open Value” </w:instrText>
            </w:r>
            <w:r w:rsidRPr="00675402">
              <w:fldChar w:fldCharType="separate"/>
            </w:r>
            <w:r w:rsidRPr="00675402">
              <w:t xml:space="preserve"> P </w:t>
            </w:r>
            <w:r w:rsidRPr="00675402">
              <w:fldChar w:fldCharType="end"/>
            </w:r>
          </w:p>
        </w:tc>
        <w:tc>
          <w:tcPr>
            <w:tcW w:w="595" w:type="dxa"/>
            <w:shd w:val="clear" w:color="auto" w:fill="BFBFBF" w:themeFill="background1" w:themeFillShade="BF"/>
            <w:vAlign w:val="center"/>
          </w:tcPr>
          <w:p w14:paraId="4FDCBB56" w14:textId="77777777" w:rsidR="00797D49" w:rsidRDefault="00797D49" w:rsidP="00C05A53">
            <w:pPr>
              <w:pStyle w:val="ProductList-OfferingBody"/>
              <w:ind w:left="-113"/>
              <w:jc w:val="center"/>
            </w:pPr>
          </w:p>
        </w:tc>
        <w:tc>
          <w:tcPr>
            <w:tcW w:w="596" w:type="dxa"/>
            <w:shd w:val="clear" w:color="auto" w:fill="BFBFBF" w:themeFill="background1" w:themeFillShade="BF"/>
            <w:vAlign w:val="center"/>
          </w:tcPr>
          <w:p w14:paraId="4FDCBB57" w14:textId="77777777" w:rsidR="00797D49" w:rsidRDefault="00797D49" w:rsidP="00C05A53">
            <w:pPr>
              <w:pStyle w:val="ProductList-OfferingBody"/>
              <w:ind w:left="-113"/>
              <w:jc w:val="center"/>
            </w:pPr>
          </w:p>
        </w:tc>
      </w:tr>
      <w:tr w:rsidR="00797D49" w14:paraId="4FDCBB67" w14:textId="77777777" w:rsidTr="00252CB6">
        <w:tc>
          <w:tcPr>
            <w:tcW w:w="3060" w:type="dxa"/>
            <w:tcBorders>
              <w:top w:val="nil"/>
              <w:left w:val="nil"/>
              <w:bottom w:val="dashSmallGap" w:sz="4" w:space="0" w:color="BFBFBF" w:themeColor="background1" w:themeShade="BF"/>
              <w:right w:val="nil"/>
            </w:tcBorders>
          </w:tcPr>
          <w:p w14:paraId="4FDCBB59" w14:textId="3F235902" w:rsidR="00797D49" w:rsidRDefault="00797D49" w:rsidP="00A1418D">
            <w:pPr>
              <w:pStyle w:val="ProductList-Offering2"/>
            </w:pPr>
            <w:bookmarkStart w:id="854" w:name="_Toc379797289"/>
            <w:bookmarkStart w:id="855" w:name="_Toc380513314"/>
            <w:bookmarkStart w:id="856" w:name="_Toc380655362"/>
            <w:bookmarkStart w:id="857" w:name="_Toc415586271"/>
            <w:r>
              <w:t>Windows Server 2012 R2 Standard</w:t>
            </w:r>
            <w:bookmarkEnd w:id="854"/>
            <w:bookmarkEnd w:id="855"/>
            <w:bookmarkEnd w:id="856"/>
            <w:bookmarkEnd w:id="857"/>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797D49" w:rsidRDefault="00797D4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797D49" w:rsidRDefault="00797D49"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797D49" w:rsidRDefault="00797D49"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797D49" w:rsidRDefault="00797D49"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797D49" w:rsidRDefault="00797D49" w:rsidP="00C05A53">
            <w:pPr>
              <w:pStyle w:val="ProductList-OfferingBody"/>
              <w:ind w:left="-113"/>
              <w:jc w:val="center"/>
            </w:pPr>
            <w:r>
              <w:t>15</w:t>
            </w:r>
          </w:p>
        </w:tc>
        <w:tc>
          <w:tcPr>
            <w:tcW w:w="596" w:type="dxa"/>
            <w:shd w:val="clear" w:color="auto" w:fill="70AD47" w:themeFill="accent6"/>
            <w:vAlign w:val="center"/>
          </w:tcPr>
          <w:p w14:paraId="4FDCBB5F" w14:textId="46857467" w:rsidR="00797D49" w:rsidRDefault="00797D49" w:rsidP="00C05A53">
            <w:pPr>
              <w:pStyle w:val="ProductList-OfferingBody"/>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5" w:type="dxa"/>
            <w:shd w:val="clear" w:color="auto" w:fill="70AD47" w:themeFill="accent6"/>
            <w:vAlign w:val="center"/>
          </w:tcPr>
          <w:p w14:paraId="4FDCBB60" w14:textId="771708FB" w:rsidR="00797D49" w:rsidRDefault="00797D49" w:rsidP="00C05A53">
            <w:pPr>
              <w:pStyle w:val="ProductList-OfferingBody"/>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6" w:type="dxa"/>
            <w:shd w:val="clear" w:color="auto" w:fill="70AD47" w:themeFill="accent6"/>
            <w:vAlign w:val="center"/>
          </w:tcPr>
          <w:p w14:paraId="4FDCBB61"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62" w14:textId="77777777" w:rsidR="00797D49" w:rsidRDefault="00797D49" w:rsidP="00C05A53">
            <w:pPr>
              <w:pStyle w:val="ProductList-OfferingBody"/>
              <w:ind w:left="-113"/>
              <w:jc w:val="center"/>
            </w:pPr>
          </w:p>
        </w:tc>
        <w:tc>
          <w:tcPr>
            <w:tcW w:w="595" w:type="dxa"/>
            <w:shd w:val="clear" w:color="auto" w:fill="BFBFBF" w:themeFill="background1" w:themeFillShade="BF"/>
            <w:vAlign w:val="center"/>
          </w:tcPr>
          <w:p w14:paraId="4FDCBB63" w14:textId="77777777" w:rsidR="00797D49" w:rsidRDefault="00797D49" w:rsidP="00C05A53">
            <w:pPr>
              <w:pStyle w:val="ProductList-OfferingBody"/>
              <w:ind w:left="-113"/>
              <w:jc w:val="center"/>
            </w:pPr>
          </w:p>
        </w:tc>
        <w:tc>
          <w:tcPr>
            <w:tcW w:w="596" w:type="dxa"/>
            <w:shd w:val="clear" w:color="auto" w:fill="70AD47" w:themeFill="accent6"/>
            <w:vAlign w:val="center"/>
          </w:tcPr>
          <w:p w14:paraId="4FDCBB64" w14:textId="628D59A7" w:rsidR="00797D49" w:rsidRDefault="00797D49" w:rsidP="00C05A53">
            <w:pPr>
              <w:pStyle w:val="ProductList-OfferingBody"/>
              <w:ind w:left="-113"/>
              <w:jc w:val="center"/>
            </w:pPr>
            <w:r w:rsidRPr="00675402">
              <w:fldChar w:fldCharType="begin"/>
            </w:r>
            <w:r w:rsidRPr="00675402">
              <w:instrText xml:space="preserve"> AutoTextList  \s NoStyle \t “Não para Toda a Organização em Open Value” </w:instrText>
            </w:r>
            <w:r w:rsidRPr="00675402">
              <w:fldChar w:fldCharType="separate"/>
            </w:r>
            <w:r w:rsidRPr="00675402">
              <w:t xml:space="preserve"> P </w:t>
            </w:r>
            <w:r w:rsidRPr="00675402">
              <w:fldChar w:fldCharType="end"/>
            </w:r>
          </w:p>
        </w:tc>
        <w:tc>
          <w:tcPr>
            <w:tcW w:w="595" w:type="dxa"/>
            <w:shd w:val="clear" w:color="auto" w:fill="70AD47" w:themeFill="accent6"/>
            <w:vAlign w:val="center"/>
          </w:tcPr>
          <w:p w14:paraId="4FDCBB65" w14:textId="77777777" w:rsidR="00797D49" w:rsidRDefault="00797D49" w:rsidP="00C05A53">
            <w:pPr>
              <w:pStyle w:val="ProductList-OfferingBody"/>
              <w:ind w:left="-113"/>
              <w:jc w:val="center"/>
            </w:pPr>
          </w:p>
        </w:tc>
        <w:tc>
          <w:tcPr>
            <w:tcW w:w="596" w:type="dxa"/>
            <w:shd w:val="clear" w:color="auto" w:fill="70AD47" w:themeFill="accent6"/>
            <w:vAlign w:val="center"/>
          </w:tcPr>
          <w:p w14:paraId="4FDCBB66" w14:textId="4AA24C06" w:rsidR="00797D49" w:rsidRDefault="00797D49" w:rsidP="00C05A53">
            <w:pPr>
              <w:pStyle w:val="ProductList-OfferingBody"/>
              <w:ind w:left="-113"/>
              <w:jc w:val="center"/>
            </w:pPr>
            <w:r w:rsidRPr="00675402">
              <w:fldChar w:fldCharType="begin"/>
            </w:r>
            <w:r w:rsidRPr="00675402">
              <w:instrText xml:space="preserve"> AutoTextList  \s NoStyle \t “Core Infrastructure” </w:instrText>
            </w:r>
            <w:r w:rsidRPr="00675402">
              <w:fldChar w:fldCharType="separate"/>
            </w:r>
            <w:r w:rsidRPr="00675402">
              <w:t xml:space="preserve"> C </w:t>
            </w:r>
            <w:r w:rsidRPr="00675402">
              <w:fldChar w:fldCharType="end"/>
            </w:r>
          </w:p>
        </w:tc>
      </w:tr>
      <w:tr w:rsidR="00797D49" w14:paraId="4FDCBB76" w14:textId="77777777" w:rsidTr="00252CB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797D49" w:rsidRDefault="00797D49" w:rsidP="00A1418D">
            <w:pPr>
              <w:pStyle w:val="ProductList-Offering2"/>
            </w:pPr>
            <w:bookmarkStart w:id="858" w:name="_Toc379797290"/>
            <w:bookmarkStart w:id="859" w:name="_Toc380513315"/>
            <w:bookmarkStart w:id="860" w:name="_Toc380655363"/>
            <w:bookmarkStart w:id="861" w:name="_Toc415586272"/>
            <w:r>
              <w:t>External Connectors dos Serviços de Gerenciamento de Direitos do Active Directory do Windows Server 2012</w:t>
            </w:r>
            <w:bookmarkEnd w:id="858"/>
            <w:bookmarkEnd w:id="859"/>
            <w:bookmarkEnd w:id="860"/>
            <w:bookmarkEnd w:id="861"/>
            <w:r>
              <w:fldChar w:fldCharType="begin"/>
            </w:r>
            <w:r>
              <w:instrText>XE "External Connectors dos Serviços de Gerenciamento de Direitos do Active Directory do Windows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797D49" w:rsidRDefault="00797D49"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797D49" w:rsidRDefault="00797D49"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797D49" w:rsidRDefault="00797D49"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797D49" w:rsidRDefault="00797D49"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797D49" w:rsidRDefault="00797D49" w:rsidP="00C05A53">
            <w:pPr>
              <w:pStyle w:val="ProductList-OfferingBody"/>
              <w:ind w:left="-113"/>
              <w:jc w:val="center"/>
            </w:pPr>
            <w:r>
              <w:t>125</w:t>
            </w:r>
          </w:p>
        </w:tc>
        <w:tc>
          <w:tcPr>
            <w:tcW w:w="596" w:type="dxa"/>
            <w:shd w:val="clear" w:color="auto" w:fill="70AD47" w:themeFill="accent6"/>
            <w:vAlign w:val="center"/>
          </w:tcPr>
          <w:p w14:paraId="4FDCBB6E" w14:textId="171E1FFB" w:rsidR="00797D49" w:rsidRDefault="00797D49" w:rsidP="00C05A53">
            <w:pPr>
              <w:pStyle w:val="ProductList-OfferingBody"/>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5" w:type="dxa"/>
            <w:shd w:val="clear" w:color="auto" w:fill="70AD47" w:themeFill="accent6"/>
            <w:vAlign w:val="center"/>
          </w:tcPr>
          <w:p w14:paraId="4FDCBB6F" w14:textId="12C5A20F" w:rsidR="00797D49" w:rsidRDefault="00797D49" w:rsidP="00AE12F3">
            <w:pPr>
              <w:pStyle w:val="ProductList-OfferingBody"/>
              <w:ind w:left="-113"/>
              <w:jc w:val="center"/>
            </w:pPr>
            <w:r w:rsidRPr="00675402">
              <w:fldChar w:fldCharType="begin"/>
            </w:r>
            <w:r w:rsidRPr="00675402">
              <w:instrText xml:space="preserve"> AutoTextList  \s NoStyle \t “Produto Adiciona</w:instrText>
            </w:r>
            <w:r w:rsidRPr="00675402">
              <w:rPr>
                <w:u w:val="single"/>
              </w:rPr>
              <w:instrText>l</w:instrText>
            </w:r>
            <w:r w:rsidRPr="00675402">
              <w:instrText xml:space="preserve">” </w:instrText>
            </w:r>
            <w:r w:rsidRPr="00675402">
              <w:fldChar w:fldCharType="separate"/>
            </w:r>
            <w:r w:rsidRPr="00675402">
              <w:t xml:space="preserve"> A</w:t>
            </w:r>
            <w:r w:rsidRPr="00675402">
              <w:fldChar w:fldCharType="end"/>
            </w:r>
            <w:r w:rsidRPr="00675402">
              <w:t>,</w:t>
            </w:r>
            <w:r w:rsidRPr="00675402">
              <w:fldChar w:fldCharType="begin"/>
            </w:r>
            <w:r w:rsidRPr="00675402">
              <w:instrText xml:space="preserve"> AutoTextList  \s NoStyle \t “Oferta ao Aluno” </w:instrText>
            </w:r>
            <w:r w:rsidRPr="00675402">
              <w:fldChar w:fldCharType="separate"/>
            </w:r>
            <w:r w:rsidRPr="00675402">
              <w:t>ST</w:t>
            </w:r>
            <w:r w:rsidRPr="00675402">
              <w:fldChar w:fldCharType="end"/>
            </w:r>
          </w:p>
        </w:tc>
        <w:tc>
          <w:tcPr>
            <w:tcW w:w="596" w:type="dxa"/>
            <w:shd w:val="clear" w:color="auto" w:fill="70AD47" w:themeFill="accent6"/>
            <w:vAlign w:val="center"/>
          </w:tcPr>
          <w:p w14:paraId="4FDCBB70"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71"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72" w14:textId="30BB66AE" w:rsidR="00797D49" w:rsidRDefault="00797D49" w:rsidP="00C05A53">
            <w:pPr>
              <w:pStyle w:val="ProductList-OfferingBody"/>
              <w:ind w:left="-113"/>
              <w:jc w:val="center"/>
            </w:pPr>
            <w:r w:rsidRPr="00675402">
              <w:fldChar w:fldCharType="begin"/>
            </w:r>
            <w:r w:rsidRPr="00675402">
              <w:instrText xml:space="preserve"> AutoTextList  \s NoStyle \t “Licença Open e Open Value” </w:instrText>
            </w:r>
            <w:r w:rsidRPr="00675402">
              <w:fldChar w:fldCharType="separate"/>
            </w:r>
            <w:r w:rsidRPr="00675402">
              <w:t>OF</w:t>
            </w:r>
            <w:r w:rsidRPr="00675402">
              <w:fldChar w:fldCharType="end"/>
            </w:r>
          </w:p>
        </w:tc>
        <w:tc>
          <w:tcPr>
            <w:tcW w:w="596" w:type="dxa"/>
            <w:shd w:val="clear" w:color="auto" w:fill="70AD47" w:themeFill="accent6"/>
            <w:vAlign w:val="center"/>
          </w:tcPr>
          <w:p w14:paraId="4FDCBB73" w14:textId="3A11CB0E" w:rsidR="00797D49" w:rsidRDefault="00797D49" w:rsidP="00C05A53">
            <w:pPr>
              <w:pStyle w:val="ProductList-OfferingBody"/>
              <w:ind w:left="-113"/>
              <w:jc w:val="center"/>
            </w:pPr>
            <w:r w:rsidRPr="00675402">
              <w:fldChar w:fldCharType="begin"/>
            </w:r>
            <w:r w:rsidRPr="00675402">
              <w:instrText xml:space="preserve"> AutoTextList  \s NoStyle \t “Não para Toda a Organização em Open Value” </w:instrText>
            </w:r>
            <w:r w:rsidRPr="00675402">
              <w:fldChar w:fldCharType="separate"/>
            </w:r>
            <w:r w:rsidRPr="00675402">
              <w:t xml:space="preserve"> P </w:t>
            </w:r>
            <w:r w:rsidRPr="00675402">
              <w:fldChar w:fldCharType="end"/>
            </w:r>
          </w:p>
        </w:tc>
        <w:tc>
          <w:tcPr>
            <w:tcW w:w="595" w:type="dxa"/>
            <w:shd w:val="clear" w:color="auto" w:fill="70AD47" w:themeFill="accent6"/>
            <w:vAlign w:val="center"/>
          </w:tcPr>
          <w:p w14:paraId="4FDCBB74" w14:textId="77777777" w:rsidR="00797D49" w:rsidRDefault="00797D49" w:rsidP="00C05A53">
            <w:pPr>
              <w:pStyle w:val="ProductList-OfferingBody"/>
              <w:ind w:left="-113"/>
              <w:jc w:val="center"/>
            </w:pPr>
          </w:p>
        </w:tc>
        <w:tc>
          <w:tcPr>
            <w:tcW w:w="596" w:type="dxa"/>
            <w:shd w:val="clear" w:color="auto" w:fill="70AD47" w:themeFill="accent6"/>
            <w:vAlign w:val="center"/>
          </w:tcPr>
          <w:p w14:paraId="4FDCBB75" w14:textId="2468D541" w:rsidR="00797D49" w:rsidRDefault="00797D49" w:rsidP="00C05A53">
            <w:pPr>
              <w:pStyle w:val="ProductList-OfferingBody"/>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r>
      <w:tr w:rsidR="00797D49" w14:paraId="4FDCBB85" w14:textId="77777777" w:rsidTr="00252CB6">
        <w:tc>
          <w:tcPr>
            <w:tcW w:w="3060" w:type="dxa"/>
            <w:tcBorders>
              <w:top w:val="dashSmallGap" w:sz="4" w:space="0" w:color="BFBFBF" w:themeColor="background1" w:themeShade="BF"/>
              <w:left w:val="nil"/>
              <w:bottom w:val="nil"/>
              <w:right w:val="nil"/>
            </w:tcBorders>
          </w:tcPr>
          <w:p w14:paraId="4FDCBB77" w14:textId="079CD642" w:rsidR="00797D49" w:rsidRPr="006936A4" w:rsidRDefault="00797D49" w:rsidP="00A1418D">
            <w:pPr>
              <w:pStyle w:val="ProductList-Offering2"/>
              <w:rPr>
                <w:spacing w:val="-2"/>
              </w:rPr>
            </w:pPr>
            <w:bookmarkStart w:id="862" w:name="_Toc379797291"/>
            <w:bookmarkStart w:id="863" w:name="_Toc380513316"/>
            <w:bookmarkStart w:id="864" w:name="_Toc380655364"/>
            <w:bookmarkStart w:id="865" w:name="_Toc415586273"/>
            <w:r w:rsidRPr="006936A4">
              <w:rPr>
                <w:spacing w:val="-2"/>
              </w:rPr>
              <w:t>Conector Externo para Windows Server 2012</w:t>
            </w:r>
            <w:bookmarkEnd w:id="862"/>
            <w:bookmarkEnd w:id="863"/>
            <w:bookmarkEnd w:id="864"/>
            <w:bookmarkEnd w:id="865"/>
            <w:r w:rsidRPr="006936A4">
              <w:rPr>
                <w:spacing w:val="-2"/>
              </w:rPr>
              <w:fldChar w:fldCharType="begin"/>
            </w:r>
            <w:r w:rsidRPr="006936A4">
              <w:rPr>
                <w:spacing w:val="-2"/>
              </w:rPr>
              <w:instrText>XE "Conector Externo para Windows Server 2012"</w:instrText>
            </w:r>
            <w:r w:rsidRPr="006936A4">
              <w:rPr>
                <w:spacing w:val="-2"/>
              </w:rP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797D49" w:rsidRDefault="00797D49"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797D49" w:rsidRDefault="00797D49"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797D49" w:rsidRDefault="00797D49"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797D49" w:rsidRDefault="00797D4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797D49" w:rsidRDefault="00797D49" w:rsidP="00C05A53">
            <w:pPr>
              <w:pStyle w:val="ProductList-OfferingBody"/>
              <w:ind w:left="-113"/>
              <w:jc w:val="center"/>
            </w:pPr>
            <w:r>
              <w:t>25</w:t>
            </w:r>
          </w:p>
        </w:tc>
        <w:tc>
          <w:tcPr>
            <w:tcW w:w="596" w:type="dxa"/>
            <w:shd w:val="clear" w:color="auto" w:fill="70AD47" w:themeFill="accent6"/>
            <w:vAlign w:val="center"/>
          </w:tcPr>
          <w:p w14:paraId="4FDCBB7D" w14:textId="7B09F2B7" w:rsidR="00797D49" w:rsidRDefault="00797D49" w:rsidP="00C05A53">
            <w:pPr>
              <w:pStyle w:val="ProductList-OfferingBody"/>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5" w:type="dxa"/>
            <w:shd w:val="clear" w:color="auto" w:fill="70AD47" w:themeFill="accent6"/>
            <w:vAlign w:val="center"/>
          </w:tcPr>
          <w:p w14:paraId="4FDCBB7E" w14:textId="3F64B7B2" w:rsidR="00797D49" w:rsidRDefault="00797D49" w:rsidP="00C05A53">
            <w:pPr>
              <w:pStyle w:val="ProductList-OfferingBody"/>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6" w:type="dxa"/>
            <w:shd w:val="clear" w:color="auto" w:fill="70AD47" w:themeFill="accent6"/>
            <w:vAlign w:val="center"/>
          </w:tcPr>
          <w:p w14:paraId="4FDCBB7F"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80"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81" w14:textId="75340604" w:rsidR="00797D49" w:rsidRDefault="00797D49" w:rsidP="00C05A53">
            <w:pPr>
              <w:pStyle w:val="ProductList-OfferingBody"/>
              <w:ind w:left="-113"/>
              <w:jc w:val="center"/>
            </w:pPr>
            <w:r w:rsidRPr="00675402">
              <w:fldChar w:fldCharType="begin"/>
            </w:r>
            <w:r w:rsidRPr="00675402">
              <w:instrText xml:space="preserve"> AutoTextList  \s NoStyle \t “Licença Open e Open Value” </w:instrText>
            </w:r>
            <w:r w:rsidRPr="00675402">
              <w:fldChar w:fldCharType="separate"/>
            </w:r>
            <w:r w:rsidRPr="00675402">
              <w:t>OF</w:t>
            </w:r>
            <w:r w:rsidRPr="00675402">
              <w:fldChar w:fldCharType="end"/>
            </w:r>
          </w:p>
        </w:tc>
        <w:tc>
          <w:tcPr>
            <w:tcW w:w="596" w:type="dxa"/>
            <w:shd w:val="clear" w:color="auto" w:fill="70AD47" w:themeFill="accent6"/>
            <w:vAlign w:val="center"/>
          </w:tcPr>
          <w:p w14:paraId="4FDCBB82" w14:textId="5539BB99" w:rsidR="00797D49" w:rsidRDefault="00797D49" w:rsidP="00C05A53">
            <w:pPr>
              <w:pStyle w:val="ProductList-OfferingBody"/>
              <w:ind w:left="-113"/>
              <w:jc w:val="center"/>
            </w:pPr>
            <w:r w:rsidRPr="00675402">
              <w:fldChar w:fldCharType="begin"/>
            </w:r>
            <w:r w:rsidRPr="00675402">
              <w:instrText xml:space="preserve"> AutoTextList  \s NoStyle \t “Não para Toda a Organização em Open Value” </w:instrText>
            </w:r>
            <w:r w:rsidRPr="00675402">
              <w:fldChar w:fldCharType="separate"/>
            </w:r>
            <w:r w:rsidRPr="00675402">
              <w:t xml:space="preserve"> P </w:t>
            </w:r>
            <w:r w:rsidRPr="00675402">
              <w:fldChar w:fldCharType="end"/>
            </w:r>
          </w:p>
        </w:tc>
        <w:tc>
          <w:tcPr>
            <w:tcW w:w="595" w:type="dxa"/>
            <w:shd w:val="clear" w:color="auto" w:fill="70AD47" w:themeFill="accent6"/>
            <w:vAlign w:val="center"/>
          </w:tcPr>
          <w:p w14:paraId="4FDCBB83" w14:textId="77777777" w:rsidR="00797D49" w:rsidRDefault="00797D49" w:rsidP="00C05A53">
            <w:pPr>
              <w:pStyle w:val="ProductList-OfferingBody"/>
              <w:ind w:left="-113"/>
              <w:jc w:val="center"/>
            </w:pPr>
          </w:p>
        </w:tc>
        <w:tc>
          <w:tcPr>
            <w:tcW w:w="596" w:type="dxa"/>
            <w:shd w:val="clear" w:color="auto" w:fill="70AD47" w:themeFill="accent6"/>
            <w:vAlign w:val="center"/>
          </w:tcPr>
          <w:p w14:paraId="4FDCBB84" w14:textId="32087A6D" w:rsidR="00797D49" w:rsidRDefault="00797D49" w:rsidP="00C05A53">
            <w:pPr>
              <w:pStyle w:val="ProductList-OfferingBody"/>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r>
    </w:tbl>
    <w:p w14:paraId="4FDCBB86" w14:textId="77777777" w:rsidR="00C13DF8" w:rsidRPr="006B4879" w:rsidRDefault="00C13DF8"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14:paraId="4FDCBB8A" w14:textId="77777777" w:rsidTr="00252CB6">
        <w:tc>
          <w:tcPr>
            <w:tcW w:w="3690" w:type="dxa"/>
          </w:tcPr>
          <w:p w14:paraId="0B041293" w14:textId="77777777" w:rsidR="00AE12F3" w:rsidRPr="006B4879" w:rsidRDefault="00AE12F3" w:rsidP="00AE12F3">
            <w:pPr>
              <w:pStyle w:val="ProductList-Body"/>
              <w:spacing w:before="20" w:after="20"/>
            </w:pPr>
            <w:r>
              <w:t xml:space="preserve">Versão Anterior: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para CALs e External Connectors</w:t>
            </w:r>
          </w:p>
        </w:tc>
        <w:tc>
          <w:tcPr>
            <w:tcW w:w="3600" w:type="dxa"/>
          </w:tcPr>
          <w:p w14:paraId="34F8CA2B" w14:textId="77777777" w:rsidR="00AE12F3" w:rsidRPr="006B4879" w:rsidRDefault="00AE12F3" w:rsidP="00AE12F3">
            <w:pPr>
              <w:pStyle w:val="ProductList-Body"/>
              <w:spacing w:before="20" w:after="20"/>
            </w:pPr>
            <w:r>
              <w:t xml:space="preserve">Pool de Produtos: </w:t>
            </w:r>
            <w:r>
              <w:rPr>
                <w:b/>
              </w:rPr>
              <w:t>Servidor</w:t>
            </w:r>
          </w:p>
          <w:p w14:paraId="4FDCBB88" w14:textId="4770B3AE" w:rsidR="0083500E" w:rsidRDefault="00087449" w:rsidP="00AE12F3">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c>
          <w:tcPr>
            <w:tcW w:w="3510" w:type="dxa"/>
          </w:tcPr>
          <w:p w14:paraId="4FDCBB89" w14:textId="129543E0" w:rsidR="00AE12F3" w:rsidRDefault="003E1568" w:rsidP="0083545F">
            <w:pPr>
              <w:pStyle w:val="ProductList-Body"/>
              <w:spacing w:before="20" w:after="20"/>
              <w:ind w:left="162" w:hanging="162"/>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Conectores Externos</w:t>
            </w:r>
          </w:p>
        </w:tc>
      </w:tr>
    </w:tbl>
    <w:p w14:paraId="4FDCBB8F"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DCBB90" w14:textId="14F7CD8A" w:rsidR="009D48DC" w:rsidRPr="006B4879" w:rsidRDefault="009D48DC" w:rsidP="009D48DC">
      <w:pPr>
        <w:pStyle w:val="ProductList-Body"/>
      </w:pPr>
      <w:r>
        <w:t>Os clientes que possuem cobertura do SA para os seguintes Produtos em 1</w:t>
      </w:r>
      <w:r w:rsidR="00A6169F">
        <w:t>º</w:t>
      </w:r>
      <w:r>
        <w:t xml:space="preserve"> de setembro de 2012 (todos, menos as edições Small Business Server) e 31 de julho de 2012 (edições Small Business Server Premium e Standard) e </w:t>
      </w:r>
      <w:r w:rsidR="0061572F">
        <w:t>1º</w:t>
      </w:r>
      <w:r>
        <w:t xml:space="preserve"> de novembro de 2012 (edições Small Business Server Essentials) poderão estar qualificados para atualizar para a versão 2012 sob condições especiais. Consulte a Lista de Produtos de outubro de 2013</w:t>
      </w:r>
      <w:r>
        <w:rPr>
          <w:vertAlign w:val="superscript"/>
        </w:rPr>
        <w:t>1</w:t>
      </w:r>
      <w:r>
        <w:t xml:space="preserve"> ou de março de 2014</w:t>
      </w:r>
      <w:r>
        <w:rPr>
          <w:vertAlign w:val="superscript"/>
        </w:rPr>
        <w:t>2</w:t>
      </w:r>
      <w:r>
        <w:t xml:space="preserve"> para obter mais detalhes em </w:t>
      </w:r>
      <w:hyperlink r:id="rId46" w:history="1">
        <w:r>
          <w:rPr>
            <w:rStyle w:val="Hyperlink"/>
          </w:rPr>
          <w:t>http://go.microsoft.com/?linkid=9839207</w:t>
        </w:r>
      </w:hyperlink>
      <w:r>
        <w:t xml:space="preserve">. </w:t>
      </w:r>
    </w:p>
    <w:p w14:paraId="4FDCBB91" w14:textId="2EABF6B2" w:rsidR="009D48DC" w:rsidRPr="006B4879"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65353769" w:rsidR="009D48DC" w:rsidRPr="006B4879"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6B4879"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Datacenter</w:t>
      </w:r>
      <w:r>
        <w:rPr>
          <w:vertAlign w:val="superscript"/>
        </w:rPr>
        <w:t>1</w:t>
      </w:r>
    </w:p>
    <w:p w14:paraId="4FDCBB94" w14:textId="31307B8E" w:rsidR="009D48DC" w:rsidRPr="006B4879"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14:paraId="4FDCBB95" w14:textId="18518418" w:rsidR="009D48DC" w:rsidRPr="006B4879"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HPC Edition</w:t>
      </w:r>
      <w:r>
        <w:rPr>
          <w:vertAlign w:val="superscript"/>
        </w:rPr>
        <w:t>2</w:t>
      </w:r>
    </w:p>
    <w:p w14:paraId="4FDCBB96" w14:textId="49FA47BF" w:rsidR="009D48DC" w:rsidRPr="006B4879"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Enterprise</w:t>
      </w:r>
      <w:r>
        <w:rPr>
          <w:vertAlign w:val="superscript"/>
        </w:rPr>
        <w:t>2</w:t>
      </w:r>
    </w:p>
    <w:p w14:paraId="4FDCBB97" w14:textId="00283E9D" w:rsidR="009D48DC" w:rsidRPr="006B4879" w:rsidRDefault="009D48DC" w:rsidP="00913546">
      <w:pPr>
        <w:pStyle w:val="ProductList-Body"/>
        <w:numPr>
          <w:ilvl w:val="0"/>
          <w:numId w:val="8"/>
        </w:numPr>
        <w:ind w:left="450" w:hanging="270"/>
      </w:pPr>
      <w:r>
        <w:t>Windows Server 2008 R2</w:t>
      </w:r>
      <w:r>
        <w:fldChar w:fldCharType="begin"/>
      </w:r>
      <w:r>
        <w:instrText>XE "R2 do Windows Server 2008"</w:instrText>
      </w:r>
      <w:r>
        <w:fldChar w:fldCharType="end"/>
      </w:r>
      <w:r>
        <w:t xml:space="preserve"> para Sistemas Baseados no Itanium</w:t>
      </w:r>
      <w:r>
        <w:rPr>
          <w:vertAlign w:val="superscript"/>
        </w:rPr>
        <w:t>2</w:t>
      </w:r>
    </w:p>
    <w:p w14:paraId="4FDCBB98" w14:textId="4C9CE02E" w:rsidR="009D48DC" w:rsidRPr="006B4879"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6B4879"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6B4879" w:rsidRDefault="009D48DC" w:rsidP="00913546">
      <w:pPr>
        <w:pStyle w:val="ProductList-Body"/>
        <w:numPr>
          <w:ilvl w:val="0"/>
          <w:numId w:val="8"/>
        </w:numPr>
        <w:ind w:left="450" w:hanging="270"/>
      </w:pPr>
      <w:r>
        <w:t>Complemento do Windows Small Business Server 2011</w:t>
      </w:r>
      <w:r>
        <w:fldChar w:fldCharType="begin"/>
      </w:r>
      <w:r>
        <w:instrText>XE "Windows Small Business Server 2011"</w:instrText>
      </w:r>
      <w:r>
        <w:fldChar w:fldCharType="end"/>
      </w:r>
      <w:r>
        <w:t xml:space="preserve"> Premium e Pacote de CALs Complementares</w:t>
      </w:r>
      <w:r>
        <w:rPr>
          <w:vertAlign w:val="superscript"/>
        </w:rPr>
        <w:t>2</w:t>
      </w:r>
    </w:p>
    <w:p w14:paraId="4FDCBB9B" w14:textId="39DFEECA" w:rsidR="009D48DC" w:rsidRPr="006B4879"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7E4FD3B2" w14:textId="223673A8" w:rsidR="00252CB6" w:rsidRDefault="009D48DC" w:rsidP="00913546">
      <w:pPr>
        <w:pStyle w:val="ProductList-Body"/>
        <w:numPr>
          <w:ilvl w:val="0"/>
          <w:numId w:val="8"/>
        </w:numPr>
        <w:ind w:left="450" w:hanging="270"/>
      </w:pPr>
      <w:r>
        <w:t>Pacote de CALs do Windows Small Business Server 2011</w:t>
      </w:r>
      <w:r w:rsidR="006C33C5" w:rsidRPr="006C33C5">
        <w:rPr>
          <w:vertAlign w:val="superscript"/>
        </w:rPr>
        <w:t>2</w:t>
      </w:r>
      <w:r>
        <w:fldChar w:fldCharType="begin"/>
      </w:r>
      <w:r>
        <w:instrText>XE "Windows Small Business Server 2011"</w:instrText>
      </w:r>
      <w:r>
        <w:fldChar w:fldCharType="end"/>
      </w:r>
      <w:r>
        <w:t xml:space="preserve"> </w:t>
      </w:r>
    </w:p>
    <w:p w14:paraId="4FDCBB9C" w14:textId="57794B79" w:rsidR="00782C7B" w:rsidRPr="006B4879" w:rsidRDefault="009D48DC" w:rsidP="00913546">
      <w:pPr>
        <w:pStyle w:val="ProductList-Body"/>
        <w:numPr>
          <w:ilvl w:val="0"/>
          <w:numId w:val="8"/>
        </w:numPr>
        <w:ind w:left="450" w:hanging="270"/>
      </w:pPr>
      <w:r>
        <w:t>Windows Web Server 2008 R2</w:t>
      </w:r>
      <w:r>
        <w:rPr>
          <w:vertAlign w:val="superscript"/>
        </w:rPr>
        <w:t>2</w:t>
      </w:r>
    </w:p>
    <w:p w14:paraId="3A67BA4C" w14:textId="77777777" w:rsidR="005A3E00" w:rsidRPr="006B4879" w:rsidRDefault="005A3E00" w:rsidP="005A3E00">
      <w:pPr>
        <w:pStyle w:val="ProductList-Body"/>
      </w:pPr>
      <w:bookmarkStart w:id="866" w:name="_Toc378147653"/>
      <w:bookmarkStart w:id="867" w:name="_Toc378151555"/>
    </w:p>
    <w:p w14:paraId="38C7047A" w14:textId="46039F13" w:rsidR="005A3E00" w:rsidRPr="006B4879" w:rsidRDefault="005A3E00" w:rsidP="005A3E00">
      <w:pPr>
        <w:pStyle w:val="ProductList-Body"/>
      </w:pPr>
      <w:r>
        <w:rPr>
          <w:b/>
          <w:color w:val="00188F"/>
        </w:rPr>
        <w:t>Forefront Identity Manager</w:t>
      </w:r>
    </w:p>
    <w:p w14:paraId="47C23452" w14:textId="38F4A8B8" w:rsidR="005A3E00" w:rsidRPr="006B4879" w:rsidRDefault="005A3E00" w:rsidP="005A3E00">
      <w:pPr>
        <w:pStyle w:val="ProductList-Body"/>
      </w:pPr>
      <w:r>
        <w:t>O Forefront Identity Manager</w:t>
      </w:r>
      <w:r>
        <w:fldChar w:fldCharType="begin"/>
      </w:r>
      <w:r>
        <w:instrText>XE "Forefront Identity Manager"</w:instrText>
      </w:r>
      <w:r>
        <w:fldChar w:fldCharType="end"/>
      </w:r>
      <w:r>
        <w:t xml:space="preserve"> é incluído como software de servidor para Windows Server 2012 R2. O cliente pode executar uma instância do software Forefront Identity Manager Server para cada instância licenciada do software Windows Server. Cada usuário que acessa o software Forefront Identity Manager requer uma CAL do Forefront Identity Manager a menos que ela seja acessada apenas para o serviço de sincronização. Os clientes com SA do Forefront Identity Manager Server em 1º de abril de 2015 devem ter uma licença do Windows Server Datacenter.</w:t>
      </w:r>
    </w:p>
    <w:p w14:paraId="4FDCBB9E" w14:textId="5B5E300F" w:rsidR="00585A48"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BB9F" w14:textId="190F1C36" w:rsidR="00C13DF8" w:rsidRPr="006B4879" w:rsidRDefault="009708AE" w:rsidP="00B26BEF">
      <w:pPr>
        <w:pStyle w:val="ProductList-Offering2Heading"/>
        <w:outlineLvl w:val="2"/>
      </w:pPr>
      <w:r>
        <w:tab/>
      </w:r>
      <w:bookmarkStart w:id="868" w:name="_Toc379797292"/>
      <w:bookmarkStart w:id="869" w:name="_Toc380513317"/>
      <w:bookmarkStart w:id="870" w:name="_Toc380655365"/>
      <w:bookmarkStart w:id="871" w:name="_Toc415586274"/>
      <w:r>
        <w:t>Windows Small Business Server</w:t>
      </w:r>
      <w:bookmarkEnd w:id="866"/>
      <w:bookmarkEnd w:id="867"/>
      <w:bookmarkEnd w:id="868"/>
      <w:bookmarkEnd w:id="869"/>
      <w:bookmarkEnd w:id="870"/>
      <w:bookmarkEnd w:id="87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0567A" w14:paraId="4FDCBBAE" w14:textId="77777777" w:rsidTr="00252CB6">
        <w:trPr>
          <w:tblHeader/>
        </w:trPr>
        <w:tc>
          <w:tcPr>
            <w:tcW w:w="3060" w:type="dxa"/>
            <w:tcBorders>
              <w:bottom w:val="nil"/>
            </w:tcBorders>
            <w:shd w:val="clear" w:color="auto" w:fill="00188F"/>
          </w:tcPr>
          <w:p w14:paraId="4FDCBBA0" w14:textId="77777777" w:rsidR="00A0567A" w:rsidRPr="00EE0836" w:rsidRDefault="00A0567A" w:rsidP="00C05A53">
            <w:pPr>
              <w:pStyle w:val="ProductList-OfferingBody"/>
              <w:ind w:left="-28"/>
              <w:rPr>
                <w:color w:val="FFFFFF" w:themeColor="background1"/>
              </w:rPr>
            </w:pPr>
            <w:r>
              <w:rPr>
                <w:color w:val="FFFFFF" w:themeColor="background1"/>
              </w:rPr>
              <w:t>Produtos</w:t>
            </w:r>
          </w:p>
        </w:tc>
        <w:tc>
          <w:tcPr>
            <w:tcW w:w="595" w:type="dxa"/>
            <w:tcBorders>
              <w:bottom w:val="nil"/>
            </w:tcBorders>
            <w:shd w:val="clear" w:color="auto" w:fill="00188F"/>
            <w:vAlign w:val="center"/>
          </w:tcPr>
          <w:p w14:paraId="4FDCBBA1" w14:textId="6E5989B1"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“Data Disponível” </w:instrText>
            </w:r>
            <w:r w:rsidRPr="00CB6FA4">
              <w:rPr>
                <w:color w:val="FFFFFF" w:themeColor="background1"/>
              </w:rPr>
              <w:fldChar w:fldCharType="separate"/>
            </w:r>
            <w:r w:rsidRPr="00CB6FA4">
              <w:rPr>
                <w:color w:val="FFFFFF" w:themeColor="background1"/>
              </w:rPr>
              <w:t>DA</w:t>
            </w:r>
            <w:r w:rsidRPr="00CB6FA4">
              <w:rPr>
                <w:color w:val="FFFFFF" w:themeColor="background1"/>
              </w:rPr>
              <w:fldChar w:fldCharType="end"/>
            </w:r>
          </w:p>
        </w:tc>
        <w:tc>
          <w:tcPr>
            <w:tcW w:w="595" w:type="dxa"/>
            <w:tcBorders>
              <w:bottom w:val="nil"/>
            </w:tcBorders>
            <w:shd w:val="clear" w:color="auto" w:fill="00188F"/>
            <w:vAlign w:val="center"/>
          </w:tcPr>
          <w:p w14:paraId="4FDCBBA2" w14:textId="46F79D7B"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596" w:type="dxa"/>
            <w:tcBorders>
              <w:bottom w:val="nil"/>
            </w:tcBorders>
            <w:shd w:val="clear" w:color="auto" w:fill="00188F"/>
            <w:vAlign w:val="center"/>
          </w:tcPr>
          <w:p w14:paraId="4FDCBBA3" w14:textId="42146F49"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e Software Assurance (L&amp;SA)” </w:instrText>
            </w:r>
            <w:r w:rsidRPr="00CB6FA4">
              <w:rPr>
                <w:color w:val="FFFFFF" w:themeColor="background1"/>
              </w:rPr>
              <w:fldChar w:fldCharType="separate"/>
            </w:r>
            <w:r w:rsidRPr="00CB6FA4">
              <w:rPr>
                <w:color w:val="FFFFFF" w:themeColor="background1"/>
              </w:rPr>
              <w:t>L/SA</w:t>
            </w:r>
            <w:r w:rsidRPr="00CB6FA4">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44D2D76B"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“Software Assurance” </w:instrText>
            </w:r>
            <w:r w:rsidRPr="00CB6FA4">
              <w:rPr>
                <w:color w:val="FFFFFF" w:themeColor="background1"/>
              </w:rPr>
              <w:fldChar w:fldCharType="separate"/>
            </w:r>
            <w:r w:rsidRPr="00CB6FA4">
              <w:rPr>
                <w:color w:val="FFFFFF" w:themeColor="background1"/>
              </w:rPr>
              <w:t>SA</w:t>
            </w:r>
            <w:r w:rsidRPr="00CB6FA4">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5C1E6244"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596" w:type="dxa"/>
            <w:shd w:val="clear" w:color="auto" w:fill="00188F"/>
            <w:vAlign w:val="center"/>
          </w:tcPr>
          <w:p w14:paraId="4FDCBBA6" w14:textId="41DA5002"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595" w:type="dxa"/>
            <w:shd w:val="clear" w:color="auto" w:fill="00188F"/>
            <w:vAlign w:val="center"/>
          </w:tcPr>
          <w:p w14:paraId="4FDCBBA7" w14:textId="73D82C6A"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596" w:type="dxa"/>
            <w:shd w:val="clear" w:color="auto" w:fill="00188F"/>
            <w:vAlign w:val="center"/>
          </w:tcPr>
          <w:p w14:paraId="4FDCBBA8" w14:textId="1DB99144"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595" w:type="dxa"/>
            <w:shd w:val="clear" w:color="auto" w:fill="00188F"/>
            <w:vAlign w:val="center"/>
          </w:tcPr>
          <w:p w14:paraId="4FDCBBA9" w14:textId="5F9D30A1"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595" w:type="dxa"/>
            <w:shd w:val="clear" w:color="auto" w:fill="00188F"/>
            <w:vAlign w:val="center"/>
          </w:tcPr>
          <w:p w14:paraId="4FDCBBAA" w14:textId="65E04EC5"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596" w:type="dxa"/>
            <w:shd w:val="clear" w:color="auto" w:fill="00188F"/>
            <w:vAlign w:val="center"/>
          </w:tcPr>
          <w:p w14:paraId="4FDCBBAB" w14:textId="0D8A5A3B"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595" w:type="dxa"/>
            <w:shd w:val="clear" w:color="auto" w:fill="00188F"/>
            <w:vAlign w:val="center"/>
          </w:tcPr>
          <w:p w14:paraId="4FDCBBAC" w14:textId="118E7CF0"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596" w:type="dxa"/>
            <w:shd w:val="clear" w:color="auto" w:fill="00188F"/>
            <w:vAlign w:val="center"/>
          </w:tcPr>
          <w:p w14:paraId="4FDCBBAD" w14:textId="368F05FF" w:rsidR="00A0567A" w:rsidRPr="00EE0836" w:rsidRDefault="00A0567A" w:rsidP="00C05A5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797D49" w14:paraId="4FDCBBBD" w14:textId="77777777" w:rsidTr="00252CB6">
        <w:tc>
          <w:tcPr>
            <w:tcW w:w="3060" w:type="dxa"/>
            <w:tcBorders>
              <w:top w:val="nil"/>
              <w:left w:val="nil"/>
              <w:bottom w:val="dashSmallGap" w:sz="4" w:space="0" w:color="BFBFBF" w:themeColor="background1" w:themeShade="BF"/>
              <w:right w:val="nil"/>
            </w:tcBorders>
          </w:tcPr>
          <w:p w14:paraId="4FDCBBAF" w14:textId="09DC1BDB" w:rsidR="00797D49" w:rsidRDefault="00797D49" w:rsidP="00A1418D">
            <w:pPr>
              <w:pStyle w:val="ProductList-Offering2"/>
            </w:pPr>
            <w:bookmarkStart w:id="872" w:name="_Toc379797293"/>
            <w:bookmarkStart w:id="873" w:name="_Toc380513318"/>
            <w:bookmarkStart w:id="874" w:name="_Toc380655366"/>
            <w:bookmarkStart w:id="875" w:name="_Toc415586275"/>
            <w:r>
              <w:t>Pacote de CALs do Windows Small Business Server 2011</w:t>
            </w:r>
            <w:r>
              <w:fldChar w:fldCharType="begin"/>
            </w:r>
            <w:r>
              <w:instrText>XE "Windows Small Business Server 2011"</w:instrText>
            </w:r>
            <w:r>
              <w:fldChar w:fldCharType="end"/>
            </w:r>
            <w:r>
              <w:t xml:space="preserve"> </w:t>
            </w:r>
            <w:r>
              <w:fldChar w:fldCharType="begin"/>
            </w:r>
            <w:r>
              <w:instrText>XE "Windows Small Business Server 2011 CAL Suite"</w:instrText>
            </w:r>
            <w:r>
              <w:fldChar w:fldCharType="end"/>
            </w:r>
            <w:r>
              <w:t xml:space="preserve"> (1 cliente)</w:t>
            </w:r>
            <w:bookmarkEnd w:id="872"/>
            <w:bookmarkEnd w:id="873"/>
            <w:bookmarkEnd w:id="874"/>
            <w:bookmarkEnd w:id="875"/>
          </w:p>
        </w:tc>
        <w:tc>
          <w:tcPr>
            <w:tcW w:w="595" w:type="dxa"/>
            <w:tcBorders>
              <w:top w:val="nil"/>
              <w:left w:val="nil"/>
              <w:bottom w:val="dashSmallGap" w:sz="4" w:space="0" w:color="BFBFBF" w:themeColor="background1" w:themeShade="BF"/>
              <w:right w:val="nil"/>
            </w:tcBorders>
            <w:vAlign w:val="center"/>
          </w:tcPr>
          <w:p w14:paraId="4FDCBBB0" w14:textId="77777777" w:rsidR="00797D49" w:rsidRDefault="00797D49"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797D49" w:rsidRDefault="00797D4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797D49" w:rsidRDefault="00797D4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797D49" w:rsidRDefault="00797D4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797D49" w:rsidRDefault="00797D49"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B6" w14:textId="3FCE5CE7" w:rsidR="00797D49" w:rsidRDefault="00797D49" w:rsidP="005C40C4">
            <w:pPr>
              <w:pStyle w:val="ProductList-OfferingBody"/>
              <w:ind w:left="-113"/>
              <w:jc w:val="center"/>
            </w:pPr>
            <w:r w:rsidRPr="00675402">
              <w:fldChar w:fldCharType="begin"/>
            </w:r>
            <w:r w:rsidRPr="00675402">
              <w:instrText xml:space="preserve"> AutoTextList  \s NoStyle \t “Produto Adiciona</w:instrText>
            </w:r>
            <w:r w:rsidRPr="00675402">
              <w:rPr>
                <w:u w:val="single"/>
              </w:rPr>
              <w:instrText>l</w:instrText>
            </w:r>
            <w:r w:rsidRPr="00675402">
              <w:instrText xml:space="preserve">” </w:instrText>
            </w:r>
            <w:r w:rsidRPr="00675402">
              <w:fldChar w:fldCharType="separate"/>
            </w:r>
            <w:r w:rsidRPr="00675402">
              <w:t xml:space="preserve"> A</w:t>
            </w:r>
            <w:r w:rsidRPr="00675402">
              <w:fldChar w:fldCharType="end"/>
            </w:r>
            <w:r w:rsidRPr="00675402">
              <w:t>,</w:t>
            </w:r>
            <w:r w:rsidRPr="00675402">
              <w:fldChar w:fldCharType="begin"/>
            </w:r>
            <w:r w:rsidRPr="00675402">
              <w:instrText xml:space="preserve"> AutoTextList  \s NoStyle \t “Oferta ao Aluno” </w:instrText>
            </w:r>
            <w:r w:rsidRPr="00675402">
              <w:fldChar w:fldCharType="separate"/>
            </w:r>
            <w:r w:rsidRPr="00675402">
              <w:t>ST</w:t>
            </w:r>
            <w:r w:rsidRPr="00675402">
              <w:fldChar w:fldCharType="end"/>
            </w:r>
          </w:p>
        </w:tc>
        <w:tc>
          <w:tcPr>
            <w:tcW w:w="596" w:type="dxa"/>
            <w:shd w:val="clear" w:color="auto" w:fill="BFBFBF" w:themeFill="background1" w:themeFillShade="BF"/>
            <w:vAlign w:val="center"/>
          </w:tcPr>
          <w:p w14:paraId="4FDCBBB7"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B8" w14:textId="77777777" w:rsidR="00797D49" w:rsidRDefault="00797D49" w:rsidP="00C05A53">
            <w:pPr>
              <w:pStyle w:val="ProductList-OfferingBody"/>
              <w:ind w:left="-113"/>
              <w:jc w:val="center"/>
            </w:pPr>
          </w:p>
        </w:tc>
        <w:tc>
          <w:tcPr>
            <w:tcW w:w="595" w:type="dxa"/>
            <w:shd w:val="clear" w:color="auto" w:fill="BFBFBF" w:themeFill="background1" w:themeFillShade="BF"/>
            <w:vAlign w:val="center"/>
          </w:tcPr>
          <w:p w14:paraId="4FDCBBB9" w14:textId="77777777" w:rsidR="00797D49" w:rsidRDefault="00797D49" w:rsidP="00C05A53">
            <w:pPr>
              <w:pStyle w:val="ProductList-OfferingBody"/>
              <w:ind w:left="-113"/>
              <w:jc w:val="center"/>
            </w:pPr>
          </w:p>
        </w:tc>
        <w:tc>
          <w:tcPr>
            <w:tcW w:w="596" w:type="dxa"/>
            <w:shd w:val="clear" w:color="auto" w:fill="70AD47" w:themeFill="accent6"/>
            <w:vAlign w:val="center"/>
          </w:tcPr>
          <w:p w14:paraId="4FDCBBBA" w14:textId="191734F6" w:rsidR="00797D49" w:rsidRPr="00ED3FC5" w:rsidRDefault="00797D49" w:rsidP="00C05A53">
            <w:pPr>
              <w:pStyle w:val="ProductList-OfferingBody"/>
              <w:ind w:left="-113"/>
              <w:jc w:val="center"/>
            </w:pPr>
            <w:r w:rsidRPr="00ED3FC5">
              <w:fldChar w:fldCharType="begin"/>
            </w:r>
            <w:r w:rsidRPr="00ED3FC5">
              <w:instrText xml:space="preserve"> AutoTextList  \s NoStyle \t “Plataforma Desktop Personalizado” </w:instrText>
            </w:r>
            <w:r w:rsidRPr="00ED3FC5">
              <w:fldChar w:fldCharType="separate"/>
            </w:r>
            <w:r w:rsidRPr="00ED3FC5">
              <w:t>CP</w:t>
            </w:r>
            <w:r w:rsidRPr="00ED3FC5">
              <w:fldChar w:fldCharType="end"/>
            </w:r>
            <w:r w:rsidRPr="00ED3FC5">
              <w:fldChar w:fldCharType="begin"/>
            </w:r>
            <w:r w:rsidRPr="00ED3FC5">
              <w:instrText xml:space="preserve"> AutoTextList  \s NoStyle \t “Não para Toda a Organização em Open Value” </w:instrText>
            </w:r>
            <w:r w:rsidRPr="00ED3FC5">
              <w:fldChar w:fldCharType="separate"/>
            </w:r>
            <w:r w:rsidRPr="00ED3FC5">
              <w:t xml:space="preserve">,P </w:t>
            </w:r>
            <w:r w:rsidRPr="00ED3FC5">
              <w:fldChar w:fldCharType="end"/>
            </w:r>
          </w:p>
        </w:tc>
        <w:tc>
          <w:tcPr>
            <w:tcW w:w="595" w:type="dxa"/>
            <w:shd w:val="clear" w:color="auto" w:fill="BFBFBF" w:themeFill="background1" w:themeFillShade="BF"/>
            <w:vAlign w:val="center"/>
          </w:tcPr>
          <w:p w14:paraId="4FDCBBBB" w14:textId="77777777" w:rsidR="00797D49" w:rsidRDefault="00797D49" w:rsidP="00C05A53">
            <w:pPr>
              <w:pStyle w:val="ProductList-OfferingBody"/>
              <w:ind w:left="-113"/>
              <w:jc w:val="center"/>
            </w:pPr>
          </w:p>
        </w:tc>
        <w:tc>
          <w:tcPr>
            <w:tcW w:w="596" w:type="dxa"/>
            <w:shd w:val="clear" w:color="auto" w:fill="BFBFBF" w:themeFill="background1" w:themeFillShade="BF"/>
            <w:vAlign w:val="center"/>
          </w:tcPr>
          <w:p w14:paraId="4FDCBBBC" w14:textId="77777777" w:rsidR="00797D49" w:rsidRDefault="00797D49" w:rsidP="00C05A53">
            <w:pPr>
              <w:pStyle w:val="ProductList-OfferingBody"/>
              <w:ind w:left="-113"/>
              <w:jc w:val="center"/>
            </w:pPr>
          </w:p>
        </w:tc>
      </w:tr>
      <w:tr w:rsidR="00797D49" w14:paraId="4FDCBBCC" w14:textId="77777777" w:rsidTr="00252CB6">
        <w:tc>
          <w:tcPr>
            <w:tcW w:w="3060" w:type="dxa"/>
            <w:tcBorders>
              <w:top w:val="nil"/>
              <w:left w:val="nil"/>
              <w:bottom w:val="dashSmallGap" w:sz="4" w:space="0" w:color="BFBFBF" w:themeColor="background1" w:themeShade="BF"/>
              <w:right w:val="nil"/>
            </w:tcBorders>
          </w:tcPr>
          <w:p w14:paraId="4FDCBBBE" w14:textId="153EE555" w:rsidR="00797D49" w:rsidRDefault="00797D49" w:rsidP="00A1418D">
            <w:pPr>
              <w:pStyle w:val="ProductList-Offering2"/>
            </w:pPr>
            <w:bookmarkStart w:id="876" w:name="_Toc379797294"/>
            <w:bookmarkStart w:id="877" w:name="_Toc380513319"/>
            <w:bookmarkStart w:id="878" w:name="_Toc380655367"/>
            <w:bookmarkStart w:id="879" w:name="_Toc415586276"/>
            <w:r>
              <w:t>Pacote de CALs do Windows Small Business Server 2011</w:t>
            </w:r>
            <w:r>
              <w:fldChar w:fldCharType="begin"/>
            </w:r>
            <w:r>
              <w:instrText>XE "Windows Small Business Server 2011"</w:instrText>
            </w:r>
            <w:r>
              <w:fldChar w:fldCharType="end"/>
            </w:r>
            <w:r>
              <w:t xml:space="preserve"> </w:t>
            </w:r>
            <w:r>
              <w:fldChar w:fldCharType="begin"/>
            </w:r>
            <w:r>
              <w:instrText>XE "Windows Small Business Server 2011 CAL Suite"</w:instrText>
            </w:r>
            <w:r>
              <w:fldChar w:fldCharType="end"/>
            </w:r>
            <w:r>
              <w:t xml:space="preserve"> (5 cliente)</w:t>
            </w:r>
            <w:bookmarkEnd w:id="876"/>
            <w:bookmarkEnd w:id="877"/>
            <w:bookmarkEnd w:id="878"/>
            <w:bookmarkEnd w:id="879"/>
          </w:p>
        </w:tc>
        <w:tc>
          <w:tcPr>
            <w:tcW w:w="595" w:type="dxa"/>
            <w:tcBorders>
              <w:top w:val="nil"/>
              <w:left w:val="nil"/>
              <w:bottom w:val="dashSmallGap" w:sz="4" w:space="0" w:color="BFBFBF" w:themeColor="background1" w:themeShade="BF"/>
              <w:right w:val="nil"/>
            </w:tcBorders>
            <w:vAlign w:val="center"/>
          </w:tcPr>
          <w:p w14:paraId="4FDCBBBF" w14:textId="77777777" w:rsidR="00797D49" w:rsidRDefault="00797D49"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797D49" w:rsidRDefault="00797D49"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797D49" w:rsidRDefault="00797D4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797D49" w:rsidRDefault="00797D4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797D49" w:rsidRDefault="00797D49"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C5" w14:textId="1A6B4201" w:rsidR="00797D49" w:rsidRDefault="00797D49" w:rsidP="00C05A53">
            <w:pPr>
              <w:pStyle w:val="ProductList-OfferingBody"/>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6" w:type="dxa"/>
            <w:shd w:val="clear" w:color="auto" w:fill="BFBFBF" w:themeFill="background1" w:themeFillShade="BF"/>
            <w:vAlign w:val="center"/>
          </w:tcPr>
          <w:p w14:paraId="4FDCBBC6"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C7"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C8" w14:textId="4E6093E1" w:rsidR="00797D49" w:rsidRDefault="00797D49" w:rsidP="00C05A53">
            <w:pPr>
              <w:pStyle w:val="ProductList-OfferingBody"/>
              <w:ind w:left="-113"/>
              <w:jc w:val="center"/>
            </w:pPr>
            <w:r w:rsidRPr="00675402">
              <w:fldChar w:fldCharType="begin"/>
            </w:r>
            <w:r w:rsidRPr="00675402">
              <w:instrText xml:space="preserve"> AutoTextList  \s NoStyle \t “Licença Open e Open Value” </w:instrText>
            </w:r>
            <w:r w:rsidRPr="00675402">
              <w:fldChar w:fldCharType="separate"/>
            </w:r>
            <w:r w:rsidRPr="00675402">
              <w:t>OF</w:t>
            </w:r>
            <w:r w:rsidRPr="00675402">
              <w:fldChar w:fldCharType="end"/>
            </w:r>
          </w:p>
        </w:tc>
        <w:tc>
          <w:tcPr>
            <w:tcW w:w="596" w:type="dxa"/>
            <w:shd w:val="clear" w:color="auto" w:fill="70AD47" w:themeFill="accent6"/>
            <w:vAlign w:val="center"/>
          </w:tcPr>
          <w:p w14:paraId="4FDCBBC9" w14:textId="7949C734" w:rsidR="00797D49" w:rsidRDefault="00797D49" w:rsidP="00C05A53">
            <w:pPr>
              <w:pStyle w:val="ProductList-OfferingBody"/>
              <w:ind w:left="-113"/>
              <w:jc w:val="center"/>
            </w:pPr>
            <w:r w:rsidRPr="00ED3FC5">
              <w:fldChar w:fldCharType="begin"/>
            </w:r>
            <w:r w:rsidRPr="00ED3FC5">
              <w:instrText xml:space="preserve"> AutoTextList  \s NoStyle \t “Plataforma Desktop Personalizado” </w:instrText>
            </w:r>
            <w:r w:rsidRPr="00ED3FC5">
              <w:fldChar w:fldCharType="separate"/>
            </w:r>
            <w:r w:rsidRPr="00ED3FC5">
              <w:t>CP</w:t>
            </w:r>
            <w:r w:rsidRPr="00ED3FC5">
              <w:fldChar w:fldCharType="end"/>
            </w:r>
            <w:r w:rsidRPr="00ED3FC5">
              <w:fldChar w:fldCharType="begin"/>
            </w:r>
            <w:r w:rsidRPr="00ED3FC5">
              <w:instrText xml:space="preserve"> AutoTextList  \s NoStyle \t “Não para Toda a Organização em Open Value” </w:instrText>
            </w:r>
            <w:r w:rsidRPr="00ED3FC5">
              <w:fldChar w:fldCharType="separate"/>
            </w:r>
            <w:r w:rsidRPr="00ED3FC5">
              <w:t xml:space="preserve">,P </w:t>
            </w:r>
            <w:r w:rsidRPr="00ED3FC5">
              <w:fldChar w:fldCharType="end"/>
            </w:r>
          </w:p>
        </w:tc>
        <w:tc>
          <w:tcPr>
            <w:tcW w:w="595" w:type="dxa"/>
            <w:shd w:val="clear" w:color="auto" w:fill="BFBFBF" w:themeFill="background1" w:themeFillShade="BF"/>
            <w:vAlign w:val="center"/>
          </w:tcPr>
          <w:p w14:paraId="4FDCBBCA" w14:textId="77777777" w:rsidR="00797D49" w:rsidRDefault="00797D49" w:rsidP="00C05A53">
            <w:pPr>
              <w:pStyle w:val="ProductList-OfferingBody"/>
              <w:ind w:left="-113"/>
              <w:jc w:val="center"/>
            </w:pPr>
          </w:p>
        </w:tc>
        <w:tc>
          <w:tcPr>
            <w:tcW w:w="596" w:type="dxa"/>
            <w:shd w:val="clear" w:color="auto" w:fill="BFBFBF" w:themeFill="background1" w:themeFillShade="BF"/>
            <w:vAlign w:val="center"/>
          </w:tcPr>
          <w:p w14:paraId="4FDCBBCB" w14:textId="77777777" w:rsidR="00797D49" w:rsidRDefault="00797D49" w:rsidP="00C05A53">
            <w:pPr>
              <w:pStyle w:val="ProductList-OfferingBody"/>
              <w:ind w:left="-113"/>
              <w:jc w:val="center"/>
            </w:pPr>
          </w:p>
        </w:tc>
      </w:tr>
      <w:tr w:rsidR="00797D49" w14:paraId="4FDCBBDB" w14:textId="77777777" w:rsidTr="00252CB6">
        <w:tc>
          <w:tcPr>
            <w:tcW w:w="3060" w:type="dxa"/>
            <w:tcBorders>
              <w:top w:val="nil"/>
              <w:left w:val="nil"/>
              <w:bottom w:val="dashSmallGap" w:sz="4" w:space="0" w:color="BFBFBF" w:themeColor="background1" w:themeShade="BF"/>
              <w:right w:val="nil"/>
            </w:tcBorders>
          </w:tcPr>
          <w:p w14:paraId="4FDCBBCD" w14:textId="35BF237D" w:rsidR="00797D49" w:rsidRDefault="00797D49" w:rsidP="00A1418D">
            <w:pPr>
              <w:pStyle w:val="ProductList-Offering2"/>
            </w:pPr>
            <w:bookmarkStart w:id="880" w:name="_Toc379797295"/>
            <w:bookmarkStart w:id="881" w:name="_Toc380513320"/>
            <w:bookmarkStart w:id="882" w:name="_Toc380655368"/>
            <w:bookmarkStart w:id="883" w:name="_Toc415586277"/>
            <w:r>
              <w:t>Pacote de CALs do Windows Small Business Server 2011</w:t>
            </w:r>
            <w:r>
              <w:fldChar w:fldCharType="begin"/>
            </w:r>
            <w:r>
              <w:instrText>XE "Windows Small Business Server 2011"</w:instrText>
            </w:r>
            <w:r>
              <w:fldChar w:fldCharType="end"/>
            </w:r>
            <w:r>
              <w:t xml:space="preserve"> </w:t>
            </w:r>
            <w:r>
              <w:fldChar w:fldCharType="begin"/>
            </w:r>
            <w:r>
              <w:instrText>XE "Windows Small Business Server 2011 CAL Suite"</w:instrText>
            </w:r>
            <w:r>
              <w:fldChar w:fldCharType="end"/>
            </w:r>
            <w:r>
              <w:t xml:space="preserve"> (20 cliente)</w:t>
            </w:r>
            <w:bookmarkEnd w:id="880"/>
            <w:bookmarkEnd w:id="881"/>
            <w:bookmarkEnd w:id="882"/>
            <w:bookmarkEnd w:id="883"/>
          </w:p>
        </w:tc>
        <w:tc>
          <w:tcPr>
            <w:tcW w:w="595" w:type="dxa"/>
            <w:tcBorders>
              <w:top w:val="nil"/>
              <w:left w:val="nil"/>
              <w:bottom w:val="dashSmallGap" w:sz="4" w:space="0" w:color="BFBFBF" w:themeColor="background1" w:themeShade="BF"/>
              <w:right w:val="nil"/>
            </w:tcBorders>
            <w:vAlign w:val="center"/>
          </w:tcPr>
          <w:p w14:paraId="4FDCBBCE" w14:textId="77777777" w:rsidR="00797D49" w:rsidRDefault="00797D49"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797D49" w:rsidRDefault="00797D49"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797D49" w:rsidRDefault="00797D4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797D49" w:rsidRDefault="00797D4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797D49" w:rsidRDefault="00797D49"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D4" w14:textId="023B3993" w:rsidR="00797D49" w:rsidRDefault="00797D49" w:rsidP="00C05A53">
            <w:pPr>
              <w:pStyle w:val="ProductList-OfferingBody"/>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6" w:type="dxa"/>
            <w:shd w:val="clear" w:color="auto" w:fill="BFBFBF" w:themeFill="background1" w:themeFillShade="BF"/>
            <w:vAlign w:val="center"/>
          </w:tcPr>
          <w:p w14:paraId="4FDCBBD5"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D6"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D7" w14:textId="6872517D" w:rsidR="00797D49" w:rsidRDefault="00797D49" w:rsidP="00C05A53">
            <w:pPr>
              <w:pStyle w:val="ProductList-OfferingBody"/>
              <w:ind w:left="-113"/>
              <w:jc w:val="center"/>
            </w:pPr>
            <w:r w:rsidRPr="00675402">
              <w:fldChar w:fldCharType="begin"/>
            </w:r>
            <w:r w:rsidRPr="00675402">
              <w:instrText xml:space="preserve"> AutoTextList  \s NoStyle \t “Licença Open e Open Value” </w:instrText>
            </w:r>
            <w:r w:rsidRPr="00675402">
              <w:fldChar w:fldCharType="separate"/>
            </w:r>
            <w:r w:rsidRPr="00675402">
              <w:t>OF</w:t>
            </w:r>
            <w:r w:rsidRPr="00675402">
              <w:fldChar w:fldCharType="end"/>
            </w:r>
          </w:p>
        </w:tc>
        <w:tc>
          <w:tcPr>
            <w:tcW w:w="596" w:type="dxa"/>
            <w:shd w:val="clear" w:color="auto" w:fill="70AD47" w:themeFill="accent6"/>
            <w:vAlign w:val="center"/>
          </w:tcPr>
          <w:p w14:paraId="4FDCBBD8" w14:textId="3502982C" w:rsidR="00797D49" w:rsidRDefault="00797D49" w:rsidP="00C05A53">
            <w:pPr>
              <w:pStyle w:val="ProductList-OfferingBody"/>
              <w:ind w:left="-113"/>
              <w:jc w:val="center"/>
            </w:pPr>
            <w:r w:rsidRPr="00ED3FC5">
              <w:fldChar w:fldCharType="begin"/>
            </w:r>
            <w:r w:rsidRPr="00ED3FC5">
              <w:instrText xml:space="preserve"> AutoTextList  \s NoStyle \t “Plataforma Desktop Personalizado” </w:instrText>
            </w:r>
            <w:r w:rsidRPr="00ED3FC5">
              <w:fldChar w:fldCharType="separate"/>
            </w:r>
            <w:r w:rsidRPr="00ED3FC5">
              <w:t>CP</w:t>
            </w:r>
            <w:r w:rsidRPr="00ED3FC5">
              <w:fldChar w:fldCharType="end"/>
            </w:r>
            <w:r w:rsidRPr="00ED3FC5">
              <w:fldChar w:fldCharType="begin"/>
            </w:r>
            <w:r w:rsidRPr="00ED3FC5">
              <w:instrText xml:space="preserve"> AutoTextList  \s NoStyle \t “Não para Toda a Organização em Open Value” </w:instrText>
            </w:r>
            <w:r w:rsidRPr="00ED3FC5">
              <w:fldChar w:fldCharType="separate"/>
            </w:r>
            <w:r w:rsidRPr="00ED3FC5">
              <w:t xml:space="preserve">,P </w:t>
            </w:r>
            <w:r w:rsidRPr="00ED3FC5">
              <w:fldChar w:fldCharType="end"/>
            </w:r>
          </w:p>
        </w:tc>
        <w:tc>
          <w:tcPr>
            <w:tcW w:w="595" w:type="dxa"/>
            <w:shd w:val="clear" w:color="auto" w:fill="BFBFBF" w:themeFill="background1" w:themeFillShade="BF"/>
            <w:vAlign w:val="center"/>
          </w:tcPr>
          <w:p w14:paraId="4FDCBBD9" w14:textId="77777777" w:rsidR="00797D49" w:rsidRDefault="00797D49" w:rsidP="00C05A53">
            <w:pPr>
              <w:pStyle w:val="ProductList-OfferingBody"/>
              <w:ind w:left="-113"/>
              <w:jc w:val="center"/>
            </w:pPr>
          </w:p>
        </w:tc>
        <w:tc>
          <w:tcPr>
            <w:tcW w:w="596" w:type="dxa"/>
            <w:shd w:val="clear" w:color="auto" w:fill="BFBFBF" w:themeFill="background1" w:themeFillShade="BF"/>
            <w:vAlign w:val="center"/>
          </w:tcPr>
          <w:p w14:paraId="4FDCBBDA" w14:textId="77777777" w:rsidR="00797D49" w:rsidRDefault="00797D49" w:rsidP="00C05A53">
            <w:pPr>
              <w:pStyle w:val="ProductList-OfferingBody"/>
              <w:ind w:left="-113"/>
              <w:jc w:val="center"/>
            </w:pPr>
          </w:p>
        </w:tc>
      </w:tr>
      <w:tr w:rsidR="00797D49" w14:paraId="4FDCBBEA" w14:textId="77777777" w:rsidTr="00252CB6">
        <w:tc>
          <w:tcPr>
            <w:tcW w:w="3060" w:type="dxa"/>
            <w:tcBorders>
              <w:top w:val="nil"/>
              <w:left w:val="nil"/>
              <w:bottom w:val="dashSmallGap" w:sz="4" w:space="0" w:color="BFBFBF" w:themeColor="background1" w:themeShade="BF"/>
              <w:right w:val="nil"/>
            </w:tcBorders>
          </w:tcPr>
          <w:p w14:paraId="4FDCBBDC" w14:textId="56B533D5" w:rsidR="00797D49" w:rsidRDefault="00797D49" w:rsidP="00A1418D">
            <w:pPr>
              <w:pStyle w:val="ProductList-Offering2"/>
            </w:pPr>
            <w:bookmarkStart w:id="884" w:name="_Toc379797296"/>
            <w:bookmarkStart w:id="885" w:name="_Toc380513321"/>
            <w:bookmarkStart w:id="886" w:name="_Toc380655369"/>
            <w:bookmarkStart w:id="887" w:name="_Toc415586278"/>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(1 cliente)</w:t>
            </w:r>
            <w:bookmarkEnd w:id="884"/>
            <w:bookmarkEnd w:id="885"/>
            <w:bookmarkEnd w:id="886"/>
            <w:bookmarkEnd w:id="887"/>
          </w:p>
        </w:tc>
        <w:tc>
          <w:tcPr>
            <w:tcW w:w="595" w:type="dxa"/>
            <w:tcBorders>
              <w:top w:val="nil"/>
              <w:left w:val="nil"/>
              <w:bottom w:val="dashSmallGap" w:sz="4" w:space="0" w:color="BFBFBF" w:themeColor="background1" w:themeShade="BF"/>
              <w:right w:val="nil"/>
            </w:tcBorders>
            <w:vAlign w:val="center"/>
          </w:tcPr>
          <w:p w14:paraId="4FDCBBDD" w14:textId="77777777" w:rsidR="00797D49" w:rsidRDefault="00797D49"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797D49" w:rsidRDefault="00797D4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797D49" w:rsidRDefault="00797D4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797D49" w:rsidRDefault="00797D4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797D49" w:rsidRDefault="00797D49"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E3" w14:textId="4F746111" w:rsidR="00797D49" w:rsidRDefault="00797D49" w:rsidP="005C40C4">
            <w:pPr>
              <w:pStyle w:val="ProductList-OfferingBody"/>
              <w:ind w:left="-113"/>
              <w:jc w:val="center"/>
            </w:pPr>
            <w:r w:rsidRPr="00675402">
              <w:fldChar w:fldCharType="begin"/>
            </w:r>
            <w:r w:rsidRPr="00675402">
              <w:instrText xml:space="preserve"> AutoTextList  \s NoStyle \t “Produto Adiciona</w:instrText>
            </w:r>
            <w:r w:rsidRPr="00675402">
              <w:rPr>
                <w:u w:val="single"/>
              </w:rPr>
              <w:instrText>l</w:instrText>
            </w:r>
            <w:r w:rsidRPr="00675402">
              <w:instrText xml:space="preserve">” </w:instrText>
            </w:r>
            <w:r w:rsidRPr="00675402">
              <w:fldChar w:fldCharType="separate"/>
            </w:r>
            <w:r w:rsidRPr="00675402">
              <w:t xml:space="preserve"> A</w:t>
            </w:r>
            <w:r w:rsidRPr="00675402">
              <w:fldChar w:fldCharType="end"/>
            </w:r>
            <w:r w:rsidRPr="00675402">
              <w:t>,</w:t>
            </w:r>
            <w:r w:rsidRPr="00675402">
              <w:fldChar w:fldCharType="begin"/>
            </w:r>
            <w:r w:rsidRPr="00675402">
              <w:instrText xml:space="preserve"> AutoTextList  \s NoStyle \t “Oferta ao Aluno” </w:instrText>
            </w:r>
            <w:r w:rsidRPr="00675402">
              <w:fldChar w:fldCharType="separate"/>
            </w:r>
            <w:r w:rsidRPr="00675402">
              <w:t>ST</w:t>
            </w:r>
            <w:r w:rsidRPr="00675402">
              <w:fldChar w:fldCharType="end"/>
            </w:r>
          </w:p>
        </w:tc>
        <w:tc>
          <w:tcPr>
            <w:tcW w:w="596" w:type="dxa"/>
            <w:shd w:val="clear" w:color="auto" w:fill="BFBFBF" w:themeFill="background1" w:themeFillShade="BF"/>
            <w:vAlign w:val="center"/>
          </w:tcPr>
          <w:p w14:paraId="4FDCBBE4"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E5" w14:textId="77777777" w:rsidR="00797D49" w:rsidRDefault="00797D49" w:rsidP="00C05A53">
            <w:pPr>
              <w:pStyle w:val="ProductList-OfferingBody"/>
              <w:ind w:left="-113"/>
              <w:jc w:val="center"/>
            </w:pPr>
          </w:p>
        </w:tc>
        <w:tc>
          <w:tcPr>
            <w:tcW w:w="595" w:type="dxa"/>
            <w:shd w:val="clear" w:color="auto" w:fill="BFBFBF" w:themeFill="background1" w:themeFillShade="BF"/>
            <w:vAlign w:val="center"/>
          </w:tcPr>
          <w:p w14:paraId="4FDCBBE6" w14:textId="77777777" w:rsidR="00797D49" w:rsidRDefault="00797D49" w:rsidP="00C05A53">
            <w:pPr>
              <w:pStyle w:val="ProductList-OfferingBody"/>
              <w:ind w:left="-113"/>
              <w:jc w:val="center"/>
            </w:pPr>
          </w:p>
        </w:tc>
        <w:tc>
          <w:tcPr>
            <w:tcW w:w="596" w:type="dxa"/>
            <w:shd w:val="clear" w:color="auto" w:fill="70AD47" w:themeFill="accent6"/>
            <w:vAlign w:val="center"/>
          </w:tcPr>
          <w:p w14:paraId="4FDCBBE7" w14:textId="046B41D8" w:rsidR="00797D49" w:rsidRDefault="00797D49" w:rsidP="00C05A53">
            <w:pPr>
              <w:pStyle w:val="ProductList-OfferingBody"/>
              <w:ind w:left="-113"/>
              <w:jc w:val="center"/>
            </w:pPr>
            <w:r w:rsidRPr="00ED3FC5">
              <w:fldChar w:fldCharType="begin"/>
            </w:r>
            <w:r w:rsidRPr="00ED3FC5">
              <w:instrText xml:space="preserve"> AutoTextList  \s NoStyle \t “Plataforma Desktop Personalizado” </w:instrText>
            </w:r>
            <w:r w:rsidRPr="00ED3FC5">
              <w:fldChar w:fldCharType="separate"/>
            </w:r>
            <w:r w:rsidRPr="00ED3FC5">
              <w:t>CP</w:t>
            </w:r>
            <w:r w:rsidRPr="00ED3FC5">
              <w:fldChar w:fldCharType="end"/>
            </w:r>
            <w:r w:rsidRPr="00ED3FC5">
              <w:fldChar w:fldCharType="begin"/>
            </w:r>
            <w:r w:rsidRPr="00ED3FC5">
              <w:instrText xml:space="preserve"> AutoTextList  \s NoStyle \t “Não para Toda a Organização em Open Value” </w:instrText>
            </w:r>
            <w:r w:rsidRPr="00ED3FC5">
              <w:fldChar w:fldCharType="separate"/>
            </w:r>
            <w:r w:rsidRPr="00ED3FC5">
              <w:t xml:space="preserve">,P </w:t>
            </w:r>
            <w:r w:rsidRPr="00ED3FC5">
              <w:fldChar w:fldCharType="end"/>
            </w:r>
          </w:p>
        </w:tc>
        <w:tc>
          <w:tcPr>
            <w:tcW w:w="595" w:type="dxa"/>
            <w:shd w:val="clear" w:color="auto" w:fill="BFBFBF" w:themeFill="background1" w:themeFillShade="BF"/>
            <w:vAlign w:val="center"/>
          </w:tcPr>
          <w:p w14:paraId="4FDCBBE8" w14:textId="77777777" w:rsidR="00797D49" w:rsidRDefault="00797D49" w:rsidP="00C05A53">
            <w:pPr>
              <w:pStyle w:val="ProductList-OfferingBody"/>
              <w:ind w:left="-113"/>
              <w:jc w:val="center"/>
            </w:pPr>
          </w:p>
        </w:tc>
        <w:tc>
          <w:tcPr>
            <w:tcW w:w="596" w:type="dxa"/>
            <w:shd w:val="clear" w:color="auto" w:fill="BFBFBF" w:themeFill="background1" w:themeFillShade="BF"/>
            <w:vAlign w:val="center"/>
          </w:tcPr>
          <w:p w14:paraId="4FDCBBE9" w14:textId="77777777" w:rsidR="00797D49" w:rsidRDefault="00797D49" w:rsidP="00C05A53">
            <w:pPr>
              <w:pStyle w:val="ProductList-OfferingBody"/>
              <w:ind w:left="-113"/>
              <w:jc w:val="center"/>
            </w:pPr>
          </w:p>
        </w:tc>
      </w:tr>
      <w:tr w:rsidR="00797D49" w14:paraId="4FDCBBF9" w14:textId="77777777" w:rsidTr="00252CB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797D49" w:rsidRDefault="00797D49" w:rsidP="00A1418D">
            <w:pPr>
              <w:pStyle w:val="ProductList-Offering2"/>
            </w:pPr>
            <w:bookmarkStart w:id="888" w:name="_Toc379797297"/>
            <w:bookmarkStart w:id="889" w:name="_Toc380513322"/>
            <w:bookmarkStart w:id="890" w:name="_Toc380655370"/>
            <w:bookmarkStart w:id="891" w:name="_Toc415586279"/>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(5 cliente)</w:t>
            </w:r>
            <w:bookmarkEnd w:id="888"/>
            <w:bookmarkEnd w:id="889"/>
            <w:bookmarkEnd w:id="890"/>
            <w:bookmarkEnd w:id="89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797D49" w:rsidRDefault="00797D49"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797D49" w:rsidRDefault="00797D49"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797D49" w:rsidRDefault="00797D49"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797D49" w:rsidRDefault="00797D49"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797D49" w:rsidRDefault="00797D49"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F2" w14:textId="77363D85" w:rsidR="00797D49" w:rsidRDefault="00797D49" w:rsidP="00C05A53">
            <w:pPr>
              <w:pStyle w:val="ProductList-OfferingBody"/>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6" w:type="dxa"/>
            <w:shd w:val="clear" w:color="auto" w:fill="BFBFBF" w:themeFill="background1" w:themeFillShade="BF"/>
            <w:vAlign w:val="center"/>
          </w:tcPr>
          <w:p w14:paraId="4FDCBBF3"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F4"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BF5" w14:textId="3E8AC55D" w:rsidR="00797D49" w:rsidRDefault="00797D49" w:rsidP="00C05A53">
            <w:pPr>
              <w:pStyle w:val="ProductList-OfferingBody"/>
              <w:ind w:left="-113"/>
              <w:jc w:val="center"/>
            </w:pPr>
            <w:r w:rsidRPr="00675402">
              <w:fldChar w:fldCharType="begin"/>
            </w:r>
            <w:r w:rsidRPr="00675402">
              <w:instrText xml:space="preserve"> AutoTextList  \s NoStyle \t “Licença Open e Open Value” </w:instrText>
            </w:r>
            <w:r w:rsidRPr="00675402">
              <w:fldChar w:fldCharType="separate"/>
            </w:r>
            <w:r w:rsidRPr="00675402">
              <w:t>OF</w:t>
            </w:r>
            <w:r w:rsidRPr="00675402">
              <w:fldChar w:fldCharType="end"/>
            </w:r>
          </w:p>
        </w:tc>
        <w:tc>
          <w:tcPr>
            <w:tcW w:w="596" w:type="dxa"/>
            <w:shd w:val="clear" w:color="auto" w:fill="70AD47" w:themeFill="accent6"/>
            <w:vAlign w:val="center"/>
          </w:tcPr>
          <w:p w14:paraId="4FDCBBF6" w14:textId="5199C7F7" w:rsidR="00797D49" w:rsidRDefault="00797D49" w:rsidP="00C05A53">
            <w:pPr>
              <w:pStyle w:val="ProductList-OfferingBody"/>
              <w:ind w:left="-113"/>
              <w:jc w:val="center"/>
            </w:pPr>
            <w:r w:rsidRPr="00ED3FC5">
              <w:fldChar w:fldCharType="begin"/>
            </w:r>
            <w:r w:rsidRPr="00ED3FC5">
              <w:instrText xml:space="preserve"> AutoTextList  \s NoStyle \t “Plataforma Desktop Personalizado” </w:instrText>
            </w:r>
            <w:r w:rsidRPr="00ED3FC5">
              <w:fldChar w:fldCharType="separate"/>
            </w:r>
            <w:r w:rsidRPr="00ED3FC5">
              <w:t>CP</w:t>
            </w:r>
            <w:r w:rsidRPr="00ED3FC5">
              <w:fldChar w:fldCharType="end"/>
            </w:r>
            <w:r w:rsidRPr="00ED3FC5">
              <w:fldChar w:fldCharType="begin"/>
            </w:r>
            <w:r w:rsidRPr="00ED3FC5">
              <w:instrText xml:space="preserve"> AutoTextList  \s NoStyle \t “Não para Toda a Organização em Open Value” </w:instrText>
            </w:r>
            <w:r w:rsidRPr="00ED3FC5">
              <w:fldChar w:fldCharType="separate"/>
            </w:r>
            <w:r w:rsidRPr="00ED3FC5">
              <w:t xml:space="preserve">,P </w:t>
            </w:r>
            <w:r w:rsidRPr="00ED3FC5">
              <w:fldChar w:fldCharType="end"/>
            </w:r>
          </w:p>
        </w:tc>
        <w:tc>
          <w:tcPr>
            <w:tcW w:w="595" w:type="dxa"/>
            <w:shd w:val="clear" w:color="auto" w:fill="BFBFBF" w:themeFill="background1" w:themeFillShade="BF"/>
            <w:vAlign w:val="center"/>
          </w:tcPr>
          <w:p w14:paraId="4FDCBBF7" w14:textId="77777777" w:rsidR="00797D49" w:rsidRDefault="00797D49" w:rsidP="00C05A53">
            <w:pPr>
              <w:pStyle w:val="ProductList-OfferingBody"/>
              <w:ind w:left="-113"/>
              <w:jc w:val="center"/>
            </w:pPr>
          </w:p>
        </w:tc>
        <w:tc>
          <w:tcPr>
            <w:tcW w:w="596" w:type="dxa"/>
            <w:shd w:val="clear" w:color="auto" w:fill="BFBFBF" w:themeFill="background1" w:themeFillShade="BF"/>
            <w:vAlign w:val="center"/>
          </w:tcPr>
          <w:p w14:paraId="4FDCBBF8" w14:textId="77777777" w:rsidR="00797D49" w:rsidRDefault="00797D49" w:rsidP="00C05A53">
            <w:pPr>
              <w:pStyle w:val="ProductList-OfferingBody"/>
              <w:ind w:left="-113"/>
              <w:jc w:val="center"/>
            </w:pPr>
          </w:p>
        </w:tc>
      </w:tr>
      <w:tr w:rsidR="00797D49" w14:paraId="4FDCBC08" w14:textId="77777777" w:rsidTr="00252CB6">
        <w:tc>
          <w:tcPr>
            <w:tcW w:w="3060" w:type="dxa"/>
            <w:tcBorders>
              <w:top w:val="dashSmallGap" w:sz="4" w:space="0" w:color="BFBFBF" w:themeColor="background1" w:themeShade="BF"/>
              <w:left w:val="nil"/>
              <w:bottom w:val="nil"/>
              <w:right w:val="nil"/>
            </w:tcBorders>
          </w:tcPr>
          <w:p w14:paraId="4FDCBBFA" w14:textId="56A58246" w:rsidR="00797D49" w:rsidRDefault="00797D49" w:rsidP="00A1418D">
            <w:pPr>
              <w:pStyle w:val="ProductList-Offering2"/>
            </w:pPr>
            <w:bookmarkStart w:id="892" w:name="_Toc379797298"/>
            <w:bookmarkStart w:id="893" w:name="_Toc380513323"/>
            <w:bookmarkStart w:id="894" w:name="_Toc380655371"/>
            <w:bookmarkStart w:id="895" w:name="_Toc415586280"/>
            <w:r>
              <w:t>Pacote de CALs Complementares do Windows Small Business Server 2011</w:t>
            </w:r>
            <w:r>
              <w:fldChar w:fldCharType="begin"/>
            </w:r>
            <w:r>
              <w:instrText>XE "Windows Small Business Server 2011"</w:instrText>
            </w:r>
            <w:r>
              <w:fldChar w:fldCharType="end"/>
            </w:r>
            <w:r>
              <w:t xml:space="preserve"> Premium</w:t>
            </w:r>
            <w:r>
              <w:fldChar w:fldCharType="begin"/>
            </w:r>
            <w:r>
              <w:instrText>XE "Pacote de CALs do Complemento do Windows Small Business Server (2011) Premium"</w:instrText>
            </w:r>
            <w:r>
              <w:fldChar w:fldCharType="end"/>
            </w:r>
            <w:r>
              <w:t xml:space="preserve"> (20 cliente)</w:t>
            </w:r>
            <w:bookmarkEnd w:id="892"/>
            <w:bookmarkEnd w:id="893"/>
            <w:bookmarkEnd w:id="894"/>
            <w:bookmarkEnd w:id="895"/>
          </w:p>
        </w:tc>
        <w:tc>
          <w:tcPr>
            <w:tcW w:w="595" w:type="dxa"/>
            <w:tcBorders>
              <w:top w:val="dashSmallGap" w:sz="4" w:space="0" w:color="BFBFBF" w:themeColor="background1" w:themeShade="BF"/>
              <w:left w:val="nil"/>
              <w:bottom w:val="nil"/>
              <w:right w:val="nil"/>
            </w:tcBorders>
            <w:vAlign w:val="center"/>
          </w:tcPr>
          <w:p w14:paraId="4FDCBBFB" w14:textId="77777777" w:rsidR="00797D49" w:rsidRDefault="00797D49"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797D49" w:rsidRDefault="00797D49"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797D49" w:rsidRDefault="00797D49"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797D49" w:rsidRDefault="00797D49"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797D49" w:rsidRDefault="00797D49"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C01" w14:textId="018E551E" w:rsidR="00797D49" w:rsidRDefault="00797D49" w:rsidP="00C05A53">
            <w:pPr>
              <w:pStyle w:val="ProductList-OfferingBody"/>
              <w:ind w:left="-113"/>
              <w:jc w:val="center"/>
            </w:pPr>
            <w:r w:rsidRPr="00804DB0">
              <w:fldChar w:fldCharType="begin"/>
            </w:r>
            <w:r w:rsidRPr="00804DB0">
              <w:instrText xml:space="preserve"> AutoTextList  \s NoStyle \t “Produto Adiciona</w:instrText>
            </w:r>
            <w:r w:rsidRPr="00804DB0">
              <w:rPr>
                <w:u w:val="single"/>
              </w:rPr>
              <w:instrText>l</w:instrText>
            </w:r>
            <w:r w:rsidRPr="00804DB0">
              <w:instrText xml:space="preserve">” </w:instrText>
            </w:r>
            <w:r w:rsidRPr="00804DB0">
              <w:fldChar w:fldCharType="separate"/>
            </w:r>
            <w:r w:rsidRPr="00804DB0">
              <w:t xml:space="preserve"> A </w:t>
            </w:r>
            <w:r w:rsidRPr="00804DB0">
              <w:fldChar w:fldCharType="end"/>
            </w:r>
          </w:p>
        </w:tc>
        <w:tc>
          <w:tcPr>
            <w:tcW w:w="596" w:type="dxa"/>
            <w:shd w:val="clear" w:color="auto" w:fill="BFBFBF" w:themeFill="background1" w:themeFillShade="BF"/>
            <w:vAlign w:val="center"/>
          </w:tcPr>
          <w:p w14:paraId="4FDCBC02"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C03" w14:textId="77777777" w:rsidR="00797D49" w:rsidRDefault="00797D49" w:rsidP="00C05A53">
            <w:pPr>
              <w:pStyle w:val="ProductList-OfferingBody"/>
              <w:ind w:left="-113"/>
              <w:jc w:val="center"/>
            </w:pPr>
          </w:p>
        </w:tc>
        <w:tc>
          <w:tcPr>
            <w:tcW w:w="595" w:type="dxa"/>
            <w:shd w:val="clear" w:color="auto" w:fill="70AD47" w:themeFill="accent6"/>
            <w:vAlign w:val="center"/>
          </w:tcPr>
          <w:p w14:paraId="4FDCBC04" w14:textId="78017373" w:rsidR="00797D49" w:rsidRDefault="00797D49" w:rsidP="00C05A53">
            <w:pPr>
              <w:pStyle w:val="ProductList-OfferingBody"/>
              <w:ind w:left="-113"/>
              <w:jc w:val="center"/>
            </w:pPr>
            <w:r w:rsidRPr="00675402">
              <w:fldChar w:fldCharType="begin"/>
            </w:r>
            <w:r w:rsidRPr="00675402">
              <w:instrText xml:space="preserve"> AutoTextList  \s NoStyle \t “Licença Open e Open Value” </w:instrText>
            </w:r>
            <w:r w:rsidRPr="00675402">
              <w:fldChar w:fldCharType="separate"/>
            </w:r>
            <w:r w:rsidRPr="00675402">
              <w:t>OF</w:t>
            </w:r>
            <w:r w:rsidRPr="00675402">
              <w:fldChar w:fldCharType="end"/>
            </w:r>
          </w:p>
        </w:tc>
        <w:tc>
          <w:tcPr>
            <w:tcW w:w="596" w:type="dxa"/>
            <w:shd w:val="clear" w:color="auto" w:fill="70AD47" w:themeFill="accent6"/>
            <w:vAlign w:val="center"/>
          </w:tcPr>
          <w:p w14:paraId="4FDCBC05" w14:textId="75997C00" w:rsidR="00797D49" w:rsidRDefault="00797D49" w:rsidP="00C05A53">
            <w:pPr>
              <w:pStyle w:val="ProductList-OfferingBody"/>
              <w:ind w:left="-113"/>
              <w:jc w:val="center"/>
            </w:pPr>
            <w:r w:rsidRPr="00ED3FC5">
              <w:fldChar w:fldCharType="begin"/>
            </w:r>
            <w:r w:rsidRPr="00ED3FC5">
              <w:instrText xml:space="preserve"> AutoTextList  \s NoStyle \t “Plataforma Desktop Personalizado” </w:instrText>
            </w:r>
            <w:r w:rsidRPr="00ED3FC5">
              <w:fldChar w:fldCharType="separate"/>
            </w:r>
            <w:r w:rsidRPr="00ED3FC5">
              <w:t>CP</w:t>
            </w:r>
            <w:r w:rsidRPr="00ED3FC5">
              <w:fldChar w:fldCharType="end"/>
            </w:r>
            <w:r w:rsidRPr="00ED3FC5">
              <w:fldChar w:fldCharType="begin"/>
            </w:r>
            <w:r w:rsidRPr="00ED3FC5">
              <w:instrText xml:space="preserve"> AutoTextList  \s NoStyle \t “Não para Toda a Organização em Open Value” </w:instrText>
            </w:r>
            <w:r w:rsidRPr="00ED3FC5">
              <w:fldChar w:fldCharType="separate"/>
            </w:r>
            <w:r w:rsidRPr="00ED3FC5">
              <w:t xml:space="preserve">,P </w:t>
            </w:r>
            <w:r w:rsidRPr="00ED3FC5">
              <w:fldChar w:fldCharType="end"/>
            </w:r>
          </w:p>
        </w:tc>
        <w:tc>
          <w:tcPr>
            <w:tcW w:w="595" w:type="dxa"/>
            <w:shd w:val="clear" w:color="auto" w:fill="BFBFBF" w:themeFill="background1" w:themeFillShade="BF"/>
            <w:vAlign w:val="center"/>
          </w:tcPr>
          <w:p w14:paraId="4FDCBC06" w14:textId="77777777" w:rsidR="00797D49" w:rsidRDefault="00797D49" w:rsidP="00C05A53">
            <w:pPr>
              <w:pStyle w:val="ProductList-OfferingBody"/>
              <w:ind w:left="-113"/>
              <w:jc w:val="center"/>
            </w:pPr>
          </w:p>
        </w:tc>
        <w:tc>
          <w:tcPr>
            <w:tcW w:w="596" w:type="dxa"/>
            <w:shd w:val="clear" w:color="auto" w:fill="BFBFBF" w:themeFill="background1" w:themeFillShade="BF"/>
            <w:vAlign w:val="center"/>
          </w:tcPr>
          <w:p w14:paraId="4FDCBC07" w14:textId="77777777" w:rsidR="00797D49" w:rsidRDefault="00797D49" w:rsidP="00C05A53">
            <w:pPr>
              <w:pStyle w:val="ProductList-OfferingBody"/>
              <w:ind w:left="-113"/>
              <w:jc w:val="center"/>
            </w:pPr>
          </w:p>
        </w:tc>
      </w:tr>
    </w:tbl>
    <w:p w14:paraId="4FDCBC09" w14:textId="77777777" w:rsidR="00C13DF8" w:rsidRPr="006B4879"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252CB6">
        <w:tc>
          <w:tcPr>
            <w:tcW w:w="3596" w:type="dxa"/>
          </w:tcPr>
          <w:p w14:paraId="4FDCBC0A" w14:textId="0DCEFAD1" w:rsidR="005C40C4" w:rsidRDefault="008414C4" w:rsidP="0053726B">
            <w:pPr>
              <w:pStyle w:val="ProductList-Body"/>
              <w:spacing w:before="20" w:after="20"/>
            </w:pPr>
            <w:r>
              <w:t xml:space="preserve">Versão Anterior: </w:t>
            </w:r>
            <w:r>
              <w:rPr>
                <w:b/>
              </w:rPr>
              <w:t>Windows Small Business Server 2008</w:t>
            </w:r>
            <w:r>
              <w:t xml:space="preserve"> (10/08)</w:t>
            </w:r>
          </w:p>
        </w:tc>
        <w:tc>
          <w:tcPr>
            <w:tcW w:w="3597" w:type="dxa"/>
          </w:tcPr>
          <w:p w14:paraId="5126D18B" w14:textId="77777777" w:rsidR="005C40C4" w:rsidRPr="006B4879" w:rsidRDefault="005C40C4" w:rsidP="005C40C4">
            <w:pPr>
              <w:pStyle w:val="ProductList-Body"/>
              <w:spacing w:before="20" w:after="20"/>
            </w:pPr>
            <w:r>
              <w:t xml:space="preserve">Pool de Produtos: </w:t>
            </w:r>
            <w:r>
              <w:rPr>
                <w:b/>
              </w:rPr>
              <w:t>Servidor</w:t>
            </w:r>
          </w:p>
          <w:p w14:paraId="4FDCBC0B" w14:textId="59419677" w:rsidR="0053726B" w:rsidRDefault="00087449" w:rsidP="005C40C4">
            <w:pPr>
              <w:pStyle w:val="ProductList-Body"/>
              <w:spacing w:before="20" w:after="20"/>
            </w:pPr>
            <w:hyperlink w:anchor="SoftwareAssurance" w:history="1">
              <w:r w:rsidR="005C7C1B">
                <w:rPr>
                  <w:rStyle w:val="Hyperlink"/>
                  <w:color w:val="000000" w:themeColor="text1"/>
                  <w:u w:val="none"/>
                </w:rPr>
                <w:t>Benefícios do Software Assurance</w:t>
              </w:r>
            </w:hyperlink>
            <w:r w:rsidR="005C7C1B">
              <w:t xml:space="preserve">: </w:t>
            </w:r>
            <w:r w:rsidR="005C7C1B">
              <w:rPr>
                <w:b/>
              </w:rPr>
              <w:t>Servidor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6B4879" w:rsidRDefault="006F4716" w:rsidP="006F4716">
      <w:pPr>
        <w:pStyle w:val="ProductList-Body"/>
        <w:shd w:val="clear" w:color="auto" w:fill="D9D9D9" w:themeFill="background1" w:themeFillShade="D9"/>
        <w:spacing w:before="120" w:after="120"/>
      </w:pPr>
      <w:r>
        <w:rPr>
          <w:b/>
        </w:rPr>
        <w:t>Informações Adicionais</w:t>
      </w:r>
    </w:p>
    <w:p w14:paraId="510D0E27" w14:textId="77777777" w:rsidR="006F4716" w:rsidRPr="006B4879" w:rsidRDefault="006F4716" w:rsidP="006F4716">
      <w:pPr>
        <w:pStyle w:val="ProductList-Body"/>
      </w:pPr>
      <w:r>
        <w:rPr>
          <w:b/>
          <w:color w:val="00188F"/>
        </w:rPr>
        <w:t>Outorgas de licença associadas ao término da validade do Windows Small Business Server (SBS)</w:t>
      </w:r>
    </w:p>
    <w:p w14:paraId="7CE4D27E" w14:textId="3E2D3A89" w:rsidR="006F4716" w:rsidRPr="006B4879" w:rsidRDefault="006F4716" w:rsidP="006F4716">
      <w:pPr>
        <w:pStyle w:val="ProductList-Body"/>
      </w:pPr>
      <w:r>
        <w:t>A versão 2011 do Windows Small Business Server (SBS) é a versão final deste produto.</w:t>
      </w:r>
      <w:r w:rsidR="00ED18E4">
        <w:t xml:space="preserve"> </w:t>
      </w:r>
      <w:r>
        <w:t xml:space="preserve">Consulte a Lista de Produtos de março de 2014 para obter mais detalhes em </w:t>
      </w:r>
      <w:hyperlink r:id="rId47" w:history="1">
        <w:r>
          <w:rPr>
            <w:rStyle w:val="Hyperlink"/>
          </w:rPr>
          <w:t>http://go.microsoft.com/?linkid=9839207</w:t>
        </w:r>
      </w:hyperlink>
      <w:r>
        <w:t>.</w:t>
      </w:r>
    </w:p>
    <w:p w14:paraId="4FDCBC12" w14:textId="43771003" w:rsidR="00585A48" w:rsidRPr="006B4879" w:rsidRDefault="00087449" w:rsidP="006F4716">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BC13" w14:textId="77777777" w:rsidR="009A0C93" w:rsidRPr="006B4879"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48"/>
          <w:pgSz w:w="12240" w:h="15840"/>
          <w:pgMar w:top="1440" w:right="720" w:bottom="1440" w:left="720" w:header="720" w:footer="720" w:gutter="0"/>
          <w:cols w:space="720"/>
          <w:docGrid w:linePitch="360"/>
        </w:sectPr>
      </w:pPr>
    </w:p>
    <w:p w14:paraId="4FDCBC15" w14:textId="77777777" w:rsidR="009A0C93" w:rsidRPr="006B4879" w:rsidRDefault="006B2591" w:rsidP="00661180">
      <w:pPr>
        <w:pStyle w:val="ProductList-SectionHeading"/>
        <w:outlineLvl w:val="0"/>
      </w:pPr>
      <w:bookmarkStart w:id="896" w:name="OnlineServices"/>
      <w:bookmarkStart w:id="897" w:name="_Toc378147654"/>
      <w:bookmarkStart w:id="898" w:name="_Toc378151556"/>
      <w:bookmarkStart w:id="899" w:name="_Toc379797299"/>
      <w:bookmarkStart w:id="900" w:name="_Toc380513324"/>
      <w:bookmarkStart w:id="901" w:name="_Toc380655372"/>
      <w:bookmarkStart w:id="902" w:name="_Toc415586281"/>
      <w:bookmarkEnd w:id="896"/>
      <w:r>
        <w:t>Serviços Online</w:t>
      </w:r>
      <w:bookmarkEnd w:id="897"/>
      <w:bookmarkEnd w:id="898"/>
      <w:bookmarkEnd w:id="899"/>
      <w:bookmarkEnd w:id="900"/>
      <w:bookmarkEnd w:id="901"/>
      <w:bookmarkEnd w:id="902"/>
    </w:p>
    <w:p w14:paraId="4FDCBC16" w14:textId="77777777" w:rsidR="009A0C93" w:rsidRPr="006B4879" w:rsidRDefault="00EE40B5" w:rsidP="00680B4D">
      <w:pPr>
        <w:pStyle w:val="ProductList-OfferingGroupHeading"/>
        <w:outlineLvl w:val="1"/>
      </w:pPr>
      <w:bookmarkStart w:id="903" w:name="_Toc378147655"/>
      <w:bookmarkStart w:id="904" w:name="_Toc378151557"/>
      <w:bookmarkStart w:id="905" w:name="_Toc379797300"/>
      <w:bookmarkStart w:id="906" w:name="_Toc380513325"/>
      <w:bookmarkStart w:id="907" w:name="_Toc380655373"/>
      <w:bookmarkStart w:id="908" w:name="_Toc415586282"/>
      <w:r>
        <w:t>Termos Gerais</w:t>
      </w:r>
      <w:bookmarkEnd w:id="903"/>
      <w:bookmarkEnd w:id="904"/>
      <w:bookmarkEnd w:id="905"/>
      <w:bookmarkEnd w:id="906"/>
      <w:bookmarkEnd w:id="907"/>
      <w:bookmarkEnd w:id="908"/>
    </w:p>
    <w:p w14:paraId="4FDCBC17" w14:textId="77777777" w:rsidR="00EE40B5" w:rsidRPr="006B4879" w:rsidRDefault="00EE40B5" w:rsidP="002E202B">
      <w:pPr>
        <w:pStyle w:val="ProductList-Offering2Heading"/>
        <w:outlineLvl w:val="1"/>
      </w:pPr>
      <w:r>
        <w:tab/>
      </w:r>
      <w:bookmarkStart w:id="909" w:name="_Toc378147656"/>
      <w:bookmarkStart w:id="910" w:name="_Toc379797301"/>
      <w:bookmarkStart w:id="911" w:name="_Toc380513326"/>
      <w:bookmarkStart w:id="912" w:name="_Toc380655374"/>
      <w:bookmarkStart w:id="913" w:name="_Toc415586283"/>
      <w:r>
        <w:t>Disponibilidade Regional dos Serviços Online</w:t>
      </w:r>
      <w:bookmarkEnd w:id="909"/>
      <w:bookmarkEnd w:id="910"/>
      <w:bookmarkEnd w:id="911"/>
      <w:bookmarkEnd w:id="912"/>
      <w:bookmarkEnd w:id="913"/>
    </w:p>
    <w:p w14:paraId="4FDCBC18" w14:textId="77777777" w:rsidR="00EE40B5" w:rsidRPr="006B4879" w:rsidRDefault="00DF229E" w:rsidP="004F3C6D">
      <w:pPr>
        <w:pStyle w:val="ProductList-Body"/>
      </w:pPr>
      <w:r>
        <w:t xml:space="preserve">Visite o site </w:t>
      </w:r>
      <w:hyperlink r:id="rId49" w:anchor="international" w:history="1">
        <w:r>
          <w:rPr>
            <w:rStyle w:val="Hyperlink"/>
          </w:rPr>
          <w:t>http://www.microsoft.com/online/faq.aspx#international</w:t>
        </w:r>
      </w:hyperlink>
      <w:r>
        <w:t xml:space="preserve"> para obter uma lista de países e regiões nos quais os Serviços Online estão disponíveis.</w:t>
      </w:r>
    </w:p>
    <w:p w14:paraId="4FDCBC19" w14:textId="77777777" w:rsidR="00EE40B5" w:rsidRPr="006B4879" w:rsidRDefault="00EE40B5" w:rsidP="004F3C6D">
      <w:pPr>
        <w:pStyle w:val="ProductList-Body"/>
      </w:pPr>
    </w:p>
    <w:p w14:paraId="4FDCBC1A" w14:textId="77777777" w:rsidR="00EE40B5" w:rsidRPr="006B4879" w:rsidRDefault="00EE40B5" w:rsidP="002E202B">
      <w:pPr>
        <w:pStyle w:val="ProductList-Offering2Heading"/>
        <w:outlineLvl w:val="1"/>
      </w:pPr>
      <w:r>
        <w:tab/>
      </w:r>
      <w:bookmarkStart w:id="914" w:name="_Toc378147657"/>
      <w:bookmarkStart w:id="915" w:name="_Toc379797302"/>
      <w:bookmarkStart w:id="916" w:name="_Toc380513327"/>
      <w:bookmarkStart w:id="917" w:name="_Toc380655375"/>
      <w:bookmarkStart w:id="918" w:name="_Toc415586284"/>
      <w:r>
        <w:t>Regras de Compra de Serviços Online</w:t>
      </w:r>
      <w:bookmarkEnd w:id="914"/>
      <w:bookmarkEnd w:id="915"/>
      <w:bookmarkEnd w:id="916"/>
      <w:bookmarkEnd w:id="917"/>
      <w:bookmarkEnd w:id="918"/>
    </w:p>
    <w:p w14:paraId="4FDCBC1B" w14:textId="77777777" w:rsidR="00DF229E" w:rsidRPr="006B4879" w:rsidRDefault="00DF229E" w:rsidP="00DF229E">
      <w:pPr>
        <w:pStyle w:val="ProductList-Body"/>
      </w:pPr>
      <w:r>
        <w:t>As seguintes regras de compra se aplicam à compra dos Serviços Online:</w:t>
      </w:r>
    </w:p>
    <w:p w14:paraId="4FDCBC1C" w14:textId="63F6B0C0" w:rsidR="00DF229E" w:rsidRPr="006B4879" w:rsidRDefault="00DF229E" w:rsidP="00913546">
      <w:pPr>
        <w:pStyle w:val="ProductList-Body"/>
        <w:numPr>
          <w:ilvl w:val="0"/>
          <w:numId w:val="9"/>
        </w:numPr>
        <w:ind w:left="450" w:hanging="270"/>
      </w:pPr>
      <w:r>
        <w:t>Os clientes deverão ter um contrato de licenciamento por volume ativo para solicitar licenças adicionais ou renovar Serviços Online.</w:t>
      </w:r>
      <w:r w:rsidR="00ED18E4">
        <w:t xml:space="preserve"> </w:t>
      </w:r>
    </w:p>
    <w:p w14:paraId="4FDCBC1D" w14:textId="15F7A8F3" w:rsidR="00DF229E" w:rsidRPr="006B4879" w:rsidRDefault="00DF229E" w:rsidP="00913546">
      <w:pPr>
        <w:pStyle w:val="ProductList-Body"/>
        <w:numPr>
          <w:ilvl w:val="0"/>
          <w:numId w:val="9"/>
        </w:numPr>
        <w:ind w:left="450" w:hanging="270"/>
      </w:pPr>
      <w:r>
        <w:t>Se o cliente fizer compras adicionais de um Serviço Online, o prazo da assinatura da compra adicional deverá estar alinhado com o prazo da assinatura existente do cliente para o mesmo Serviço Online.</w:t>
      </w:r>
      <w:r w:rsidR="00ED18E4">
        <w:t xml:space="preserve"> </w:t>
      </w:r>
      <w:r>
        <w:t>Se a questão do preço de pedidos adicionais do Produto não for tratada no contrato existente do cliente, o preço que cobraremos da parte registrada para cobrança por quantidades adicionais de serviços será igual ao preço cobrado na compra inicial.</w:t>
      </w:r>
    </w:p>
    <w:p w14:paraId="4FDCBC1E" w14:textId="1A1E62AE" w:rsidR="00DF229E" w:rsidRPr="006B4879" w:rsidRDefault="00DF229E" w:rsidP="00913546">
      <w:pPr>
        <w:pStyle w:val="ProductList-Body"/>
        <w:numPr>
          <w:ilvl w:val="0"/>
          <w:numId w:val="9"/>
        </w:numPr>
        <w:ind w:left="450" w:hanging="270"/>
      </w:pPr>
      <w:r>
        <w:t xml:space="preserve">Os clientes podem aumentar o compromisso de assinatura dos Serviços Online, mas não podem reduzi-los durante o prazo da assinatura dos Serviços Online, salvo se for permitido em seus contratos. Para assegurar que usuários adicionais sejam provisionados, o cliente deverá fazer um pedido para cada aumento no serviço da assinatura. </w:t>
      </w:r>
    </w:p>
    <w:p w14:paraId="4FDCBC1F" w14:textId="77B5A6A3" w:rsidR="00DF229E" w:rsidRPr="006B4879" w:rsidRDefault="00DF229E" w:rsidP="00913546">
      <w:pPr>
        <w:pStyle w:val="ProductList-Body"/>
        <w:numPr>
          <w:ilvl w:val="0"/>
          <w:numId w:val="9"/>
        </w:numPr>
        <w:ind w:left="450" w:hanging="270"/>
      </w:pPr>
      <w:r>
        <w:t>A não ser que o cliente tenha celebrado o Aditamento do Registro Enterprise - Adicionando Serviços Online Enterprise, não obstante qualquer disposição em contrário no contrato, ele deverá solicitar uma assinatura dos Serviços Online antes de a assinatura ser usada pela primeira vez.</w:t>
      </w:r>
      <w:r w:rsidR="00ED18E4">
        <w:t xml:space="preserve"> </w:t>
      </w:r>
      <w:r>
        <w:t>Os clientes com um Contrato Enterprise não poderão enviar um pedido de adequação (“true-up”) para licenças de assinatura adicionais.</w:t>
      </w:r>
      <w:r w:rsidR="00ED18E4">
        <w:t xml:space="preserve"> </w:t>
      </w:r>
    </w:p>
    <w:p w14:paraId="1E670849" w14:textId="355552EF" w:rsidR="00F32B08" w:rsidRPr="006B4879" w:rsidRDefault="00DF229E" w:rsidP="00004B16">
      <w:pPr>
        <w:pStyle w:val="ProductList-Body"/>
        <w:numPr>
          <w:ilvl w:val="0"/>
          <w:numId w:val="9"/>
        </w:numPr>
        <w:ind w:left="450" w:hanging="270"/>
      </w:pPr>
      <w:r>
        <w:t>Um cliente estará qualificado para o programa Open Value com uma compra mínima de 5 licenças.</w:t>
      </w:r>
      <w:r w:rsidR="00ED18E4">
        <w:t xml:space="preserve"> </w:t>
      </w:r>
      <w:r>
        <w:t>Essa regra também se aplicará à contagem de quantidades de Licenças de Assinatura de Usuário (USLs) de Serviços Online.</w:t>
      </w:r>
      <w:r w:rsidR="00ED18E4">
        <w:t xml:space="preserve"> </w:t>
      </w:r>
      <w:r>
        <w:t>Uma USL poderá ser contabilizada para a quantidade mínima de 5 licenças.</w:t>
      </w:r>
      <w:r w:rsidR="00ED18E4">
        <w:t xml:space="preserve"> </w:t>
      </w:r>
      <w:r>
        <w:t>Um pedido de 5 USLs satisfaz o requisito mínimo do programa Open Value.</w:t>
      </w:r>
      <w:r w:rsidR="00ED18E4">
        <w:t xml:space="preserve"> </w:t>
      </w:r>
      <w:r>
        <w:t>Porém, só as cinco USLs não satisfazem o mínimo para Open Value para Toda a Organização e Open Value Subscription.</w:t>
      </w:r>
      <w:r w:rsidR="00ED18E4">
        <w:t xml:space="preserve"> </w:t>
      </w:r>
      <w:r>
        <w:t>No caso de OV para Toda a Organização e OV Subscription, o pedido inicial deve incluir no mínimo cinco Licenças de Plataforma Desktop ou Componente de Desktop além de quaisquer SLs de Usuário.</w:t>
      </w:r>
    </w:p>
    <w:p w14:paraId="20EC558A" w14:textId="77777777" w:rsidR="008A1ED7" w:rsidRPr="006B4879" w:rsidRDefault="008A1ED7" w:rsidP="008A1ED7">
      <w:pPr>
        <w:pStyle w:val="ProductList-Body"/>
        <w:ind w:left="180"/>
      </w:pPr>
    </w:p>
    <w:p w14:paraId="4FDCBC23" w14:textId="77777777" w:rsidR="00DF229E" w:rsidRPr="006B4879" w:rsidRDefault="00DF229E" w:rsidP="00DF229E">
      <w:pPr>
        <w:pStyle w:val="ProductList-Body"/>
      </w:pPr>
      <w:r>
        <w:rPr>
          <w:b/>
          <w:color w:val="00188F"/>
        </w:rPr>
        <w:t>Nuvem da Comunidade do Governo (apenas para os Estados Unidos)</w:t>
      </w:r>
    </w:p>
    <w:p w14:paraId="4FDCBC24" w14:textId="5508B9A1" w:rsidR="00DF229E" w:rsidRPr="006B4879" w:rsidRDefault="00D1024F" w:rsidP="00DF229E">
      <w:pPr>
        <w:pStyle w:val="ProductList-Body"/>
      </w:pPr>
      <w:r>
        <w:t xml:space="preserve">Para as finalidades deste produto, os seguintes são </w:t>
      </w:r>
      <w:r w:rsidR="001A662F">
        <w:t>“</w:t>
      </w:r>
      <w:r>
        <w:t>Serviços Online qualificados</w:t>
      </w:r>
      <w:r w:rsidR="001A662F">
        <w:t>”</w:t>
      </w:r>
      <w:r>
        <w:t>: Arquivamento do Exchange Online</w:t>
      </w:r>
      <w:r>
        <w:fldChar w:fldCharType="begin"/>
      </w:r>
      <w:r>
        <w:instrText>XE "Arquivamento do Exchange Online para Exchange Server"</w:instrText>
      </w:r>
      <w:r>
        <w:fldChar w:fldCharType="end"/>
      </w:r>
      <w:r>
        <w:t>, Quiosque do Exchange Online</w:t>
      </w:r>
      <w:r>
        <w:fldChar w:fldCharType="begin"/>
      </w:r>
      <w:r>
        <w:instrText>XE "Quiosque do Exchange Online"</w:instrText>
      </w:r>
      <w:r>
        <w:fldChar w:fldCharType="end"/>
      </w:r>
      <w:r>
        <w:t>, Exchange Online Planos 1-2, Proteção do Exchange Online, Skype para Empresas Online Planos 1-2, Microsoft Dynamics CRM Online Professional</w:t>
      </w:r>
      <w:r>
        <w:fldChar w:fldCharType="begin"/>
      </w:r>
      <w:r>
        <w:instrText>XE "Microsoft Dynamics CRM Online Professional"</w:instrText>
      </w:r>
      <w:r>
        <w:fldChar w:fldCharType="end"/>
      </w:r>
      <w:r>
        <w:t>, Office 365 Enterprise K1</w:t>
      </w:r>
      <w:r>
        <w:fldChar w:fldCharType="begin"/>
      </w:r>
      <w:r>
        <w:instrText>XE "Office 365 Enterprise K1"</w:instrText>
      </w:r>
      <w:r>
        <w:fldChar w:fldCharType="end"/>
      </w:r>
      <w:r>
        <w:t>, OneDrive for Business e SharePoint Online Planos 1-2. Serviços Online qualificados são oferecidos como serviços de nuvem da comunidade do governo e serviços de nuvem da comunidade não governamental.</w:t>
      </w:r>
      <w:r w:rsidR="00ED18E4">
        <w:t xml:space="preserve"> </w:t>
      </w:r>
      <w:r>
        <w:t>Os clientes podem ser provisionados como um ou outro, mas não com uma mistura dos dois.</w:t>
      </w:r>
      <w:r w:rsidR="00ED18E4">
        <w:t xml:space="preserve"> </w:t>
      </w:r>
      <w:r>
        <w:t>Os Serviços Online projetados como nuvem de comunidade do governo não podem ser implantados no mesmo domínio que os serviços de nuvem da comunidade não governamental específicos.</w:t>
      </w:r>
      <w:r w:rsidR="00ED18E4">
        <w:t xml:space="preserve"> </w:t>
      </w:r>
    </w:p>
    <w:p w14:paraId="4FDCBC25" w14:textId="77777777" w:rsidR="00DF229E" w:rsidRPr="006B4879" w:rsidRDefault="00DF229E" w:rsidP="00DF229E">
      <w:pPr>
        <w:pStyle w:val="ProductList-Body"/>
      </w:pPr>
    </w:p>
    <w:p w14:paraId="4FDCBC26" w14:textId="42D45823" w:rsidR="00DF229E" w:rsidRPr="006B4879" w:rsidRDefault="00DF229E" w:rsidP="00DF229E">
      <w:pPr>
        <w:pStyle w:val="ProductList-Body"/>
      </w:pPr>
      <w:r>
        <w:t>Assim que um Serviço online é provisionado na nuvem de comunidade do governo, ele permanecerá lá pela duração da vigência da assinatura.</w:t>
      </w:r>
      <w:r w:rsidR="00ED18E4">
        <w:t xml:space="preserve"> </w:t>
      </w:r>
      <w: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ED18E4">
        <w:t xml:space="preserve"> </w:t>
      </w:r>
      <w:r>
        <w:t>Os Direitos de Uso para serviços de nuvem da comunidade do governo são equivalentes àqueles dos seus diversos locatários padrão.</w:t>
      </w:r>
      <w:r w:rsidR="00ED18E4">
        <w:t xml:space="preserve"> </w:t>
      </w:r>
      <w:r>
        <w:t xml:space="preserve">Os serviços online oferecidos como serviços de nuvem da comunidade do governo não estão Qualificados para Transições (consulte a </w:t>
      </w:r>
      <w:hyperlink w:anchor="ChartKey" w:history="1">
        <w:r>
          <w:rPr>
            <w:rStyle w:val="Hyperlink"/>
          </w:rPr>
          <w:t>Legenda da Tabela</w:t>
        </w:r>
      </w:hyperlink>
      <w:r>
        <w:t>) nem estão qualificados para reserva de licença neste momento.</w:t>
      </w:r>
    </w:p>
    <w:p w14:paraId="4FDCBC27" w14:textId="77777777" w:rsidR="00EE40B5" w:rsidRPr="006B4879" w:rsidRDefault="00EE40B5" w:rsidP="004F3C6D">
      <w:pPr>
        <w:pStyle w:val="ProductList-Body"/>
      </w:pPr>
    </w:p>
    <w:p w14:paraId="4FDCBC28" w14:textId="77777777" w:rsidR="00EE40B5" w:rsidRPr="006B4879" w:rsidRDefault="00EE40B5" w:rsidP="002E202B">
      <w:pPr>
        <w:pStyle w:val="ProductList-Offering2Heading"/>
        <w:outlineLvl w:val="1"/>
      </w:pPr>
      <w:r>
        <w:tab/>
      </w:r>
      <w:bookmarkStart w:id="919" w:name="_Toc378147658"/>
      <w:bookmarkStart w:id="920" w:name="_Toc379797303"/>
      <w:bookmarkStart w:id="921" w:name="_Toc380513328"/>
      <w:bookmarkStart w:id="922" w:name="_Toc380655376"/>
      <w:bookmarkStart w:id="923" w:name="OnlineServSubTermAndPayTerms"/>
      <w:bookmarkStart w:id="924" w:name="_Toc415586285"/>
      <w:r>
        <w:t>Termos de Assinatura de Serviços Online e Opções de Termos de Pagamento</w:t>
      </w:r>
      <w:bookmarkEnd w:id="919"/>
      <w:bookmarkEnd w:id="920"/>
      <w:bookmarkEnd w:id="921"/>
      <w:bookmarkEnd w:id="922"/>
      <w:bookmarkEnd w:id="923"/>
      <w:bookmarkEnd w:id="924"/>
    </w:p>
    <w:p w14:paraId="4FDCBC29" w14:textId="2BFCFE3B" w:rsidR="009D55C7" w:rsidRPr="006B4879" w:rsidRDefault="009D55C7" w:rsidP="009D55C7">
      <w:pPr>
        <w:pStyle w:val="ProductList-Body"/>
      </w:pPr>
      <w:r>
        <w:t xml:space="preserve">A tabela a seguir descreve o termo de assinatura e as opções de termos de pagamento disponíveis para os Serviços Online nos programas nomeados. Para as finalidades desta tabela, os Serviços Online são classificados como </w:t>
      </w:r>
      <w:r w:rsidR="001A662F">
        <w:t>“</w:t>
      </w:r>
      <w:r>
        <w:t>Serviços de Nuvem</w:t>
      </w:r>
      <w:r w:rsidR="001A662F">
        <w:t>”</w:t>
      </w:r>
      <w:r>
        <w:t xml:space="preserve"> ou </w:t>
      </w:r>
      <w:r w:rsidR="001A662F">
        <w:t>“</w:t>
      </w:r>
      <w:r>
        <w:t>Outros Serviços Online</w:t>
      </w:r>
      <w:r w:rsidR="001A662F">
        <w:t>”</w:t>
      </w:r>
      <w:r>
        <w:t xml:space="preserve">. Os termos do Microsoft Azure são fornecidos na seção do Microsoft Azure. </w:t>
      </w:r>
    </w:p>
    <w:p w14:paraId="4FDCBC2A" w14:textId="77777777" w:rsidR="009D55C7" w:rsidRPr="006B4879" w:rsidRDefault="009D55C7" w:rsidP="009D55C7">
      <w:pPr>
        <w:pStyle w:val="ProductList-Body"/>
      </w:pPr>
    </w:p>
    <w:p w14:paraId="4FDCBC2B" w14:textId="07C79450" w:rsidR="009D55C7" w:rsidRPr="006B4879" w:rsidRDefault="009D55C7" w:rsidP="009D55C7">
      <w:pPr>
        <w:pStyle w:val="ProductList-Body"/>
      </w:pPr>
      <w:r>
        <w:rPr>
          <w:b/>
        </w:rPr>
        <w:t>Serviços de Nuvem</w:t>
      </w:r>
      <w:r w:rsidRPr="00252CB6">
        <w:rPr>
          <w:b/>
        </w:rPr>
        <w:t>:</w:t>
      </w:r>
      <w:r w:rsidR="00ED18E4">
        <w:t xml:space="preserve"> </w:t>
      </w:r>
      <w:r>
        <w:t>Gerenciamento de Direitos do Azure, CRM Online, API do Microsoft Translator, Office 365, Microsoft Intune</w:t>
      </w:r>
      <w:r>
        <w:fldChar w:fldCharType="begin"/>
      </w:r>
      <w:r>
        <w:instrText>XE "Microsoft Intune"</w:instrText>
      </w:r>
      <w:r>
        <w:fldChar w:fldCharType="end"/>
      </w:r>
      <w:r>
        <w:t>, Yammer.</w:t>
      </w:r>
    </w:p>
    <w:p w14:paraId="4FDCBC2C" w14:textId="6A2C3692" w:rsidR="00E1260A" w:rsidRPr="006B4879" w:rsidRDefault="009D55C7" w:rsidP="009D55C7">
      <w:pPr>
        <w:pStyle w:val="ProductList-Body"/>
      </w:pPr>
      <w:r>
        <w:rPr>
          <w:b/>
        </w:rPr>
        <w:t>Outros Serviços Online</w:t>
      </w:r>
      <w:r w:rsidRPr="00252CB6">
        <w:rPr>
          <w:b/>
        </w:rPr>
        <w:t xml:space="preserve">: </w:t>
      </w:r>
      <w:r>
        <w:t>Bing Mapas, Forefront Online, Microsoft Learning, System Center Endpoint Protection</w:t>
      </w:r>
    </w:p>
    <w:p w14:paraId="3D3673DA" w14:textId="77777777" w:rsidR="00E1260A" w:rsidRPr="006B4879" w:rsidRDefault="00E1260A">
      <w:r>
        <w:br w:type="page"/>
      </w:r>
    </w:p>
    <w:tbl>
      <w:tblPr>
        <w:tblStyle w:val="TableGrid"/>
        <w:tblW w:w="0" w:type="auto"/>
        <w:tblInd w:w="117" w:type="dxa"/>
        <w:tblLook w:val="04A0" w:firstRow="1" w:lastRow="0" w:firstColumn="1" w:lastColumn="0" w:noHBand="0" w:noVBand="1"/>
      </w:tblPr>
      <w:tblGrid>
        <w:gridCol w:w="1779"/>
        <w:gridCol w:w="1870"/>
        <w:gridCol w:w="2581"/>
        <w:gridCol w:w="4443"/>
      </w:tblGrid>
      <w:tr w:rsidR="0040275F" w14:paraId="4FDCBC32" w14:textId="77777777" w:rsidTr="00CB7CB2">
        <w:trPr>
          <w:tblHeader/>
        </w:trPr>
        <w:tc>
          <w:tcPr>
            <w:tcW w:w="1791"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Programa de Compra</w:t>
            </w:r>
          </w:p>
        </w:tc>
        <w:tc>
          <w:tcPr>
            <w:tcW w:w="1890"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Serviço Online</w:t>
            </w:r>
          </w:p>
        </w:tc>
        <w:tc>
          <w:tcPr>
            <w:tcW w:w="2610"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Opções do Termo de Assinatura</w:t>
            </w:r>
          </w:p>
        </w:tc>
        <w:tc>
          <w:tcPr>
            <w:tcW w:w="4504"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Opções das Condições de Pagamento</w:t>
            </w:r>
          </w:p>
        </w:tc>
      </w:tr>
      <w:tr w:rsidR="0061507D" w14:paraId="4FDCBC37" w14:textId="77777777" w:rsidTr="00CB7CB2">
        <w:tc>
          <w:tcPr>
            <w:tcW w:w="1791" w:type="dxa"/>
            <w:vMerge w:val="restart"/>
          </w:tcPr>
          <w:p w14:paraId="4FDCBC33" w14:textId="77777777" w:rsidR="0061507D" w:rsidRDefault="0061507D" w:rsidP="00DF229E">
            <w:pPr>
              <w:pStyle w:val="ProductList-Body"/>
            </w:pPr>
            <w:r>
              <w:t>Contrato Enterprise</w:t>
            </w:r>
          </w:p>
        </w:tc>
        <w:tc>
          <w:tcPr>
            <w:tcW w:w="1890" w:type="dxa"/>
            <w:vMerge w:val="restart"/>
          </w:tcPr>
          <w:p w14:paraId="4FDCBC34" w14:textId="77777777" w:rsidR="0061507D" w:rsidRPr="00C2460C" w:rsidRDefault="0061507D" w:rsidP="00DF229E">
            <w:pPr>
              <w:pStyle w:val="ProductList-Body"/>
            </w:pPr>
            <w:r>
              <w:t>Outros Serviços Online</w:t>
            </w:r>
          </w:p>
        </w:tc>
        <w:tc>
          <w:tcPr>
            <w:tcW w:w="2610" w:type="dxa"/>
          </w:tcPr>
          <w:p w14:paraId="4FDCBC35" w14:textId="77777777" w:rsidR="0061507D" w:rsidRDefault="0061507D" w:rsidP="00CB7CB2">
            <w:pPr>
              <w:pStyle w:val="ProductList-Body"/>
              <w:ind w:right="-18"/>
            </w:pPr>
            <w:r>
              <w:t>Termo de assinatura de um ano</w:t>
            </w:r>
          </w:p>
        </w:tc>
        <w:tc>
          <w:tcPr>
            <w:tcW w:w="4504" w:type="dxa"/>
          </w:tcPr>
          <w:p w14:paraId="4FDCBC36" w14:textId="77777777" w:rsidR="0061507D" w:rsidRDefault="0061507D" w:rsidP="00DF229E">
            <w:pPr>
              <w:pStyle w:val="ProductList-Body"/>
            </w:pPr>
            <w:r>
              <w:t>Pagamento completo vencido no momento do pedido</w:t>
            </w:r>
          </w:p>
        </w:tc>
      </w:tr>
      <w:tr w:rsidR="0061507D" w14:paraId="4FDCBC3C" w14:textId="77777777" w:rsidTr="00CB7CB2">
        <w:tc>
          <w:tcPr>
            <w:tcW w:w="1791" w:type="dxa"/>
            <w:vMerge/>
          </w:tcPr>
          <w:p w14:paraId="4FDCBC38" w14:textId="77777777" w:rsidR="0061507D" w:rsidRDefault="0061507D" w:rsidP="00DF229E">
            <w:pPr>
              <w:pStyle w:val="ProductList-Body"/>
            </w:pPr>
          </w:p>
        </w:tc>
        <w:tc>
          <w:tcPr>
            <w:tcW w:w="1890" w:type="dxa"/>
            <w:vMerge/>
          </w:tcPr>
          <w:p w14:paraId="4FDCBC39" w14:textId="77777777" w:rsidR="0061507D" w:rsidRPr="00C2460C" w:rsidRDefault="0061507D" w:rsidP="00DF229E">
            <w:pPr>
              <w:pStyle w:val="ProductList-Body"/>
            </w:pPr>
          </w:p>
        </w:tc>
        <w:tc>
          <w:tcPr>
            <w:tcW w:w="2610" w:type="dxa"/>
            <w:vMerge w:val="restart"/>
          </w:tcPr>
          <w:p w14:paraId="4FDCBC3A" w14:textId="77777777" w:rsidR="0061507D" w:rsidRDefault="0061507D" w:rsidP="00CB7CB2">
            <w:pPr>
              <w:pStyle w:val="ProductList-Body"/>
              <w:ind w:right="-108"/>
            </w:pPr>
            <w:r>
              <w:t>Prazo de assinatura coextensiva no qual o prazo termina na data de término do registro do cliente.</w:t>
            </w:r>
          </w:p>
        </w:tc>
        <w:tc>
          <w:tcPr>
            <w:tcW w:w="4504" w:type="dxa"/>
          </w:tcPr>
          <w:p w14:paraId="4FDCBC3B" w14:textId="77777777" w:rsidR="0061507D" w:rsidRDefault="0061507D" w:rsidP="00DF229E">
            <w:pPr>
              <w:pStyle w:val="ProductList-Body"/>
            </w:pPr>
            <w:r>
              <w:t>Pagamento completo vencido no momento do pedido</w:t>
            </w:r>
          </w:p>
        </w:tc>
      </w:tr>
      <w:tr w:rsidR="0061507D" w14:paraId="4FDCBC41" w14:textId="77777777" w:rsidTr="00CB7CB2">
        <w:tc>
          <w:tcPr>
            <w:tcW w:w="1791" w:type="dxa"/>
            <w:vMerge/>
          </w:tcPr>
          <w:p w14:paraId="4FDCBC3D" w14:textId="77777777" w:rsidR="0061507D" w:rsidRDefault="0061507D" w:rsidP="00DF229E">
            <w:pPr>
              <w:pStyle w:val="ProductList-Body"/>
            </w:pPr>
          </w:p>
        </w:tc>
        <w:tc>
          <w:tcPr>
            <w:tcW w:w="1890" w:type="dxa"/>
            <w:vMerge/>
          </w:tcPr>
          <w:p w14:paraId="4FDCBC3E" w14:textId="77777777" w:rsidR="0061507D" w:rsidRDefault="0061507D" w:rsidP="00DF229E">
            <w:pPr>
              <w:pStyle w:val="ProductList-Body"/>
            </w:pPr>
          </w:p>
        </w:tc>
        <w:tc>
          <w:tcPr>
            <w:tcW w:w="2610" w:type="dxa"/>
            <w:vMerge/>
          </w:tcPr>
          <w:p w14:paraId="4FDCBC3F" w14:textId="77777777" w:rsidR="0061507D" w:rsidRDefault="0061507D" w:rsidP="00DF229E">
            <w:pPr>
              <w:pStyle w:val="ProductList-Body"/>
            </w:pPr>
          </w:p>
        </w:tc>
        <w:tc>
          <w:tcPr>
            <w:tcW w:w="4504" w:type="dxa"/>
          </w:tcPr>
          <w:p w14:paraId="4FDCBC40" w14:textId="77777777" w:rsidR="0061507D" w:rsidRDefault="0061507D" w:rsidP="00DF229E">
            <w:pPr>
              <w:pStyle w:val="ProductList-Body"/>
            </w:pPr>
            <w:r>
              <w:t>Primeiro pagamento no momento do pedido cobrindo o restante do ano de contrato atual e pagamentos restantes vencidos em cada aniversário do contrato.</w:t>
            </w:r>
          </w:p>
        </w:tc>
      </w:tr>
      <w:tr w:rsidR="0061507D" w14:paraId="4FDCBC46" w14:textId="77777777" w:rsidTr="00CB7CB2">
        <w:tc>
          <w:tcPr>
            <w:tcW w:w="1791" w:type="dxa"/>
            <w:vMerge/>
          </w:tcPr>
          <w:p w14:paraId="4FDCBC42" w14:textId="77777777" w:rsidR="0061507D" w:rsidRDefault="0061507D" w:rsidP="00DF229E">
            <w:pPr>
              <w:pStyle w:val="ProductList-Body"/>
            </w:pPr>
          </w:p>
        </w:tc>
        <w:tc>
          <w:tcPr>
            <w:tcW w:w="1890" w:type="dxa"/>
            <w:vMerge w:val="restart"/>
          </w:tcPr>
          <w:p w14:paraId="4FDCBC43" w14:textId="77777777" w:rsidR="0061507D" w:rsidRPr="00C2460C" w:rsidRDefault="0061507D" w:rsidP="00DF229E">
            <w:pPr>
              <w:pStyle w:val="ProductList-Body"/>
            </w:pPr>
            <w:r>
              <w:t xml:space="preserve">Serviços de Nuvem </w:t>
            </w:r>
          </w:p>
        </w:tc>
        <w:tc>
          <w:tcPr>
            <w:tcW w:w="2610" w:type="dxa"/>
            <w:vMerge w:val="restart"/>
          </w:tcPr>
          <w:p w14:paraId="4FDCBC44" w14:textId="77777777" w:rsidR="0061507D" w:rsidRPr="00C2460C" w:rsidRDefault="0061507D" w:rsidP="00CB7CB2">
            <w:pPr>
              <w:pStyle w:val="ProductList-Body"/>
              <w:ind w:right="-108"/>
            </w:pPr>
            <w:r>
              <w:t>Prazo de assinatura coextensiva no qual o prazo termina na data de término do registro do cliente.</w:t>
            </w:r>
          </w:p>
        </w:tc>
        <w:tc>
          <w:tcPr>
            <w:tcW w:w="4504" w:type="dxa"/>
          </w:tcPr>
          <w:p w14:paraId="4FDCBC45" w14:textId="77777777" w:rsidR="0061507D" w:rsidRPr="00C2460C" w:rsidRDefault="0061507D" w:rsidP="00DF229E">
            <w:pPr>
              <w:pStyle w:val="ProductList-Body"/>
            </w:pPr>
            <w:r>
              <w:t>Pagamento completo vencido no momento do pedido</w:t>
            </w:r>
          </w:p>
        </w:tc>
      </w:tr>
      <w:tr w:rsidR="0061507D" w14:paraId="4FDCBC4B" w14:textId="77777777" w:rsidTr="00CB7CB2">
        <w:tc>
          <w:tcPr>
            <w:tcW w:w="1791" w:type="dxa"/>
            <w:vMerge/>
          </w:tcPr>
          <w:p w14:paraId="4FDCBC47" w14:textId="77777777" w:rsidR="0061507D" w:rsidRDefault="0061507D" w:rsidP="00DF229E">
            <w:pPr>
              <w:pStyle w:val="ProductList-Body"/>
            </w:pPr>
          </w:p>
        </w:tc>
        <w:tc>
          <w:tcPr>
            <w:tcW w:w="1890" w:type="dxa"/>
            <w:vMerge/>
          </w:tcPr>
          <w:p w14:paraId="4FDCBC48" w14:textId="77777777" w:rsidR="0061507D" w:rsidRPr="00C2460C" w:rsidRDefault="0061507D" w:rsidP="00DF229E">
            <w:pPr>
              <w:pStyle w:val="ProductList-Body"/>
            </w:pPr>
          </w:p>
        </w:tc>
        <w:tc>
          <w:tcPr>
            <w:tcW w:w="2610" w:type="dxa"/>
            <w:vMerge/>
          </w:tcPr>
          <w:p w14:paraId="4FDCBC49" w14:textId="77777777" w:rsidR="0061507D" w:rsidRPr="00C2460C" w:rsidRDefault="0061507D" w:rsidP="00DF229E">
            <w:pPr>
              <w:pStyle w:val="ProductList-Body"/>
            </w:pPr>
          </w:p>
        </w:tc>
        <w:tc>
          <w:tcPr>
            <w:tcW w:w="4504" w:type="dxa"/>
          </w:tcPr>
          <w:p w14:paraId="4FDCBC4A" w14:textId="77777777" w:rsidR="0061507D" w:rsidRPr="00C2460C" w:rsidRDefault="0061507D" w:rsidP="00DF229E">
            <w:pPr>
              <w:pStyle w:val="ProductList-Body"/>
            </w:pPr>
            <w:r>
              <w:t>Primeiro pagamento no momento do pedido cobrindo o restante do ano de contrato atual e pagamentos restantes vencidos em cada aniversário do contrato.</w:t>
            </w:r>
          </w:p>
        </w:tc>
      </w:tr>
      <w:tr w:rsidR="0061507D" w14:paraId="4FDCBC50" w14:textId="77777777" w:rsidTr="00CB7CB2">
        <w:tc>
          <w:tcPr>
            <w:tcW w:w="1791" w:type="dxa"/>
            <w:vMerge w:val="restart"/>
          </w:tcPr>
          <w:p w14:paraId="4FDCBC4C" w14:textId="77777777" w:rsidR="0061507D" w:rsidRDefault="0061507D" w:rsidP="00DF229E">
            <w:pPr>
              <w:pStyle w:val="ProductList-Body"/>
            </w:pPr>
            <w:r>
              <w:t>Contrato Select Plus</w:t>
            </w:r>
          </w:p>
        </w:tc>
        <w:tc>
          <w:tcPr>
            <w:tcW w:w="1890" w:type="dxa"/>
            <w:vMerge w:val="restart"/>
          </w:tcPr>
          <w:p w14:paraId="4FDCBC4D" w14:textId="77777777" w:rsidR="0061507D" w:rsidRPr="00C2460C" w:rsidRDefault="0061507D" w:rsidP="00DF229E">
            <w:pPr>
              <w:pStyle w:val="ProductList-Body"/>
            </w:pPr>
            <w:r>
              <w:t>Outros Serviços Online</w:t>
            </w:r>
          </w:p>
        </w:tc>
        <w:tc>
          <w:tcPr>
            <w:tcW w:w="2610" w:type="dxa"/>
          </w:tcPr>
          <w:p w14:paraId="4FDCBC4E" w14:textId="77777777" w:rsidR="0061507D" w:rsidRDefault="0061507D" w:rsidP="00CB7CB2">
            <w:pPr>
              <w:pStyle w:val="ProductList-Body"/>
              <w:ind w:right="-18"/>
            </w:pPr>
            <w:r>
              <w:t>Termo de assinatura de um ano</w:t>
            </w:r>
          </w:p>
        </w:tc>
        <w:tc>
          <w:tcPr>
            <w:tcW w:w="4504" w:type="dxa"/>
          </w:tcPr>
          <w:p w14:paraId="4FDCBC4F" w14:textId="7ACF3F38" w:rsidR="0061507D" w:rsidRDefault="0061507D" w:rsidP="00DF229E">
            <w:pPr>
              <w:pStyle w:val="ProductList-Body"/>
            </w:pPr>
            <w:r>
              <w:t>Pagamento vencido integralmente no início do prazo da assinatura.</w:t>
            </w:r>
            <w:r w:rsidR="00ED18E4">
              <w:t xml:space="preserve"> </w:t>
            </w:r>
          </w:p>
        </w:tc>
      </w:tr>
      <w:tr w:rsidR="0061507D" w14:paraId="4FDCBC55" w14:textId="77777777" w:rsidTr="00CB7CB2">
        <w:tc>
          <w:tcPr>
            <w:tcW w:w="1791" w:type="dxa"/>
            <w:vMerge/>
          </w:tcPr>
          <w:p w14:paraId="4FDCBC51" w14:textId="77777777" w:rsidR="0061507D" w:rsidRDefault="0061507D" w:rsidP="00DF229E">
            <w:pPr>
              <w:pStyle w:val="ProductList-Body"/>
            </w:pPr>
          </w:p>
        </w:tc>
        <w:tc>
          <w:tcPr>
            <w:tcW w:w="1890" w:type="dxa"/>
            <w:vMerge/>
          </w:tcPr>
          <w:p w14:paraId="4FDCBC52" w14:textId="77777777" w:rsidR="0061507D" w:rsidRPr="00C2460C" w:rsidRDefault="0061507D" w:rsidP="00DF229E">
            <w:pPr>
              <w:pStyle w:val="ProductList-Body"/>
            </w:pPr>
          </w:p>
        </w:tc>
        <w:tc>
          <w:tcPr>
            <w:tcW w:w="2610" w:type="dxa"/>
            <w:vMerge w:val="restart"/>
          </w:tcPr>
          <w:p w14:paraId="4FDCBC53" w14:textId="77777777" w:rsidR="0061507D" w:rsidRPr="00C2460C" w:rsidRDefault="0061507D" w:rsidP="00CB7CB2">
            <w:pPr>
              <w:pStyle w:val="ProductList-Body"/>
              <w:ind w:right="-108"/>
            </w:pPr>
            <w:r>
              <w:t>Termo de assinatura de três anos</w:t>
            </w:r>
          </w:p>
        </w:tc>
        <w:tc>
          <w:tcPr>
            <w:tcW w:w="4504" w:type="dxa"/>
          </w:tcPr>
          <w:p w14:paraId="4FDCBC54" w14:textId="77777777" w:rsidR="0061507D" w:rsidRDefault="0061507D" w:rsidP="00DF229E">
            <w:pPr>
              <w:pStyle w:val="ProductList-Body"/>
            </w:pPr>
            <w:r>
              <w:t>Pagamento completo vencido no momento do pedido</w:t>
            </w:r>
          </w:p>
        </w:tc>
      </w:tr>
      <w:tr w:rsidR="0061507D" w14:paraId="4FDCBC5A" w14:textId="77777777" w:rsidTr="00CB7CB2">
        <w:tc>
          <w:tcPr>
            <w:tcW w:w="1791" w:type="dxa"/>
            <w:vMerge/>
          </w:tcPr>
          <w:p w14:paraId="4FDCBC56" w14:textId="77777777" w:rsidR="0061507D" w:rsidRDefault="0061507D" w:rsidP="00DF229E">
            <w:pPr>
              <w:pStyle w:val="ProductList-Body"/>
            </w:pPr>
          </w:p>
        </w:tc>
        <w:tc>
          <w:tcPr>
            <w:tcW w:w="1890" w:type="dxa"/>
            <w:vMerge/>
          </w:tcPr>
          <w:p w14:paraId="4FDCBC57" w14:textId="77777777" w:rsidR="0061507D" w:rsidRPr="00C2460C" w:rsidRDefault="0061507D" w:rsidP="00DF229E">
            <w:pPr>
              <w:pStyle w:val="ProductList-Body"/>
            </w:pPr>
          </w:p>
        </w:tc>
        <w:tc>
          <w:tcPr>
            <w:tcW w:w="2610" w:type="dxa"/>
            <w:vMerge/>
          </w:tcPr>
          <w:p w14:paraId="4FDCBC58" w14:textId="77777777" w:rsidR="0061507D" w:rsidRPr="00C2460C" w:rsidRDefault="0061507D" w:rsidP="00DF229E">
            <w:pPr>
              <w:pStyle w:val="ProductList-Body"/>
            </w:pPr>
          </w:p>
        </w:tc>
        <w:tc>
          <w:tcPr>
            <w:tcW w:w="4504" w:type="dxa"/>
          </w:tcPr>
          <w:p w14:paraId="4FDCBC59" w14:textId="77777777" w:rsidR="0061507D" w:rsidRDefault="0061507D" w:rsidP="00DF229E">
            <w:pPr>
              <w:pStyle w:val="ProductList-Body"/>
            </w:pPr>
            <w:r>
              <w:t>Primeiro pagamento cobrindo 12 meses de serviço vencido no momento do pedido, com o pagamento restante vencido em cada aniversário do pedido</w:t>
            </w:r>
          </w:p>
        </w:tc>
      </w:tr>
      <w:tr w:rsidR="0061507D" w14:paraId="4FDCBC5F" w14:textId="77777777" w:rsidTr="00CB7CB2">
        <w:tc>
          <w:tcPr>
            <w:tcW w:w="1791" w:type="dxa"/>
            <w:vMerge/>
          </w:tcPr>
          <w:p w14:paraId="4FDCBC5B" w14:textId="77777777" w:rsidR="0061507D" w:rsidRDefault="0061507D" w:rsidP="00DF229E">
            <w:pPr>
              <w:pStyle w:val="ProductList-Body"/>
            </w:pPr>
          </w:p>
        </w:tc>
        <w:tc>
          <w:tcPr>
            <w:tcW w:w="1890" w:type="dxa"/>
            <w:vMerge/>
          </w:tcPr>
          <w:p w14:paraId="4FDCBC5C" w14:textId="77777777" w:rsidR="0061507D" w:rsidRPr="00C2460C" w:rsidRDefault="0061507D" w:rsidP="00DF229E">
            <w:pPr>
              <w:pStyle w:val="ProductList-Body"/>
            </w:pPr>
          </w:p>
        </w:tc>
        <w:tc>
          <w:tcPr>
            <w:tcW w:w="2610" w:type="dxa"/>
            <w:tcBorders>
              <w:bottom w:val="single" w:sz="4" w:space="0" w:color="auto"/>
            </w:tcBorders>
          </w:tcPr>
          <w:p w14:paraId="4FDCBC5D" w14:textId="77777777" w:rsidR="0061507D" w:rsidRPr="00C2460C" w:rsidRDefault="0061507D" w:rsidP="00CB7CB2">
            <w:pPr>
              <w:pStyle w:val="ProductList-Body"/>
              <w:ind w:right="-108"/>
            </w:pPr>
            <w:r>
              <w:t>Prazo da assinatura que se alinha com o segundo aniversário a partir da data de início do prazo do Contrato</w:t>
            </w:r>
          </w:p>
        </w:tc>
        <w:tc>
          <w:tcPr>
            <w:tcW w:w="4504" w:type="dxa"/>
            <w:tcBorders>
              <w:bottom w:val="single" w:sz="4" w:space="0" w:color="auto"/>
            </w:tcBorders>
          </w:tcPr>
          <w:p w14:paraId="4FDCBC5E" w14:textId="0C9BE763" w:rsidR="0061507D" w:rsidRDefault="0061507D" w:rsidP="00DF229E">
            <w:pPr>
              <w:pStyle w:val="ProductList-Body"/>
            </w:pPr>
            <w:r>
              <w:t>Primeiro pagamento no momento do pedido que cobre o restante do ano de contrato atual, com os pagamentos restantes vencidos em cada aniversário do contrato.</w:t>
            </w:r>
            <w:r w:rsidR="00ED18E4">
              <w:t xml:space="preserve"> </w:t>
            </w:r>
          </w:p>
        </w:tc>
      </w:tr>
      <w:tr w:rsidR="0061507D" w14:paraId="4FDCBC65" w14:textId="77777777" w:rsidTr="00CB7CB2">
        <w:tc>
          <w:tcPr>
            <w:tcW w:w="1791" w:type="dxa"/>
            <w:vMerge w:val="restart"/>
          </w:tcPr>
          <w:p w14:paraId="4FDCBC60" w14:textId="77777777" w:rsidR="0061507D" w:rsidRPr="006B4879" w:rsidRDefault="0061507D" w:rsidP="00DF229E">
            <w:pPr>
              <w:pStyle w:val="ProductList-Body"/>
            </w:pPr>
            <w:r>
              <w:t xml:space="preserve">Licença Open </w:t>
            </w:r>
          </w:p>
          <w:p w14:paraId="4FDCBC61" w14:textId="77777777" w:rsidR="0061507D" w:rsidRDefault="0061507D" w:rsidP="00DF229E">
            <w:pPr>
              <w:pStyle w:val="ProductList-Body"/>
            </w:pPr>
            <w:r>
              <w:t>Open Value e Open Value Subscription</w:t>
            </w:r>
          </w:p>
        </w:tc>
        <w:tc>
          <w:tcPr>
            <w:tcW w:w="1890" w:type="dxa"/>
          </w:tcPr>
          <w:p w14:paraId="4FDCBC62" w14:textId="77777777" w:rsidR="0061507D" w:rsidRPr="00C2460C" w:rsidRDefault="0061507D" w:rsidP="00DF229E">
            <w:pPr>
              <w:pStyle w:val="ProductList-Body"/>
            </w:pPr>
            <w:r>
              <w:t>Outros Serviços Online</w:t>
            </w:r>
          </w:p>
        </w:tc>
        <w:tc>
          <w:tcPr>
            <w:tcW w:w="2610" w:type="dxa"/>
            <w:tcBorders>
              <w:bottom w:val="single" w:sz="4" w:space="0" w:color="auto"/>
            </w:tcBorders>
          </w:tcPr>
          <w:p w14:paraId="4FDCBC63" w14:textId="77777777" w:rsidR="0061507D" w:rsidRPr="00C2460C" w:rsidRDefault="0061507D" w:rsidP="00DF229E">
            <w:pPr>
              <w:pStyle w:val="ProductList-Body"/>
            </w:pPr>
            <w:r>
              <w:t>Termo de assinatura de um ano</w:t>
            </w:r>
          </w:p>
        </w:tc>
        <w:tc>
          <w:tcPr>
            <w:tcW w:w="4504" w:type="dxa"/>
            <w:tcBorders>
              <w:bottom w:val="single" w:sz="4" w:space="0" w:color="auto"/>
            </w:tcBorders>
          </w:tcPr>
          <w:p w14:paraId="4FDCBC64" w14:textId="77777777" w:rsidR="0061507D" w:rsidRPr="00C2460C" w:rsidRDefault="0061507D" w:rsidP="00DF229E">
            <w:pPr>
              <w:pStyle w:val="ProductList-Body"/>
            </w:pPr>
            <w:r>
              <w:t>Pagamento anual com base na cobrança mensal</w:t>
            </w:r>
          </w:p>
        </w:tc>
      </w:tr>
      <w:tr w:rsidR="0061507D" w14:paraId="4FDCBC6A" w14:textId="77777777" w:rsidTr="00CB7CB2">
        <w:trPr>
          <w:trHeight w:val="230"/>
        </w:trPr>
        <w:tc>
          <w:tcPr>
            <w:tcW w:w="1791" w:type="dxa"/>
            <w:vMerge/>
            <w:tcBorders>
              <w:bottom w:val="single" w:sz="4" w:space="0" w:color="auto"/>
            </w:tcBorders>
          </w:tcPr>
          <w:p w14:paraId="4FDCBC66" w14:textId="77777777" w:rsidR="0061507D" w:rsidRDefault="0061507D" w:rsidP="00DF229E">
            <w:pPr>
              <w:pStyle w:val="ProductList-Body"/>
            </w:pPr>
          </w:p>
        </w:tc>
        <w:tc>
          <w:tcPr>
            <w:tcW w:w="1890" w:type="dxa"/>
            <w:tcBorders>
              <w:bottom w:val="single" w:sz="4" w:space="0" w:color="auto"/>
            </w:tcBorders>
          </w:tcPr>
          <w:p w14:paraId="4FDCBC67" w14:textId="77777777" w:rsidR="0061507D" w:rsidRPr="00C2460C" w:rsidRDefault="0061507D" w:rsidP="00DF229E">
            <w:pPr>
              <w:pStyle w:val="ProductList-Body"/>
            </w:pPr>
            <w:r>
              <w:t>Serviços de Nuvem</w:t>
            </w:r>
          </w:p>
        </w:tc>
        <w:tc>
          <w:tcPr>
            <w:tcW w:w="2610" w:type="dxa"/>
            <w:tcBorders>
              <w:bottom w:val="single" w:sz="4" w:space="0" w:color="auto"/>
            </w:tcBorders>
          </w:tcPr>
          <w:p w14:paraId="4FDCBC68" w14:textId="77777777" w:rsidR="0061507D" w:rsidRDefault="0061507D" w:rsidP="00DF229E">
            <w:pPr>
              <w:pStyle w:val="ProductList-Body"/>
            </w:pPr>
            <w:r>
              <w:t>Termo de assinatura de um ano</w:t>
            </w:r>
          </w:p>
        </w:tc>
        <w:tc>
          <w:tcPr>
            <w:tcW w:w="4504" w:type="dxa"/>
            <w:tcBorders>
              <w:bottom w:val="single" w:sz="4" w:space="0" w:color="auto"/>
            </w:tcBorders>
          </w:tcPr>
          <w:p w14:paraId="4FDCBC69" w14:textId="487A94F6" w:rsidR="0061507D" w:rsidRDefault="0061507D" w:rsidP="0061507D">
            <w:pPr>
              <w:pStyle w:val="ProductList-Body"/>
            </w:pPr>
            <w:r>
              <w:t>Pagamento completo vencido no momento do pedido.*</w:t>
            </w:r>
          </w:p>
        </w:tc>
      </w:tr>
    </w:tbl>
    <w:p w14:paraId="4FDCBC6B" w14:textId="2A675864" w:rsidR="00EE40B5" w:rsidRPr="006B4879" w:rsidRDefault="00DF229E" w:rsidP="008774E5">
      <w:pPr>
        <w:pStyle w:val="ProductList-Body"/>
        <w:tabs>
          <w:tab w:val="clear" w:pos="158"/>
          <w:tab w:val="left" w:pos="180"/>
        </w:tabs>
      </w:pPr>
      <w:r>
        <w:rPr>
          <w:i/>
        </w:rPr>
        <w:t xml:space="preserve">Para obter informações específicas dos Serviços do </w:t>
      </w:r>
      <w:r>
        <w:t>Microsoft</w:t>
      </w:r>
      <w:r>
        <w:rPr>
          <w:i/>
        </w:rPr>
        <w:t xml:space="preserve"> Azure</w:t>
      </w:r>
      <w:r>
        <w:fldChar w:fldCharType="begin"/>
      </w:r>
      <w:r>
        <w:instrText>XE "Serviços do Microsoft Azure"</w:instrText>
      </w:r>
      <w:r>
        <w:fldChar w:fldCharType="end"/>
      </w:r>
      <w:r>
        <w:rPr>
          <w:i/>
        </w:rPr>
        <w:t xml:space="preserve">, consulte a seção Serviços do </w:t>
      </w:r>
      <w:r>
        <w:t>Microsoft</w:t>
      </w:r>
      <w:r>
        <w:rPr>
          <w:i/>
        </w:rPr>
        <w:t xml:space="preserve"> Azure.</w:t>
      </w:r>
    </w:p>
    <w:p w14:paraId="4FDCBC6C" w14:textId="6500125B" w:rsidR="0061507D" w:rsidRPr="006B4879" w:rsidRDefault="0061507D" w:rsidP="008774E5">
      <w:pPr>
        <w:pStyle w:val="ProductList-Body"/>
        <w:tabs>
          <w:tab w:val="clear" w:pos="158"/>
          <w:tab w:val="left" w:pos="180"/>
        </w:tabs>
      </w:pPr>
      <w:r>
        <w:t>*</w:t>
      </w:r>
      <w:r>
        <w:rPr>
          <w:i/>
        </w:rPr>
        <w:t>O período de assinatura começa na hora da ativação da chave do produto e não na hora do pedido.</w:t>
      </w:r>
      <w:r w:rsidR="00ED18E4">
        <w:rPr>
          <w:i/>
        </w:rPr>
        <w:t xml:space="preserve"> </w:t>
      </w:r>
      <w:r>
        <w:rPr>
          <w:i/>
        </w:rPr>
        <w:t>Assim que a chave do produto for ativada, a Microsoft não aceitará solicitações de devolução enviadas por nossos parceiros.</w:t>
      </w:r>
    </w:p>
    <w:p w14:paraId="4FDCBC6D" w14:textId="77777777" w:rsidR="00EE40B5" w:rsidRPr="006B4879" w:rsidRDefault="00EE40B5" w:rsidP="004F3C6D">
      <w:pPr>
        <w:pStyle w:val="ProductList-Body"/>
      </w:pPr>
    </w:p>
    <w:p w14:paraId="4FDCBC6E" w14:textId="77777777" w:rsidR="00EE40B5" w:rsidRPr="006B4879" w:rsidRDefault="00EE40B5" w:rsidP="002E202B">
      <w:pPr>
        <w:pStyle w:val="ProductList-Offering2Heading"/>
        <w:outlineLvl w:val="1"/>
      </w:pPr>
      <w:r>
        <w:tab/>
      </w:r>
      <w:bookmarkStart w:id="925" w:name="_Toc378147659"/>
      <w:bookmarkStart w:id="926" w:name="_Toc379797304"/>
      <w:bookmarkStart w:id="927" w:name="_Toc380513329"/>
      <w:bookmarkStart w:id="928" w:name="_Toc380655377"/>
      <w:bookmarkStart w:id="929" w:name="_Toc415586286"/>
      <w:r>
        <w:t>Renovação dos Serviços Online</w:t>
      </w:r>
      <w:bookmarkEnd w:id="925"/>
      <w:bookmarkEnd w:id="926"/>
      <w:bookmarkEnd w:id="927"/>
      <w:bookmarkEnd w:id="928"/>
      <w:bookmarkEnd w:id="929"/>
    </w:p>
    <w:p w14:paraId="4FDCBC6F" w14:textId="1DE8B35D" w:rsidR="00EE40B5" w:rsidRPr="006B4879" w:rsidRDefault="00DF229E" w:rsidP="004F3C6D">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50" w:history="1">
        <w:r>
          <w:rPr>
            <w:rStyle w:val="Hyperlink"/>
          </w:rPr>
          <w:t>http://microsoft.com/licensing/contracts</w:t>
        </w:r>
      </w:hyperlink>
      <w:r>
        <w:t>.</w:t>
      </w:r>
      <w:r w:rsidR="00ED18E4">
        <w:t xml:space="preserve"> </w:t>
      </w:r>
      <w:r>
        <w:t>Na renovação automática, a Microsoft enviará à parte registrada para cobrança uma fatura referente ao número de licenças em vias de terminar com a mesma opção de prazo de assinatura, se o contrato inicial do cliente permanecer ativo.</w:t>
      </w:r>
      <w:r w:rsidR="00ED18E4">
        <w:t xml:space="preserve"> </w:t>
      </w:r>
      <w:r>
        <w:t>Todas as renovações de serviços iniciam um novo prazo de assinatura que começa no primeiro dia do mês do calendário seguinte após o término do prazo da assinatura anterior. As assinaturas dos serviços online com contratos Government e Academic só serão renovadas automaticamente se o cliente escolher a opção de renovação automática.</w:t>
      </w:r>
      <w:r w:rsidR="00ED18E4">
        <w:t xml:space="preserve"> </w:t>
      </w:r>
      <w:r>
        <w:t>Os preços serão redefinidos por ocasião da renovação.</w:t>
      </w:r>
      <w:r w:rsidR="00ED18E4">
        <w:t xml:space="preserve"> </w:t>
      </w:r>
    </w:p>
    <w:p w14:paraId="5C9B5CA6" w14:textId="661D01D6" w:rsidR="009A1CED" w:rsidRPr="006B4879" w:rsidRDefault="009A1CED" w:rsidP="004F3C6D">
      <w:pPr>
        <w:pStyle w:val="ProductList-Body"/>
      </w:pPr>
    </w:p>
    <w:p w14:paraId="7487ABD4" w14:textId="1709C0CB" w:rsidR="00823A9F" w:rsidRPr="006B4879" w:rsidRDefault="00823A9F" w:rsidP="00991E89">
      <w:pPr>
        <w:pStyle w:val="ProductList-OfferingGroupHeading"/>
        <w:outlineLvl w:val="1"/>
      </w:pPr>
      <w:bookmarkStart w:id="930" w:name="MicrosoftAzure"/>
      <w:bookmarkStart w:id="931" w:name="_Toc380513330"/>
      <w:bookmarkStart w:id="932" w:name="_Toc380655378"/>
      <w:bookmarkStart w:id="933" w:name="_Toc378147661"/>
      <w:bookmarkStart w:id="934" w:name="_Toc378151558"/>
      <w:bookmarkStart w:id="935" w:name="_Toc379797305"/>
      <w:bookmarkStart w:id="936" w:name="_Toc415586287"/>
      <w:r>
        <w:t>Serviços do Microsoft Azure</w:t>
      </w:r>
      <w:bookmarkEnd w:id="930"/>
      <w:bookmarkEnd w:id="936"/>
    </w:p>
    <w:p w14:paraId="491DB547" w14:textId="77777777" w:rsidR="00D77036" w:rsidRPr="006B4879" w:rsidRDefault="00D77036" w:rsidP="00D77036">
      <w:pPr>
        <w:pStyle w:val="ProductList-Body"/>
        <w:tabs>
          <w:tab w:val="clear" w:pos="158"/>
          <w:tab w:val="left" w:pos="180"/>
        </w:tabs>
      </w:pPr>
      <w:r>
        <w:rPr>
          <w:b/>
          <w:color w:val="00188F"/>
        </w:rPr>
        <w:t>Definições</w:t>
      </w:r>
    </w:p>
    <w:p w14:paraId="13C042FB" w14:textId="49E623D1" w:rsidR="00D77036" w:rsidRPr="006B4879" w:rsidRDefault="001A662F" w:rsidP="00D77036">
      <w:pPr>
        <w:pStyle w:val="ProductList-Body"/>
        <w:tabs>
          <w:tab w:val="clear" w:pos="158"/>
          <w:tab w:val="left" w:pos="180"/>
        </w:tabs>
      </w:pPr>
      <w:r>
        <w:t>“</w:t>
      </w:r>
      <w:r w:rsidR="00D77036">
        <w:t>Compromisso Anual Alocado</w:t>
      </w:r>
      <w:r>
        <w:t>”</w:t>
      </w:r>
      <w:r w:rsidR="00D77036">
        <w:t xml:space="preserve"> significa a parte do Compromisso Monetário alocada anualmente pelo prazo do Registro.</w:t>
      </w:r>
    </w:p>
    <w:p w14:paraId="51D65706" w14:textId="77777777" w:rsidR="00D77036" w:rsidRPr="006B4879" w:rsidRDefault="00D77036" w:rsidP="00D77036">
      <w:pPr>
        <w:pStyle w:val="ProductList-Body"/>
        <w:tabs>
          <w:tab w:val="clear" w:pos="158"/>
          <w:tab w:val="left" w:pos="180"/>
        </w:tabs>
      </w:pPr>
    </w:p>
    <w:p w14:paraId="26D551BB" w14:textId="53252EC1" w:rsidR="00D77036" w:rsidRPr="006B4879" w:rsidRDefault="001A662F" w:rsidP="00D77036">
      <w:pPr>
        <w:pStyle w:val="ProductList-Body"/>
        <w:tabs>
          <w:tab w:val="clear" w:pos="158"/>
          <w:tab w:val="left" w:pos="180"/>
        </w:tabs>
      </w:pPr>
      <w:r>
        <w:t>“</w:t>
      </w:r>
      <w:r w:rsidR="00D77036">
        <w:t>Taxas de Compromissos” significa os preços estabelecidos para todo o uso dos Serviços do Microsoft Azure, exceto os Planos de Serviço da Microsoft, até o Compromisso Anual Alocado.</w:t>
      </w:r>
    </w:p>
    <w:p w14:paraId="60AD3086" w14:textId="77777777" w:rsidR="00D77036" w:rsidRPr="006B4879" w:rsidRDefault="00D77036" w:rsidP="00D77036">
      <w:pPr>
        <w:pStyle w:val="ProductList-Body"/>
        <w:tabs>
          <w:tab w:val="clear" w:pos="158"/>
          <w:tab w:val="left" w:pos="180"/>
        </w:tabs>
      </w:pPr>
    </w:p>
    <w:p w14:paraId="6F2B6A5B" w14:textId="51180654" w:rsidR="00D77036" w:rsidRPr="006B4879" w:rsidRDefault="00D77036" w:rsidP="00D77036">
      <w:pPr>
        <w:pStyle w:val="ProductList-Body"/>
        <w:tabs>
          <w:tab w:val="clear" w:pos="158"/>
          <w:tab w:val="left" w:pos="180"/>
        </w:tabs>
      </w:pPr>
      <w:r>
        <w:t>O “Benefício do Consumo” é igual a 50% do Compromisso Anual Alocado. Por exemplo, para um Compromisso Anual Alocado de US$ 100.000, o Benefício do Consumo para o ano em questão será igual a US$ 50.000.</w:t>
      </w:r>
    </w:p>
    <w:p w14:paraId="6F9C118D" w14:textId="77777777" w:rsidR="00D77036" w:rsidRPr="006B4879" w:rsidRDefault="00D77036" w:rsidP="00D77036">
      <w:pPr>
        <w:pStyle w:val="ProductList-Body"/>
        <w:tabs>
          <w:tab w:val="clear" w:pos="158"/>
          <w:tab w:val="left" w:pos="180"/>
        </w:tabs>
      </w:pPr>
    </w:p>
    <w:p w14:paraId="515A4F06" w14:textId="10511146" w:rsidR="00D77036" w:rsidRPr="006B4879" w:rsidRDefault="00D77036" w:rsidP="00D77036">
      <w:pPr>
        <w:pStyle w:val="ProductList-Body"/>
        <w:tabs>
          <w:tab w:val="clear" w:pos="158"/>
          <w:tab w:val="left" w:pos="180"/>
        </w:tabs>
      </w:pPr>
      <w:r>
        <w:t>“Taxas de Consumo” significa o preço estabelecido para os Serviços do Microsoft Azure que excederem o Compromisso Anual Alocado ou, para determinados Planos de Serviços do Microsoft Azure, o uso feito além de uma quantidade especificada. As Taxas de Consumo também podem ser denominadas “Taxas Excedentes” ou “Excedente” em outros documentos da Microsoft ou do Microsoft Azure. Taxas de Compromisso são iguais às Taxas de Consumo.</w:t>
      </w:r>
    </w:p>
    <w:p w14:paraId="1AD7C083" w14:textId="3D8995BC" w:rsidR="00D77036" w:rsidRPr="006B4879" w:rsidRDefault="00D77036" w:rsidP="00D77036">
      <w:pPr>
        <w:pStyle w:val="ProductList-Body"/>
        <w:tabs>
          <w:tab w:val="clear" w:pos="158"/>
          <w:tab w:val="left" w:pos="180"/>
        </w:tabs>
      </w:pPr>
      <w:r>
        <w:t>“Plano de Serviços do Microsoft Azure” significa uma assinatura de um dos Serviços do Microsoft Azure individuais identificado a seguir como um Plano de Serviços do Microsoft Azure.</w:t>
      </w:r>
      <w:r w:rsidR="00ED18E4">
        <w:t xml:space="preserve"> </w:t>
      </w:r>
      <w:r>
        <w:rPr>
          <w:rFonts w:ascii="Calibri" w:eastAsia="Times New Roman" w:hAnsi="Calibri" w:cs="Times New Roman"/>
          <w:color w:val="000000"/>
          <w:szCs w:val="18"/>
        </w:rPr>
        <w:t>Serviços comprados como um Plano de Serviços do Microsoft Azure não são qualificados para a Exceção de Hospedagem nem para a Exceção do Serviço Gerenciado nos Termos de Serviços Online.</w:t>
      </w:r>
    </w:p>
    <w:p w14:paraId="61665E41" w14:textId="77777777" w:rsidR="00D77036" w:rsidRPr="006B4879" w:rsidRDefault="00D77036" w:rsidP="00D77036">
      <w:pPr>
        <w:pStyle w:val="ProductList-Body"/>
        <w:tabs>
          <w:tab w:val="clear" w:pos="158"/>
          <w:tab w:val="left" w:pos="180"/>
        </w:tabs>
      </w:pPr>
    </w:p>
    <w:p w14:paraId="782BC873" w14:textId="3B699DBD" w:rsidR="00D77036" w:rsidRPr="006B4879" w:rsidRDefault="002C0073" w:rsidP="00D77036">
      <w:pPr>
        <w:pStyle w:val="ProductList-Body"/>
        <w:tabs>
          <w:tab w:val="clear" w:pos="158"/>
          <w:tab w:val="left" w:pos="180"/>
        </w:tabs>
      </w:pPr>
      <w:r>
        <w:t>“</w:t>
      </w:r>
      <w:r w:rsidR="00D77036">
        <w:t>Compromisso Monetário” significa o valor monetário total que um Cliente se compromete a pagar pelo período da assinatura para o uso qualificado dos Serviços do Microsoft Azure.</w:t>
      </w:r>
    </w:p>
    <w:p w14:paraId="42B5D73E" w14:textId="77777777" w:rsidR="00D77036" w:rsidRPr="006B4879" w:rsidRDefault="00D77036" w:rsidP="00D77036">
      <w:pPr>
        <w:pStyle w:val="ProductList-Body"/>
        <w:tabs>
          <w:tab w:val="clear" w:pos="158"/>
          <w:tab w:val="left" w:pos="180"/>
        </w:tabs>
      </w:pPr>
    </w:p>
    <w:p w14:paraId="4BBA07E6" w14:textId="77777777" w:rsidR="00D77036" w:rsidRPr="006B4879" w:rsidRDefault="00D77036" w:rsidP="00D77036">
      <w:pPr>
        <w:pStyle w:val="ProductList-Body"/>
        <w:tabs>
          <w:tab w:val="clear" w:pos="158"/>
          <w:tab w:val="left" w:pos="180"/>
        </w:tabs>
      </w:pPr>
      <w:r>
        <w:rPr>
          <w:b/>
          <w:color w:val="00188F"/>
        </w:rPr>
        <w:t>Prazo da Assinatura</w:t>
      </w:r>
    </w:p>
    <w:p w14:paraId="3ACDCDB5" w14:textId="2D9F728E" w:rsidR="00D77036" w:rsidRPr="006B4879" w:rsidRDefault="00564697" w:rsidP="00D77036">
      <w:pPr>
        <w:pStyle w:val="ProductList-Body"/>
        <w:tabs>
          <w:tab w:val="clear" w:pos="158"/>
          <w:tab w:val="left" w:pos="180"/>
        </w:tabs>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14:paraId="7B6E2623" w14:textId="77777777" w:rsidR="00D77036" w:rsidRPr="006B4879" w:rsidRDefault="00D77036" w:rsidP="00D77036">
      <w:pPr>
        <w:pStyle w:val="ProductList-Body"/>
        <w:tabs>
          <w:tab w:val="clear" w:pos="158"/>
          <w:tab w:val="left" w:pos="180"/>
        </w:tabs>
      </w:pPr>
    </w:p>
    <w:p w14:paraId="26CD672D" w14:textId="318EA94E" w:rsidR="00874868" w:rsidRPr="006B4879" w:rsidRDefault="00874868" w:rsidP="00874868">
      <w:pPr>
        <w:pStyle w:val="ProductList-Body"/>
        <w:tabs>
          <w:tab w:val="clear" w:pos="158"/>
          <w:tab w:val="left" w:pos="180"/>
        </w:tabs>
      </w:pPr>
      <w:r>
        <w:rPr>
          <w:b/>
          <w:color w:val="00188F"/>
        </w:rPr>
        <w:t>Comprando Serviços</w:t>
      </w:r>
    </w:p>
    <w:p w14:paraId="756604A3" w14:textId="1E61ED67" w:rsidR="00874868" w:rsidRPr="006B4879" w:rsidRDefault="00874868" w:rsidP="00874868">
      <w:pPr>
        <w:pStyle w:val="ProductList-Body"/>
        <w:tabs>
          <w:tab w:val="clear" w:pos="158"/>
          <w:tab w:val="left" w:pos="180"/>
        </w:tabs>
      </w:pPr>
      <w:r>
        <w:t>É possível comprar os Serviços do Microsoft Azure de uma das formas a seguir ou de uma combinação delas:</w:t>
      </w:r>
    </w:p>
    <w:p w14:paraId="2DDD4CC1" w14:textId="72D08B77" w:rsidR="00874868" w:rsidRPr="006B4879" w:rsidRDefault="00874868" w:rsidP="00D73C40">
      <w:pPr>
        <w:pStyle w:val="ProductList-Body"/>
        <w:numPr>
          <w:ilvl w:val="0"/>
          <w:numId w:val="50"/>
        </w:numPr>
        <w:tabs>
          <w:tab w:val="clear" w:pos="158"/>
          <w:tab w:val="left" w:pos="180"/>
        </w:tabs>
        <w:ind w:left="450" w:hanging="270"/>
      </w:pPr>
      <w:r>
        <w:t>Compromisso: Os clientes poderão assumir um Compromisso Monetário a qualquer momento antes do último mês de seu prazo de Registro. O Compromisso Monetário será alocado proporcionalmente pelo prazo de Registro.</w:t>
      </w:r>
    </w:p>
    <w:p w14:paraId="23191A7F" w14:textId="3BA3079F" w:rsidR="00874868" w:rsidRPr="006B4879" w:rsidRDefault="00874868" w:rsidP="00B03FD2">
      <w:pPr>
        <w:pStyle w:val="ProductList-Body"/>
        <w:tabs>
          <w:tab w:val="clear" w:pos="158"/>
          <w:tab w:val="left" w:pos="180"/>
        </w:tabs>
        <w:ind w:left="450"/>
      </w:pPr>
      <w:r>
        <w:t>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Registro, os Compromissos Anuais Alocados serão incrementados pelo valor do pedido adicional multiplicado por 12, dividido pelo número de meses inteiros entre a data em que o pedido adicional foi feito e a data de aniversário após o pedido original.</w:t>
      </w:r>
    </w:p>
    <w:p w14:paraId="2BAD4B2B" w14:textId="041EA6CB" w:rsidR="00874868" w:rsidRPr="006B4879" w:rsidRDefault="00874868" w:rsidP="00D73C40">
      <w:pPr>
        <w:pStyle w:val="ProductList-Body"/>
        <w:numPr>
          <w:ilvl w:val="0"/>
          <w:numId w:val="50"/>
        </w:numPr>
        <w:tabs>
          <w:tab w:val="clear" w:pos="158"/>
          <w:tab w:val="left" w:pos="180"/>
        </w:tabs>
        <w:ind w:left="450" w:hanging="270"/>
      </w:pPr>
      <w:r>
        <w:t>Os clientes podem reduzir seu Compromisso Monetário em qualquer aniversário futuro do Registro notificando seu revendedor que deve processar a redução com a Microsoft antes da data de aniversário do Registro.</w:t>
      </w:r>
    </w:p>
    <w:p w14:paraId="7E8F2416" w14:textId="2045392A" w:rsidR="00874868" w:rsidRPr="006B4879" w:rsidRDefault="00874868" w:rsidP="00D73C40">
      <w:pPr>
        <w:pStyle w:val="ProductList-Body"/>
        <w:numPr>
          <w:ilvl w:val="0"/>
          <w:numId w:val="50"/>
        </w:numPr>
        <w:tabs>
          <w:tab w:val="clear" w:pos="158"/>
          <w:tab w:val="left" w:pos="180"/>
        </w:tabs>
        <w:ind w:left="450" w:hanging="270"/>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14:paraId="44D75D8C" w14:textId="539F7F7A" w:rsidR="00874868" w:rsidRPr="006B4879" w:rsidRDefault="00B03FD2" w:rsidP="00D73C40">
      <w:pPr>
        <w:pStyle w:val="ProductList-Body"/>
        <w:numPr>
          <w:ilvl w:val="0"/>
          <w:numId w:val="50"/>
        </w:numPr>
        <w:tabs>
          <w:tab w:val="clear" w:pos="158"/>
          <w:tab w:val="left" w:pos="180"/>
        </w:tabs>
        <w:ind w:left="450" w:hanging="270"/>
      </w:pPr>
      <w:r>
        <w:t>Consumo:</w:t>
      </w:r>
      <w:r w:rsidR="00ED18E4">
        <w:t xml:space="preserve"> </w:t>
      </w:r>
      <w:r>
        <w:t>os clientes efetuarão o pagamento com base no valor dos Serviços do Microsoft Azure consumidos durante um período de cobrança.</w:t>
      </w:r>
      <w:r w:rsidR="00ED18E4">
        <w:t xml:space="preserve"> </w:t>
      </w:r>
      <w:r>
        <w:t>Determinados recursos dos Serviços do Microsoft Azure só estarão disponíveis para compra com base no consumo.</w:t>
      </w:r>
    </w:p>
    <w:p w14:paraId="142EA99F" w14:textId="402F5343" w:rsidR="00B03FD2" w:rsidRPr="006B4879" w:rsidRDefault="00B03FD2" w:rsidP="00740A6E">
      <w:pPr>
        <w:pStyle w:val="ProductList-Body"/>
        <w:numPr>
          <w:ilvl w:val="0"/>
          <w:numId w:val="50"/>
        </w:numPr>
        <w:tabs>
          <w:tab w:val="clear" w:pos="158"/>
          <w:tab w:val="left" w:pos="180"/>
        </w:tabs>
        <w:ind w:left="450" w:right="90" w:hanging="270"/>
      </w:pPr>
      <w:r>
        <w:t>Plano de Serviços do Microsoft Azure:</w:t>
      </w:r>
      <w:r w:rsidR="00ED18E4">
        <w:t xml:space="preserve"> </w:t>
      </w:r>
      <w:r>
        <w:t xml:space="preserve">os clientes só poderão assinar um Serviço do Microsoft Azure como um Plano de Serviços do Microsoft Azure. </w:t>
      </w:r>
    </w:p>
    <w:p w14:paraId="6B2F1342" w14:textId="1B60CD3D" w:rsidR="00874868" w:rsidRPr="006B4879" w:rsidRDefault="00B03FD2" w:rsidP="00D73C40">
      <w:pPr>
        <w:pStyle w:val="ProductList-Body"/>
        <w:numPr>
          <w:ilvl w:val="0"/>
          <w:numId w:val="50"/>
        </w:numPr>
        <w:tabs>
          <w:tab w:val="clear" w:pos="158"/>
          <w:tab w:val="left" w:pos="180"/>
        </w:tabs>
        <w:ind w:left="450" w:hanging="270"/>
      </w:pPr>
      <w:r>
        <w:t>Provisionamento Automático: como parte do Registro de Servidor e Nuvem, os Clientes que não solicitaram os Serviços do Microsoft Azure como parte de seu Registro receberão um email de ativação da Microsoft convidando-os a fornecer os Serviços do Microsoft Azure de acordo com o Registro sem Compromisso Monetário.</w:t>
      </w:r>
      <w:r w:rsidR="00ED18E4">
        <w:t xml:space="preserve"> </w:t>
      </w:r>
      <w:r>
        <w:t>O único indivíduo que terá permissão para ativar os serviços dessa forma na Empresa da Afiliada Registrada será o Contato para Notificações/Administrador Online. Os serviços poderão ser desativados mediante notificação por escrito à Microsoft.</w:t>
      </w:r>
    </w:p>
    <w:p w14:paraId="484F571A" w14:textId="77777777" w:rsidR="00874868" w:rsidRPr="006B4879" w:rsidRDefault="00874868" w:rsidP="00D77036">
      <w:pPr>
        <w:pStyle w:val="ProductList-Body"/>
        <w:tabs>
          <w:tab w:val="clear" w:pos="158"/>
          <w:tab w:val="left" w:pos="180"/>
        </w:tabs>
      </w:pPr>
    </w:p>
    <w:p w14:paraId="0923C928" w14:textId="77777777" w:rsidR="00B03FD2" w:rsidRPr="006B4879" w:rsidRDefault="00B03FD2" w:rsidP="00B03FD2">
      <w:pPr>
        <w:pStyle w:val="ProductList-Body"/>
        <w:tabs>
          <w:tab w:val="clear" w:pos="158"/>
          <w:tab w:val="left" w:pos="180"/>
        </w:tabs>
      </w:pPr>
      <w:r>
        <w:rPr>
          <w:b/>
          <w:color w:val="00188F"/>
        </w:rPr>
        <w:t>Preços</w:t>
      </w:r>
    </w:p>
    <w:p w14:paraId="3CE8B1C3" w14:textId="1AA00025" w:rsidR="00B03FD2" w:rsidRPr="006B4879" w:rsidRDefault="00B03FD2" w:rsidP="00B03FD2">
      <w:pPr>
        <w:pStyle w:val="ProductList-Body"/>
        <w:tabs>
          <w:tab w:val="clear" w:pos="158"/>
          <w:tab w:val="left" w:pos="180"/>
        </w:tabs>
      </w:pPr>
      <w:r>
        <w:t>As Taxas de Consumo serão estabelecidas com base na categoria de preços do Registro Enterprise, Registro Enterprise Subscription, Contrato Select, Contrato Select Plus ou Registro para Servidor e Nuvem do Cliente para o pool de Produtos do Servidor e quatro níveis de preço (A, B, C e D) na data de início de vigência.</w:t>
      </w:r>
      <w:r w:rsidR="00ED18E4">
        <w:t xml:space="preserve"> </w:t>
      </w:r>
      <w:r>
        <w:t>Se o Cliente não tiver um Registro Enterprise, Registro Enterprise Subscription, Contrato Select, Contrato Select Plus ou Registro para Servidor e Nuvem, a categoria de preços A será aplicada.</w:t>
      </w:r>
    </w:p>
    <w:p w14:paraId="45F86274" w14:textId="77777777" w:rsidR="00B03FD2" w:rsidRPr="006B4879" w:rsidRDefault="00B03FD2" w:rsidP="00B03FD2">
      <w:pPr>
        <w:pStyle w:val="ProductList-Body"/>
        <w:tabs>
          <w:tab w:val="clear" w:pos="158"/>
          <w:tab w:val="left" w:pos="180"/>
        </w:tabs>
      </w:pPr>
    </w:p>
    <w:p w14:paraId="64E5C319" w14:textId="31E8DDE6" w:rsidR="00B03FD2" w:rsidRPr="006B4879" w:rsidRDefault="00B03FD2" w:rsidP="00B03FD2">
      <w:pPr>
        <w:pStyle w:val="ProductList-Body"/>
        <w:tabs>
          <w:tab w:val="clear" w:pos="158"/>
          <w:tab w:val="left" w:pos="180"/>
        </w:tabs>
      </w:pPr>
      <w:r>
        <w:t>A Microsoft poderá diminuir preços de Serviços individuais do Microsoft Azure durante o prazo do Registro do Cliente.</w:t>
      </w:r>
      <w:r w:rsidR="00ED18E4">
        <w:t xml:space="preserve"> </w:t>
      </w:r>
      <w:r>
        <w:t>Para os Clientes que compraram os Serviços do Microsoft Azure diretamente da Microsoft, a Tabela de Preços ao Cliente poderá indicar um preço mais alto do que o preço vigente. A Microsoft pode conceder preços mais baixos a esses Clientes durante o período em que eles estiverem em vigência. Ofertas promocionais poderão se aplicar aos Serviços do Microsoft Azure. Os preços do(s) serviço(s) poderão diminuir temporariamente durante a vigência da oferta promocional.</w:t>
      </w:r>
    </w:p>
    <w:p w14:paraId="5D7A7072" w14:textId="77777777" w:rsidR="00B03FD2" w:rsidRPr="006B4879" w:rsidRDefault="00B03FD2" w:rsidP="00B03FD2">
      <w:pPr>
        <w:pStyle w:val="ProductList-Body"/>
        <w:tabs>
          <w:tab w:val="clear" w:pos="158"/>
          <w:tab w:val="left" w:pos="180"/>
        </w:tabs>
      </w:pPr>
    </w:p>
    <w:p w14:paraId="3D38A180" w14:textId="00481B3F" w:rsidR="00B03FD2" w:rsidRPr="006B4879" w:rsidRDefault="00B03FD2" w:rsidP="00B03FD2">
      <w:pPr>
        <w:pStyle w:val="ProductList-Body"/>
        <w:tabs>
          <w:tab w:val="clear" w:pos="158"/>
          <w:tab w:val="left" w:pos="180"/>
        </w:tabs>
      </w:pPr>
      <w:r>
        <w:t>Os termos de pagamento, preços e cobrança das assinaturas compradas por meio de revendedores serão determinados e regidos pelo contrato entre o Cliente e seu revendedor.</w:t>
      </w:r>
      <w:r w:rsidR="00ED18E4">
        <w:t xml:space="preserve"> </w:t>
      </w:r>
      <w:r>
        <w:t>O revendedor de um Cliente fornecerá informações adicionais relativas ao processo de pedidos de Serviços do Microsoft Azure. A Microsoft poderá baixar os preços para os Serviços do Microsoft Azure durante o prazo do Registro do Cliente e poderá fornecer preços mais baixos para o revendedor do Cliente durante o período em que eles estiverem vigentes. A Microsoft fornecerá ao revendedor do Cliente uma notificação sobre tais alterações.</w:t>
      </w:r>
    </w:p>
    <w:p w14:paraId="40988E68" w14:textId="77777777" w:rsidR="00B03FD2" w:rsidRPr="006B4879" w:rsidRDefault="00B03FD2" w:rsidP="00B03FD2">
      <w:pPr>
        <w:pStyle w:val="ProductList-Body"/>
        <w:tabs>
          <w:tab w:val="clear" w:pos="158"/>
          <w:tab w:val="left" w:pos="180"/>
        </w:tabs>
      </w:pPr>
    </w:p>
    <w:p w14:paraId="65000C9C" w14:textId="77777777" w:rsidR="00C5457E" w:rsidRPr="006B4879" w:rsidRDefault="00C5457E" w:rsidP="00C5457E">
      <w:pPr>
        <w:pStyle w:val="ProductList-Body"/>
        <w:tabs>
          <w:tab w:val="clear" w:pos="158"/>
          <w:tab w:val="left" w:pos="180"/>
        </w:tabs>
      </w:pPr>
      <w:r>
        <w:rPr>
          <w:b/>
          <w:color w:val="00188F"/>
        </w:rPr>
        <w:t>Pagamento e Valores</w:t>
      </w:r>
      <w:r>
        <w:rPr>
          <w:b/>
        </w:rPr>
        <w:t xml:space="preserve"> </w:t>
      </w:r>
    </w:p>
    <w:p w14:paraId="4DF0BA07" w14:textId="36E046FD" w:rsidR="00C5457E" w:rsidRPr="006B4879" w:rsidRDefault="00C5457E" w:rsidP="00C5457E">
      <w:pPr>
        <w:pStyle w:val="ProductList-Body"/>
        <w:tabs>
          <w:tab w:val="clear" w:pos="158"/>
          <w:tab w:val="left" w:pos="180"/>
        </w:tabs>
      </w:pPr>
      <w:r>
        <w:t>Os clientes que fornecem os Serviços do Microsoft Azure sem Compromisso Monetário serão faturados trimestralmente de acordo com as Taxas de Consumo.</w:t>
      </w:r>
    </w:p>
    <w:p w14:paraId="1EBC0446" w14:textId="77777777" w:rsidR="00C5457E" w:rsidRPr="006B4879" w:rsidRDefault="00C5457E" w:rsidP="00C5457E">
      <w:pPr>
        <w:pStyle w:val="ProductList-Body"/>
        <w:tabs>
          <w:tab w:val="clear" w:pos="158"/>
          <w:tab w:val="left" w:pos="180"/>
        </w:tabs>
      </w:pPr>
    </w:p>
    <w:p w14:paraId="2DFCA98D" w14:textId="68991E76" w:rsidR="00C5457E" w:rsidRPr="006B4879" w:rsidRDefault="00C5457E" w:rsidP="00C5457E">
      <w:pPr>
        <w:pStyle w:val="ProductList-Body"/>
        <w:tabs>
          <w:tab w:val="clear" w:pos="158"/>
          <w:tab w:val="left" w:pos="180"/>
        </w:tabs>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14:paraId="510161EF" w14:textId="77777777" w:rsidR="00C5457E" w:rsidRPr="006B4879" w:rsidRDefault="00C5457E" w:rsidP="00C5457E">
      <w:pPr>
        <w:pStyle w:val="ProductList-Body"/>
        <w:tabs>
          <w:tab w:val="clear" w:pos="158"/>
          <w:tab w:val="left" w:pos="180"/>
        </w:tabs>
      </w:pPr>
    </w:p>
    <w:p w14:paraId="3D16F440" w14:textId="21DB41B0" w:rsidR="00C5457E" w:rsidRPr="006B4879" w:rsidRDefault="00C5457E" w:rsidP="00C5457E">
      <w:pPr>
        <w:pStyle w:val="ProductList-Body"/>
        <w:tabs>
          <w:tab w:val="clear" w:pos="158"/>
          <w:tab w:val="left" w:pos="180"/>
        </w:tabs>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14:paraId="34A520B4" w14:textId="77777777" w:rsidR="00C5457E" w:rsidRPr="006F6023" w:rsidRDefault="00C5457E" w:rsidP="00C5457E">
      <w:pPr>
        <w:pStyle w:val="ProductList-Body"/>
        <w:tabs>
          <w:tab w:val="clear" w:pos="158"/>
          <w:tab w:val="left" w:pos="180"/>
        </w:tabs>
        <w:rPr>
          <w:sz w:val="14"/>
          <w:szCs w:val="14"/>
        </w:rPr>
      </w:pPr>
    </w:p>
    <w:p w14:paraId="4B0A2C7A" w14:textId="140B971B" w:rsidR="00C5457E" w:rsidRPr="006B4879" w:rsidRDefault="00C5457E" w:rsidP="00C5457E">
      <w:pPr>
        <w:pStyle w:val="ProductList-Body"/>
        <w:tabs>
          <w:tab w:val="clear" w:pos="158"/>
          <w:tab w:val="left" w:pos="180"/>
        </w:tabs>
      </w:pPr>
      <w:r>
        <w:t>Se o uso do Cliente do Registro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14:paraId="60592DBE" w14:textId="77777777" w:rsidR="00C5457E" w:rsidRPr="006F6023" w:rsidRDefault="00C5457E" w:rsidP="00C5457E">
      <w:pPr>
        <w:pStyle w:val="ProductList-Body"/>
        <w:tabs>
          <w:tab w:val="clear" w:pos="158"/>
          <w:tab w:val="left" w:pos="180"/>
        </w:tabs>
        <w:rPr>
          <w:sz w:val="14"/>
          <w:szCs w:val="14"/>
        </w:rPr>
      </w:pPr>
    </w:p>
    <w:p w14:paraId="5AE44EC2" w14:textId="59BE1CF1" w:rsidR="00C5457E" w:rsidRPr="006B4879" w:rsidRDefault="00C5457E" w:rsidP="00C5457E">
      <w:pPr>
        <w:pStyle w:val="ProductList-Body"/>
        <w:tabs>
          <w:tab w:val="clear" w:pos="158"/>
          <w:tab w:val="left" w:pos="180"/>
        </w:tabs>
      </w:pPr>
      <w:r>
        <w:t>Se o uso feito pelo Cliente do Registro Enterprise direto for maior do que o Compromisso Anual Alocado mais o Benefício do Consumo, todo o uso que exceder o Compromisso Anual Alocado será faturado às Taxas de Consumo ao Cliente ou seu revendedor no final de cada trimestre do Registro.</w:t>
      </w:r>
    </w:p>
    <w:p w14:paraId="63EBDCD1" w14:textId="77777777" w:rsidR="00C5457E" w:rsidRPr="006F6023" w:rsidRDefault="00C5457E" w:rsidP="00C5457E">
      <w:pPr>
        <w:pStyle w:val="ProductList-Body"/>
        <w:tabs>
          <w:tab w:val="clear" w:pos="158"/>
          <w:tab w:val="left" w:pos="180"/>
        </w:tabs>
        <w:rPr>
          <w:sz w:val="14"/>
          <w:szCs w:val="14"/>
        </w:rPr>
      </w:pPr>
    </w:p>
    <w:p w14:paraId="583CC1AA" w14:textId="77777777" w:rsidR="00C5457E" w:rsidRPr="006B4879" w:rsidRDefault="00C5457E" w:rsidP="00C5457E">
      <w:pPr>
        <w:pStyle w:val="ProductList-Body"/>
        <w:tabs>
          <w:tab w:val="clear" w:pos="158"/>
          <w:tab w:val="left" w:pos="180"/>
        </w:tabs>
      </w:pPr>
      <w:r>
        <w:t>Todo o uso dos Serviços do Microsoft Azure após o término ou a rescisão do prazo de assinatura de um cliente será faturado para o cliente ou seu revendedor às Taxas de Consumo atualizadas trimestralmente.</w:t>
      </w:r>
    </w:p>
    <w:p w14:paraId="2DDE8953" w14:textId="77777777" w:rsidR="00C5457E" w:rsidRPr="006F6023" w:rsidRDefault="00C5457E" w:rsidP="00C5457E">
      <w:pPr>
        <w:pStyle w:val="ProductList-Body"/>
        <w:tabs>
          <w:tab w:val="clear" w:pos="158"/>
          <w:tab w:val="left" w:pos="180"/>
        </w:tabs>
        <w:rPr>
          <w:sz w:val="14"/>
          <w:szCs w:val="14"/>
        </w:rPr>
      </w:pPr>
    </w:p>
    <w:p w14:paraId="4D470493" w14:textId="539A1903" w:rsidR="00C5457E" w:rsidRPr="006B4879" w:rsidRDefault="00597218" w:rsidP="00C5457E">
      <w:pPr>
        <w:pStyle w:val="ProductList-Body"/>
        <w:tabs>
          <w:tab w:val="clear" w:pos="158"/>
          <w:tab w:val="left" w:pos="180"/>
        </w:tabs>
      </w:pPr>
      <w:r>
        <w:t>A compra de um Plano de Serviços do Microsoft Azure será faturada para o Cliente ou seu revendedor de acordo com os termos do contrato de licença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r w:rsidR="00ED18E4">
        <w:t xml:space="preserve"> </w:t>
      </w:r>
      <w:r>
        <w:t>Esses planos são identificados a seguir como “Excedente do MC: Sim.”</w:t>
      </w:r>
    </w:p>
    <w:p w14:paraId="7F914F80" w14:textId="77777777" w:rsidR="00D77036" w:rsidRPr="006F6023" w:rsidRDefault="00D77036" w:rsidP="00D77036">
      <w:pPr>
        <w:pStyle w:val="ProductList-Body"/>
        <w:rPr>
          <w:sz w:val="14"/>
          <w:szCs w:val="14"/>
        </w:rPr>
      </w:pPr>
    </w:p>
    <w:p w14:paraId="2E50BCC7" w14:textId="77777777" w:rsidR="00835DCD" w:rsidRPr="006B4879" w:rsidRDefault="00835DCD" w:rsidP="00835DCD">
      <w:pPr>
        <w:pStyle w:val="ProductList-Body"/>
      </w:pPr>
      <w:r>
        <w:rPr>
          <w:b/>
          <w:color w:val="00188F"/>
        </w:rPr>
        <w:t>Programas Licença Open, Open Value e Open Value Subscription</w:t>
      </w:r>
    </w:p>
    <w:p w14:paraId="6A66F9EE" w14:textId="77777777" w:rsidR="00835DCD" w:rsidRPr="006B4879" w:rsidRDefault="00835DCD" w:rsidP="00835DCD">
      <w:pPr>
        <w:pStyle w:val="ProductList-Body"/>
        <w:ind w:left="180"/>
      </w:pPr>
      <w:r>
        <w:rPr>
          <w:b/>
          <w:color w:val="00188F"/>
        </w:rPr>
        <w:t>Definições</w:t>
      </w:r>
    </w:p>
    <w:p w14:paraId="0B8EFEEC" w14:textId="77777777" w:rsidR="00835DCD" w:rsidRPr="006B4879" w:rsidRDefault="00835DCD" w:rsidP="00835DCD">
      <w:pPr>
        <w:pStyle w:val="ProductList-Body"/>
        <w:ind w:left="180"/>
      </w:pPr>
      <w:r>
        <w:t>“Taxas de Consumo” significa, para as finalidades dos contratos de Licença Open, Open Value e Open Value Subscription, os preços de todos os Serviços do Microsoft Azure.</w:t>
      </w:r>
    </w:p>
    <w:p w14:paraId="07D666F3" w14:textId="77777777" w:rsidR="00835DCD" w:rsidRPr="006F6023" w:rsidRDefault="00835DCD" w:rsidP="00835DCD">
      <w:pPr>
        <w:pStyle w:val="ProductList-Body"/>
        <w:ind w:left="180"/>
        <w:rPr>
          <w:sz w:val="14"/>
          <w:szCs w:val="14"/>
        </w:rPr>
      </w:pPr>
    </w:p>
    <w:p w14:paraId="47382921" w14:textId="77777777" w:rsidR="00835DCD" w:rsidRPr="006B4879" w:rsidRDefault="00835DCD" w:rsidP="00835DCD">
      <w:pPr>
        <w:pStyle w:val="ProductList-Body"/>
        <w:ind w:left="180"/>
      </w:pPr>
      <w:r>
        <w:t>“Portal” significa o portal online por meio do qual o cliente administra sua Assinatura.</w:t>
      </w:r>
    </w:p>
    <w:p w14:paraId="508EC150" w14:textId="77777777" w:rsidR="00835DCD" w:rsidRPr="006F6023" w:rsidRDefault="00835DCD" w:rsidP="00835DCD">
      <w:pPr>
        <w:pStyle w:val="ProductList-Body"/>
        <w:ind w:left="180"/>
        <w:rPr>
          <w:sz w:val="14"/>
          <w:szCs w:val="14"/>
        </w:rPr>
      </w:pPr>
    </w:p>
    <w:p w14:paraId="0F9AEA3D" w14:textId="77777777" w:rsidR="00835DCD" w:rsidRPr="006B4879" w:rsidRDefault="00835DCD" w:rsidP="00835DCD">
      <w:pPr>
        <w:pStyle w:val="ProductList-Body"/>
        <w:ind w:left="180"/>
      </w:pPr>
      <w:r>
        <w:t>“Assinatura” significa uma assinatura por um período de tempo definido do pedido que pode ser resgatado para uma quantidade de Serviços do Microsoft Azure.</w:t>
      </w:r>
    </w:p>
    <w:p w14:paraId="4518E746" w14:textId="77777777" w:rsidR="00835DCD" w:rsidRPr="006F6023" w:rsidRDefault="00835DCD" w:rsidP="00835DCD">
      <w:pPr>
        <w:pStyle w:val="ProductList-Body"/>
        <w:ind w:left="180"/>
        <w:rPr>
          <w:sz w:val="14"/>
          <w:szCs w:val="14"/>
        </w:rPr>
      </w:pPr>
    </w:p>
    <w:p w14:paraId="676D3C59" w14:textId="77777777" w:rsidR="00835DCD" w:rsidRPr="006B4879" w:rsidRDefault="00835DCD" w:rsidP="00835DCD">
      <w:pPr>
        <w:pStyle w:val="ProductList-Body"/>
        <w:ind w:left="180"/>
      </w:pPr>
      <w:r>
        <w:rPr>
          <w:b/>
          <w:color w:val="00188F"/>
        </w:rPr>
        <w:t>Prazo da Assinatura</w:t>
      </w:r>
    </w:p>
    <w:p w14:paraId="64B10CF4" w14:textId="71DB4115" w:rsidR="00835DCD" w:rsidRPr="006B4879" w:rsidRDefault="00835DCD" w:rsidP="00835DCD">
      <w:pPr>
        <w:pStyle w:val="ProductList-Body"/>
        <w:ind w:left="180"/>
      </w:pPr>
      <w:r>
        <w:t>O período de Assinatura começa no momento do resgate da chave do produto e não na hora do pedido.</w:t>
      </w:r>
      <w:r w:rsidR="00ED18E4">
        <w:t xml:space="preserve"> </w:t>
      </w:r>
      <w:r>
        <w:t>Assim que a chave do produto for resgatada, a Microsoft não aceitará solicitações de devolução enviadas por nossos parceiros. As assinaturas são válidas por 12 meses ou até que o valor seja consumido, o que acontecer primeiro.</w:t>
      </w:r>
      <w:r w:rsidR="00ED18E4">
        <w:t xml:space="preserve"> </w:t>
      </w:r>
      <w:r>
        <w:t>As assinaturas não podem ser combinadas. Um cliente pode ter várias Assinaturas ativas. Novas Assinaturas podem ser compradas a qualquer momento.</w:t>
      </w:r>
    </w:p>
    <w:p w14:paraId="125C76BA" w14:textId="77777777" w:rsidR="00835DCD" w:rsidRPr="006F6023" w:rsidRDefault="00835DCD" w:rsidP="00D77036">
      <w:pPr>
        <w:pStyle w:val="ProductList-Body"/>
        <w:rPr>
          <w:sz w:val="14"/>
          <w:szCs w:val="14"/>
        </w:rPr>
      </w:pPr>
    </w:p>
    <w:p w14:paraId="5D59E3A2" w14:textId="41313989" w:rsidR="00905040" w:rsidRPr="006B4879" w:rsidRDefault="005D0C2F" w:rsidP="00991E89">
      <w:pPr>
        <w:pStyle w:val="ProductList-Offering2Heading"/>
        <w:outlineLvl w:val="2"/>
      </w:pPr>
      <w:r>
        <w:tab/>
      </w:r>
      <w:bookmarkStart w:id="937" w:name="_Toc415586288"/>
      <w:r>
        <w:t>Serviços do Microsoft Azure</w:t>
      </w:r>
      <w:bookmarkEnd w:id="937"/>
    </w:p>
    <w:tbl>
      <w:tblPr>
        <w:tblStyle w:val="TableGrid"/>
        <w:tblW w:w="1071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CB6FA4" w14:paraId="7A1872E8" w14:textId="77777777" w:rsidTr="00740A6E">
        <w:trPr>
          <w:cantSplit/>
          <w:tblHeader/>
        </w:trPr>
        <w:tc>
          <w:tcPr>
            <w:tcW w:w="3320" w:type="dxa"/>
            <w:tcBorders>
              <w:bottom w:val="nil"/>
            </w:tcBorders>
            <w:shd w:val="clear" w:color="auto" w:fill="00188F"/>
          </w:tcPr>
          <w:p w14:paraId="5C7EB4FC" w14:textId="77777777" w:rsidR="00CB6FA4" w:rsidRPr="00EE0836" w:rsidRDefault="00CB6FA4" w:rsidP="00D50DF9">
            <w:pPr>
              <w:pStyle w:val="ProductList-OfferingBody"/>
              <w:ind w:left="-28"/>
              <w:rPr>
                <w:color w:val="FFFFFF" w:themeColor="background1"/>
              </w:rPr>
            </w:pPr>
            <w:r>
              <w:rPr>
                <w:color w:val="FFFFFF" w:themeColor="background1"/>
              </w:rPr>
              <w:t>Produtos</w:t>
            </w:r>
          </w:p>
        </w:tc>
        <w:tc>
          <w:tcPr>
            <w:tcW w:w="739" w:type="dxa"/>
            <w:tcBorders>
              <w:bottom w:val="nil"/>
            </w:tcBorders>
            <w:shd w:val="clear" w:color="auto" w:fill="00188F"/>
            <w:vAlign w:val="center"/>
          </w:tcPr>
          <w:p w14:paraId="03F22069" w14:textId="77777777" w:rsidR="00CB6FA4" w:rsidRPr="00EE0836" w:rsidRDefault="00CB6FA4" w:rsidP="00D50DF9">
            <w:pPr>
              <w:pStyle w:val="ProductList-OfferingBody"/>
              <w:ind w:left="-113"/>
              <w:jc w:val="center"/>
              <w:rPr>
                <w:color w:val="FFFFFF" w:themeColor="background1"/>
              </w:rPr>
            </w:pPr>
            <w:r>
              <w:rPr>
                <w:color w:val="FFFFFF" w:themeColor="background1"/>
              </w:rPr>
              <w:t>Ponto</w:t>
            </w:r>
          </w:p>
        </w:tc>
        <w:tc>
          <w:tcPr>
            <w:tcW w:w="740" w:type="dxa"/>
            <w:tcBorders>
              <w:left w:val="single" w:sz="12" w:space="0" w:color="FFFFFF" w:themeColor="background1"/>
            </w:tcBorders>
            <w:shd w:val="clear" w:color="auto" w:fill="00188F"/>
            <w:vAlign w:val="center"/>
          </w:tcPr>
          <w:p w14:paraId="7AD20F18" w14:textId="4CFEB830" w:rsidR="00CB6FA4" w:rsidRPr="00EE0836" w:rsidRDefault="00CB6FA4" w:rsidP="00D50DF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40" w:type="dxa"/>
            <w:shd w:val="clear" w:color="auto" w:fill="00188F"/>
            <w:vAlign w:val="center"/>
          </w:tcPr>
          <w:p w14:paraId="6799F956" w14:textId="3309214A" w:rsidR="00CB6FA4" w:rsidRPr="00EE0836" w:rsidRDefault="00CB6FA4" w:rsidP="00D50DF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18FF4E8F" w14:textId="6AE3B357" w:rsidR="00CB6FA4" w:rsidRPr="00EE0836" w:rsidRDefault="00CB6FA4" w:rsidP="00D50DF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15757029" w14:textId="62847C2F" w:rsidR="00CB6FA4" w:rsidRPr="00EE0836" w:rsidRDefault="00CB6FA4" w:rsidP="00D50DF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555C8ED0" w14:textId="13F5659F" w:rsidR="00CB6FA4" w:rsidRPr="00EE0836" w:rsidRDefault="00CB6FA4" w:rsidP="00D50DF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5ADFAB0F" w14:textId="166E64A7" w:rsidR="00CB6FA4" w:rsidRPr="00EE0836" w:rsidRDefault="00CB6FA4" w:rsidP="00D50DF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51B2550F" w14:textId="4BF73B30" w:rsidR="00CB6FA4" w:rsidRPr="00EE0836" w:rsidRDefault="00CB6FA4" w:rsidP="00D50DF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41760EE5" w14:textId="1C575FD6" w:rsidR="00CB6FA4" w:rsidRPr="00EE0836" w:rsidRDefault="00CB6FA4" w:rsidP="00D50DF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38" w:type="dxa"/>
            <w:shd w:val="clear" w:color="auto" w:fill="00188F"/>
            <w:vAlign w:val="center"/>
          </w:tcPr>
          <w:p w14:paraId="692636FD" w14:textId="461092F3" w:rsidR="00CB6FA4" w:rsidRPr="00EE0836" w:rsidRDefault="00CB6FA4" w:rsidP="00D50DF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5D17B3" w14:paraId="0CD6483A" w14:textId="77777777" w:rsidTr="00740A6E">
        <w:trPr>
          <w:cantSplit/>
          <w:tblHeader/>
        </w:trPr>
        <w:tc>
          <w:tcPr>
            <w:tcW w:w="3320" w:type="dxa"/>
            <w:tcBorders>
              <w:top w:val="nil"/>
              <w:left w:val="nil"/>
              <w:bottom w:val="nil"/>
              <w:right w:val="nil"/>
            </w:tcBorders>
          </w:tcPr>
          <w:p w14:paraId="16FD16CF" w14:textId="77777777" w:rsidR="005D17B3" w:rsidRDefault="005D17B3" w:rsidP="005D0C2F">
            <w:pPr>
              <w:pStyle w:val="ProductList-Offering2"/>
            </w:pPr>
            <w:bookmarkStart w:id="938" w:name="_Toc415586289"/>
            <w:r>
              <w:t>Serviços do Microsoft Azure</w:t>
            </w:r>
            <w:bookmarkEnd w:id="938"/>
            <w:r>
              <w:fldChar w:fldCharType="begin"/>
            </w:r>
            <w:r>
              <w:instrText>XE "Serviços do Microsoft Azure"</w:instrText>
            </w:r>
            <w:r>
              <w:fldChar w:fldCharType="end"/>
            </w:r>
          </w:p>
        </w:tc>
        <w:tc>
          <w:tcPr>
            <w:tcW w:w="739" w:type="dxa"/>
            <w:tcBorders>
              <w:top w:val="nil"/>
              <w:left w:val="nil"/>
              <w:bottom w:val="nil"/>
              <w:right w:val="nil"/>
            </w:tcBorders>
            <w:vAlign w:val="center"/>
          </w:tcPr>
          <w:p w14:paraId="0660C5AA" w14:textId="59FAA0DC" w:rsidR="005D17B3" w:rsidRDefault="005D17B3"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5D17B3" w:rsidRDefault="005D17B3" w:rsidP="00D50DF9">
            <w:pPr>
              <w:pStyle w:val="ProductList-OfferingBody"/>
              <w:ind w:left="-113"/>
              <w:jc w:val="center"/>
            </w:pPr>
          </w:p>
        </w:tc>
        <w:tc>
          <w:tcPr>
            <w:tcW w:w="740" w:type="dxa"/>
            <w:shd w:val="clear" w:color="auto" w:fill="70AD47" w:themeFill="accent6"/>
            <w:vAlign w:val="center"/>
          </w:tcPr>
          <w:p w14:paraId="11B76DD7" w14:textId="37524AF9" w:rsidR="005D17B3" w:rsidRPr="005D17B3" w:rsidRDefault="005D17B3" w:rsidP="00D50DF9">
            <w:pPr>
              <w:pStyle w:val="ProductList-OfferingBody"/>
              <w:ind w:left="-113"/>
              <w:jc w:val="center"/>
            </w:pPr>
            <w:r w:rsidRPr="005D17B3">
              <w:fldChar w:fldCharType="begin"/>
            </w:r>
            <w:r w:rsidRPr="005D17B3">
              <w:instrText xml:space="preserve"> AutoTextList  \s NoStyle \t “Produto Adiciona</w:instrText>
            </w:r>
            <w:r w:rsidRPr="005D17B3">
              <w:rPr>
                <w:u w:val="single"/>
              </w:rPr>
              <w:instrText>l</w:instrText>
            </w:r>
            <w:r w:rsidRPr="005D17B3">
              <w:instrText xml:space="preserve">” </w:instrText>
            </w:r>
            <w:r w:rsidRPr="005D17B3">
              <w:fldChar w:fldCharType="separate"/>
            </w:r>
            <w:r w:rsidRPr="005D17B3">
              <w:t xml:space="preserve"> A </w:t>
            </w:r>
            <w:r w:rsidRPr="005D17B3">
              <w:fldChar w:fldCharType="end"/>
            </w:r>
          </w:p>
        </w:tc>
        <w:tc>
          <w:tcPr>
            <w:tcW w:w="739" w:type="dxa"/>
            <w:shd w:val="clear" w:color="auto" w:fill="70AD47" w:themeFill="accent6"/>
            <w:vAlign w:val="center"/>
          </w:tcPr>
          <w:p w14:paraId="44FD9D88" w14:textId="78500A2B" w:rsidR="005D17B3" w:rsidRDefault="005D17B3" w:rsidP="00D50DF9">
            <w:pPr>
              <w:pStyle w:val="ProductList-OfferingBody"/>
              <w:ind w:left="-113"/>
              <w:jc w:val="center"/>
            </w:pPr>
            <w:r w:rsidRPr="005D17B3">
              <w:fldChar w:fldCharType="begin"/>
            </w:r>
            <w:r w:rsidRPr="005D17B3">
              <w:instrText xml:space="preserve"> AutoTextList  \s NoStyle \t “Produto Adiciona</w:instrText>
            </w:r>
            <w:r w:rsidRPr="005D17B3">
              <w:rPr>
                <w:u w:val="single"/>
              </w:rPr>
              <w:instrText>l</w:instrText>
            </w:r>
            <w:r w:rsidRPr="005D17B3">
              <w:instrText xml:space="preserve">” </w:instrText>
            </w:r>
            <w:r w:rsidRPr="005D17B3">
              <w:fldChar w:fldCharType="separate"/>
            </w:r>
            <w:r w:rsidRPr="005D17B3">
              <w:t xml:space="preserve"> A </w:t>
            </w:r>
            <w:r w:rsidRPr="005D17B3">
              <w:fldChar w:fldCharType="end"/>
            </w:r>
          </w:p>
        </w:tc>
        <w:tc>
          <w:tcPr>
            <w:tcW w:w="739" w:type="dxa"/>
            <w:shd w:val="clear" w:color="auto" w:fill="BFBFBF" w:themeFill="background1" w:themeFillShade="BF"/>
            <w:vAlign w:val="center"/>
          </w:tcPr>
          <w:p w14:paraId="50914EBC" w14:textId="77777777" w:rsidR="005D17B3" w:rsidRDefault="005D17B3" w:rsidP="00D50DF9">
            <w:pPr>
              <w:pStyle w:val="ProductList-OfferingBody"/>
              <w:ind w:left="-113"/>
              <w:jc w:val="center"/>
            </w:pPr>
          </w:p>
        </w:tc>
        <w:tc>
          <w:tcPr>
            <w:tcW w:w="738" w:type="dxa"/>
            <w:shd w:val="clear" w:color="auto" w:fill="70AD47" w:themeFill="accent6"/>
            <w:vAlign w:val="center"/>
          </w:tcPr>
          <w:p w14:paraId="71866473" w14:textId="77777777" w:rsidR="005D17B3" w:rsidRDefault="005D17B3" w:rsidP="00D50DF9">
            <w:pPr>
              <w:pStyle w:val="ProductList-OfferingBody"/>
              <w:ind w:left="-113"/>
              <w:jc w:val="center"/>
            </w:pPr>
          </w:p>
        </w:tc>
        <w:tc>
          <w:tcPr>
            <w:tcW w:w="739" w:type="dxa"/>
            <w:shd w:val="clear" w:color="auto" w:fill="70AD47" w:themeFill="accent6"/>
            <w:vAlign w:val="center"/>
          </w:tcPr>
          <w:p w14:paraId="4BC88E08" w14:textId="78901AE6" w:rsidR="005D17B3" w:rsidRPr="005D17B3" w:rsidRDefault="005D17B3" w:rsidP="00D50DF9">
            <w:pPr>
              <w:pStyle w:val="ProductList-OfferingBody"/>
              <w:ind w:left="-113"/>
              <w:jc w:val="center"/>
            </w:pPr>
            <w:r w:rsidRPr="005D17B3">
              <w:fldChar w:fldCharType="begin"/>
            </w:r>
            <w:r w:rsidRPr="005D17B3">
              <w:instrText xml:space="preserve"> AutoTextList  \s NoStyle \t “Licença Open e Open Value” </w:instrText>
            </w:r>
            <w:r w:rsidRPr="005D17B3">
              <w:fldChar w:fldCharType="separate"/>
            </w:r>
            <w:r w:rsidRPr="005D17B3">
              <w:t>OF</w:t>
            </w:r>
            <w:r w:rsidRPr="005D17B3">
              <w:fldChar w:fldCharType="end"/>
            </w:r>
          </w:p>
        </w:tc>
        <w:tc>
          <w:tcPr>
            <w:tcW w:w="739" w:type="dxa"/>
            <w:shd w:val="clear" w:color="auto" w:fill="70AD47" w:themeFill="accent6"/>
            <w:vAlign w:val="center"/>
          </w:tcPr>
          <w:p w14:paraId="67FDA54A" w14:textId="29B2F5BF" w:rsidR="005D17B3" w:rsidRDefault="005D17B3" w:rsidP="00D50DF9">
            <w:pPr>
              <w:pStyle w:val="ProductList-OfferingBody"/>
              <w:ind w:left="-113"/>
              <w:jc w:val="center"/>
            </w:pPr>
            <w:r w:rsidRPr="005D17B3">
              <w:fldChar w:fldCharType="begin"/>
            </w:r>
            <w:r w:rsidRPr="005D17B3">
              <w:instrText xml:space="preserve"> AutoTextList  \s NoStyle \t “Produto Adiciona</w:instrText>
            </w:r>
            <w:r w:rsidRPr="005D17B3">
              <w:rPr>
                <w:u w:val="single"/>
              </w:rPr>
              <w:instrText>l</w:instrText>
            </w:r>
            <w:r w:rsidRPr="005D17B3">
              <w:instrText xml:space="preserve">” </w:instrText>
            </w:r>
            <w:r w:rsidRPr="005D17B3">
              <w:fldChar w:fldCharType="separate"/>
            </w:r>
            <w:r w:rsidRPr="005D17B3">
              <w:t xml:space="preserve"> A </w:t>
            </w:r>
            <w:r w:rsidRPr="005D17B3">
              <w:fldChar w:fldCharType="end"/>
            </w:r>
          </w:p>
        </w:tc>
        <w:tc>
          <w:tcPr>
            <w:tcW w:w="739" w:type="dxa"/>
            <w:shd w:val="clear" w:color="auto" w:fill="BFBFBF" w:themeFill="background1" w:themeFillShade="BF"/>
            <w:vAlign w:val="center"/>
          </w:tcPr>
          <w:p w14:paraId="08BB06AA" w14:textId="77777777" w:rsidR="005D17B3" w:rsidRDefault="005D17B3" w:rsidP="00D50DF9">
            <w:pPr>
              <w:pStyle w:val="ProductList-OfferingBody"/>
              <w:ind w:left="-113"/>
              <w:jc w:val="center"/>
            </w:pPr>
          </w:p>
        </w:tc>
        <w:tc>
          <w:tcPr>
            <w:tcW w:w="738" w:type="dxa"/>
            <w:shd w:val="clear" w:color="auto" w:fill="70AD47" w:themeFill="accent6"/>
            <w:vAlign w:val="center"/>
          </w:tcPr>
          <w:p w14:paraId="09FB6820" w14:textId="6F028394" w:rsidR="005D17B3" w:rsidRDefault="005D17B3" w:rsidP="00D50DF9">
            <w:pPr>
              <w:pStyle w:val="ProductList-OfferingBody"/>
              <w:ind w:left="-113"/>
              <w:jc w:val="center"/>
            </w:pPr>
            <w:r w:rsidRPr="005D17B3">
              <w:fldChar w:fldCharType="begin"/>
            </w:r>
            <w:r w:rsidRPr="005D17B3">
              <w:instrText xml:space="preserve"> AutoTextList  \s NoStyle \t “Produto Adiciona</w:instrText>
            </w:r>
            <w:r w:rsidRPr="005D17B3">
              <w:rPr>
                <w:u w:val="single"/>
              </w:rPr>
              <w:instrText>l</w:instrText>
            </w:r>
            <w:r w:rsidRPr="005D17B3">
              <w:instrText xml:space="preserve">” </w:instrText>
            </w:r>
            <w:r w:rsidRPr="005D17B3">
              <w:fldChar w:fldCharType="separate"/>
            </w:r>
            <w:r w:rsidRPr="005D17B3">
              <w:t xml:space="preserve"> A </w:t>
            </w:r>
            <w:r w:rsidRPr="005D17B3">
              <w:fldChar w:fldCharType="end"/>
            </w:r>
          </w:p>
        </w:tc>
      </w:tr>
    </w:tbl>
    <w:p w14:paraId="3B84211B" w14:textId="77777777" w:rsidR="00905040" w:rsidRPr="006B4879" w:rsidRDefault="00905040" w:rsidP="00905040">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91"/>
        <w:gridCol w:w="3150"/>
        <w:gridCol w:w="3150"/>
      </w:tblGrid>
      <w:tr w:rsidR="00905040" w14:paraId="12C1904D" w14:textId="77777777" w:rsidTr="006F6023">
        <w:tc>
          <w:tcPr>
            <w:tcW w:w="4491" w:type="dxa"/>
          </w:tcPr>
          <w:p w14:paraId="3E633C90" w14:textId="77777777" w:rsidR="00905040" w:rsidRPr="006B4879" w:rsidRDefault="00905040" w:rsidP="00D50DF9">
            <w:pPr>
              <w:pStyle w:val="ProductList-Body"/>
              <w:spacing w:before="20" w:after="20"/>
              <w:ind w:left="162" w:hanging="162"/>
            </w:pPr>
            <w:r>
              <w:t xml:space="preserve">Qualificados para Redução: </w:t>
            </w:r>
            <w:r>
              <w:rPr>
                <w:b/>
              </w:rPr>
              <w:t>Compromisso Anual Alocado</w:t>
            </w:r>
          </w:p>
          <w:p w14:paraId="56F6E6B1" w14:textId="31B84C29" w:rsidR="00D74656" w:rsidRPr="001D7C37" w:rsidRDefault="00D74656" w:rsidP="00D74656">
            <w:pPr>
              <w:pStyle w:val="ProductList-Body"/>
              <w:spacing w:before="20" w:after="20"/>
              <w:ind w:left="169" w:hanging="169"/>
              <w:rPr>
                <w:b/>
              </w:rPr>
            </w:pPr>
            <w:r>
              <w:t xml:space="preserve">Qualificados para Redução (SCE): </w:t>
            </w:r>
            <w:r>
              <w:rPr>
                <w:b/>
              </w:rPr>
              <w:t>Compromisso Anual Alocado</w:t>
            </w:r>
          </w:p>
        </w:tc>
        <w:tc>
          <w:tcPr>
            <w:tcW w:w="3150" w:type="dxa"/>
          </w:tcPr>
          <w:p w14:paraId="58FD04FE" w14:textId="77777777" w:rsidR="00905040" w:rsidRPr="006B4879" w:rsidRDefault="00905040" w:rsidP="00D50DF9">
            <w:pPr>
              <w:pStyle w:val="ProductList-Body"/>
              <w:spacing w:before="20" w:after="20"/>
            </w:pPr>
            <w:r>
              <w:t xml:space="preserve">Pool de Produtos: </w:t>
            </w:r>
            <w:r>
              <w:rPr>
                <w:b/>
              </w:rPr>
              <w:t>Servidor</w:t>
            </w:r>
          </w:p>
          <w:p w14:paraId="7DB5654D" w14:textId="77777777" w:rsidR="00905040" w:rsidRPr="001D7C37" w:rsidRDefault="00905040" w:rsidP="00D50DF9">
            <w:pPr>
              <w:pStyle w:val="ProductList-Body"/>
              <w:spacing w:before="20" w:after="20"/>
              <w:rPr>
                <w:b/>
              </w:rPr>
            </w:pPr>
            <w:r>
              <w:t xml:space="preserve">Qualificados para Serviços Estendidos: </w:t>
            </w:r>
            <w:r>
              <w:rPr>
                <w:b/>
              </w:rPr>
              <w:t>Todos</w:t>
            </w:r>
          </w:p>
        </w:tc>
        <w:tc>
          <w:tcPr>
            <w:tcW w:w="3150" w:type="dxa"/>
          </w:tcPr>
          <w:p w14:paraId="32FC43CB" w14:textId="3B19F4FD" w:rsidR="00D74656" w:rsidRDefault="00087449" w:rsidP="00341301">
            <w:pPr>
              <w:pStyle w:val="ProductList-Body"/>
              <w:spacing w:before="20" w:after="20"/>
              <w:ind w:left="169" w:hanging="169"/>
            </w:pPr>
            <w:hyperlink w:anchor="AppendixB" w:history="1">
              <w:r w:rsidR="005C7C1B">
                <w:rPr>
                  <w:rStyle w:val="Hyperlink"/>
                </w:rPr>
                <w:t>Promoção</w:t>
              </w:r>
            </w:hyperlink>
            <w:r w:rsidR="005C7C1B">
              <w:t>:</w:t>
            </w:r>
            <w:r w:rsidR="005C7C1B">
              <w:rPr>
                <w:b/>
              </w:rPr>
              <w:t xml:space="preserve"> Promoção de Incentivo de Consumo do Azure</w:t>
            </w:r>
          </w:p>
        </w:tc>
      </w:tr>
    </w:tbl>
    <w:p w14:paraId="26C98D60" w14:textId="77777777" w:rsidR="00905040" w:rsidRPr="006B4879" w:rsidRDefault="00905040" w:rsidP="00905040">
      <w:pPr>
        <w:pStyle w:val="ProductList-Body"/>
        <w:shd w:val="clear" w:color="auto" w:fill="D9D9D9" w:themeFill="background1" w:themeFillShade="D9"/>
        <w:spacing w:before="120" w:after="120"/>
      </w:pPr>
      <w:r>
        <w:rPr>
          <w:b/>
        </w:rPr>
        <w:t>Informações Adicionais</w:t>
      </w:r>
    </w:p>
    <w:p w14:paraId="732E3A9E" w14:textId="15BCF8CF" w:rsidR="00597218" w:rsidRPr="006B4879" w:rsidRDefault="00597218" w:rsidP="007F3D92">
      <w:pPr>
        <w:pStyle w:val="ProductList-Body"/>
      </w:pPr>
      <w:r>
        <w:t>Se assinado pelo Cliente como um Plano de Serviços do Microsoft Azure, os Serviços individuais do Microsoft Azure poderão ter disponibilidade do programa diferente ou estar sujeitos a outros termos.</w:t>
      </w:r>
      <w:r w:rsidR="00ED18E4">
        <w:t xml:space="preserve"> </w:t>
      </w:r>
      <w:r>
        <w:t>Consulte as entradas específicas dos Serviços do Microsoft Azure a seguir para obter mais detalhes.</w:t>
      </w:r>
    </w:p>
    <w:p w14:paraId="686D75D1" w14:textId="65EEDA43" w:rsidR="00FA72EE" w:rsidRPr="006F6023" w:rsidRDefault="00FA72EE" w:rsidP="00905040">
      <w:pPr>
        <w:pStyle w:val="ProductList-Body"/>
        <w:rPr>
          <w:sz w:val="14"/>
          <w:szCs w:val="14"/>
        </w:rPr>
      </w:pPr>
    </w:p>
    <w:p w14:paraId="2F527C42" w14:textId="2822176A" w:rsidR="00835DCD" w:rsidRPr="006B4879" w:rsidRDefault="00533233" w:rsidP="00835DCD">
      <w:pPr>
        <w:pStyle w:val="ProductList-Offering2Heading"/>
        <w:outlineLvl w:val="2"/>
      </w:pPr>
      <w:r>
        <w:tab/>
      </w:r>
      <w:bookmarkStart w:id="939" w:name="_Toc415586290"/>
      <w:r>
        <w:t xml:space="preserve">Suporte do Microsoft Azure </w:t>
      </w:r>
      <w:r>
        <w:rPr>
          <w:b w:val="0"/>
        </w:rPr>
        <w:t>(Plano)</w:t>
      </w:r>
      <w:bookmarkEnd w:id="939"/>
    </w:p>
    <w:tbl>
      <w:tblPr>
        <w:tblStyle w:val="TableGrid"/>
        <w:tblW w:w="1070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43"/>
      </w:tblGrid>
      <w:tr w:rsidR="00A0567A" w14:paraId="6829566C" w14:textId="77777777" w:rsidTr="00AE234F">
        <w:trPr>
          <w:cantSplit/>
          <w:tblHeader/>
        </w:trPr>
        <w:tc>
          <w:tcPr>
            <w:tcW w:w="3315" w:type="dxa"/>
            <w:tcBorders>
              <w:bottom w:val="nil"/>
            </w:tcBorders>
            <w:shd w:val="clear" w:color="auto" w:fill="00188F"/>
          </w:tcPr>
          <w:p w14:paraId="0A75BA75" w14:textId="77777777" w:rsidR="00A0567A" w:rsidRPr="00EE0836" w:rsidRDefault="00A0567A"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617EE31C" w14:textId="77777777" w:rsidR="00A0567A" w:rsidRPr="00EE0836" w:rsidRDefault="00A0567A" w:rsidP="00500791">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5BDB8362" w14:textId="7B6116A9"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0F4C3B1E" w14:textId="1E3093E3"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8" w:type="dxa"/>
            <w:shd w:val="clear" w:color="auto" w:fill="00188F"/>
            <w:vAlign w:val="center"/>
          </w:tcPr>
          <w:p w14:paraId="7A84B2AE" w14:textId="29DDDFA0"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8" w:type="dxa"/>
            <w:shd w:val="clear" w:color="auto" w:fill="00188F"/>
            <w:vAlign w:val="center"/>
          </w:tcPr>
          <w:p w14:paraId="4FC7B3AC" w14:textId="7D03702A"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7" w:type="dxa"/>
            <w:shd w:val="clear" w:color="auto" w:fill="00188F"/>
            <w:vAlign w:val="center"/>
          </w:tcPr>
          <w:p w14:paraId="3B44AE11" w14:textId="11633B7F"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8" w:type="dxa"/>
            <w:shd w:val="clear" w:color="auto" w:fill="00188F"/>
            <w:vAlign w:val="center"/>
          </w:tcPr>
          <w:p w14:paraId="54D6A12F" w14:textId="1BD6E456"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8" w:type="dxa"/>
            <w:shd w:val="clear" w:color="auto" w:fill="00188F"/>
            <w:vAlign w:val="center"/>
          </w:tcPr>
          <w:p w14:paraId="48F26E34" w14:textId="6017EBBE"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8" w:type="dxa"/>
            <w:shd w:val="clear" w:color="auto" w:fill="00188F"/>
            <w:vAlign w:val="center"/>
          </w:tcPr>
          <w:p w14:paraId="177A8A79" w14:textId="0FF5EB2B"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43" w:type="dxa"/>
            <w:shd w:val="clear" w:color="auto" w:fill="00188F"/>
            <w:vAlign w:val="center"/>
          </w:tcPr>
          <w:p w14:paraId="531F05AB" w14:textId="37B7FAFC"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5D17B3" w14:paraId="514C3C46" w14:textId="77777777" w:rsidTr="00AE234F">
        <w:trPr>
          <w:cantSplit/>
          <w:tblHeader/>
        </w:trPr>
        <w:tc>
          <w:tcPr>
            <w:tcW w:w="3315" w:type="dxa"/>
            <w:tcBorders>
              <w:top w:val="nil"/>
              <w:left w:val="nil"/>
              <w:bottom w:val="nil"/>
              <w:right w:val="nil"/>
            </w:tcBorders>
          </w:tcPr>
          <w:p w14:paraId="227E251D" w14:textId="77777777" w:rsidR="005D17B3" w:rsidRDefault="005D17B3" w:rsidP="00500791">
            <w:pPr>
              <w:pStyle w:val="ProductList-Offering2"/>
            </w:pPr>
            <w:bookmarkStart w:id="940" w:name="_Toc415586291"/>
            <w:r>
              <w:t>Suporte Padrão para Microsoft Azure</w:t>
            </w:r>
            <w:bookmarkEnd w:id="940"/>
            <w:r>
              <w:fldChar w:fldCharType="begin"/>
            </w:r>
            <w:r>
              <w:instrText>XE "Suporte Padrão para Microsoft Azure"</w:instrText>
            </w:r>
            <w:r>
              <w:fldChar w:fldCharType="end"/>
            </w:r>
          </w:p>
        </w:tc>
        <w:tc>
          <w:tcPr>
            <w:tcW w:w="738" w:type="dxa"/>
            <w:tcBorders>
              <w:top w:val="nil"/>
              <w:left w:val="nil"/>
              <w:bottom w:val="nil"/>
              <w:right w:val="nil"/>
            </w:tcBorders>
            <w:vAlign w:val="center"/>
          </w:tcPr>
          <w:p w14:paraId="5C627F8F" w14:textId="77777777" w:rsidR="005D17B3" w:rsidRDefault="005D17B3"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5D17B3" w:rsidRDefault="005D17B3" w:rsidP="00500791">
            <w:pPr>
              <w:pStyle w:val="ProductList-OfferingBody"/>
              <w:ind w:left="-113"/>
              <w:jc w:val="center"/>
            </w:pPr>
          </w:p>
        </w:tc>
        <w:tc>
          <w:tcPr>
            <w:tcW w:w="739" w:type="dxa"/>
            <w:shd w:val="clear" w:color="auto" w:fill="70AD47" w:themeFill="accent6"/>
            <w:vAlign w:val="center"/>
          </w:tcPr>
          <w:p w14:paraId="0F0AFB84" w14:textId="3D5D2EB7" w:rsidR="005D17B3" w:rsidRPr="005A0966" w:rsidRDefault="005D17B3" w:rsidP="00500791">
            <w:pPr>
              <w:pStyle w:val="ProductList-OfferingBody"/>
              <w:ind w:left="-113"/>
              <w:jc w:val="center"/>
            </w:pPr>
            <w:r w:rsidRPr="005D17B3">
              <w:fldChar w:fldCharType="begin"/>
            </w:r>
            <w:r w:rsidRPr="005D17B3">
              <w:instrText xml:space="preserve"> AutoTextList  \s NoStyle \t “Produto Adiciona</w:instrText>
            </w:r>
            <w:r w:rsidRPr="005D17B3">
              <w:rPr>
                <w:u w:val="single"/>
              </w:rPr>
              <w:instrText>l</w:instrText>
            </w:r>
            <w:r w:rsidRPr="005D17B3">
              <w:instrText xml:space="preserve">” </w:instrText>
            </w:r>
            <w:r w:rsidRPr="005D17B3">
              <w:fldChar w:fldCharType="separate"/>
            </w:r>
            <w:r w:rsidRPr="005D17B3">
              <w:t xml:space="preserve"> A </w:t>
            </w:r>
            <w:r w:rsidRPr="005D17B3">
              <w:fldChar w:fldCharType="end"/>
            </w:r>
          </w:p>
        </w:tc>
        <w:tc>
          <w:tcPr>
            <w:tcW w:w="738" w:type="dxa"/>
            <w:shd w:val="clear" w:color="auto" w:fill="70AD47" w:themeFill="accent6"/>
            <w:vAlign w:val="center"/>
          </w:tcPr>
          <w:p w14:paraId="335FAB8E" w14:textId="291E43C4" w:rsidR="005D17B3" w:rsidRPr="005A0966" w:rsidRDefault="005D17B3" w:rsidP="00500791">
            <w:pPr>
              <w:pStyle w:val="ProductList-OfferingBody"/>
              <w:ind w:left="-113"/>
              <w:jc w:val="center"/>
            </w:pPr>
            <w:r w:rsidRPr="005D17B3">
              <w:fldChar w:fldCharType="begin"/>
            </w:r>
            <w:r w:rsidRPr="005D17B3">
              <w:instrText xml:space="preserve"> AutoTextList  \s NoStyle \t “Produto Adiciona</w:instrText>
            </w:r>
            <w:r w:rsidRPr="005D17B3">
              <w:rPr>
                <w:u w:val="single"/>
              </w:rPr>
              <w:instrText>l</w:instrText>
            </w:r>
            <w:r w:rsidRPr="005D17B3">
              <w:instrText xml:space="preserve">” </w:instrText>
            </w:r>
            <w:r w:rsidRPr="005D17B3">
              <w:fldChar w:fldCharType="separate"/>
            </w:r>
            <w:r w:rsidRPr="005D17B3">
              <w:t xml:space="preserve"> A </w:t>
            </w:r>
            <w:r w:rsidRPr="005D17B3">
              <w:fldChar w:fldCharType="end"/>
            </w:r>
          </w:p>
        </w:tc>
        <w:tc>
          <w:tcPr>
            <w:tcW w:w="738" w:type="dxa"/>
            <w:shd w:val="clear" w:color="auto" w:fill="BFBFBF" w:themeFill="background1" w:themeFillShade="BF"/>
            <w:vAlign w:val="center"/>
          </w:tcPr>
          <w:p w14:paraId="78452DB1" w14:textId="77777777" w:rsidR="005D17B3" w:rsidRDefault="005D17B3" w:rsidP="00500791">
            <w:pPr>
              <w:pStyle w:val="ProductList-OfferingBody"/>
              <w:ind w:left="-113"/>
              <w:jc w:val="center"/>
            </w:pPr>
          </w:p>
        </w:tc>
        <w:tc>
          <w:tcPr>
            <w:tcW w:w="737" w:type="dxa"/>
            <w:shd w:val="clear" w:color="auto" w:fill="BFBFBF" w:themeFill="background1" w:themeFillShade="BF"/>
            <w:vAlign w:val="center"/>
          </w:tcPr>
          <w:p w14:paraId="10F6C79B" w14:textId="77777777" w:rsidR="005D17B3" w:rsidRDefault="005D17B3" w:rsidP="00500791">
            <w:pPr>
              <w:pStyle w:val="ProductList-OfferingBody"/>
              <w:ind w:left="-113"/>
              <w:jc w:val="center"/>
            </w:pPr>
          </w:p>
        </w:tc>
        <w:tc>
          <w:tcPr>
            <w:tcW w:w="738" w:type="dxa"/>
            <w:shd w:val="clear" w:color="auto" w:fill="BFBFBF" w:themeFill="background1" w:themeFillShade="BF"/>
            <w:vAlign w:val="center"/>
          </w:tcPr>
          <w:p w14:paraId="665432CA" w14:textId="77777777" w:rsidR="005D17B3" w:rsidRDefault="005D17B3" w:rsidP="00500791">
            <w:pPr>
              <w:pStyle w:val="ProductList-OfferingBody"/>
              <w:ind w:left="-113"/>
              <w:jc w:val="center"/>
            </w:pPr>
          </w:p>
        </w:tc>
        <w:tc>
          <w:tcPr>
            <w:tcW w:w="738" w:type="dxa"/>
            <w:shd w:val="clear" w:color="auto" w:fill="BFBFBF" w:themeFill="background1" w:themeFillShade="BF"/>
            <w:vAlign w:val="center"/>
          </w:tcPr>
          <w:p w14:paraId="472D530A" w14:textId="77777777" w:rsidR="005D17B3" w:rsidRDefault="005D17B3" w:rsidP="00500791">
            <w:pPr>
              <w:pStyle w:val="ProductList-OfferingBody"/>
              <w:ind w:left="-113"/>
              <w:jc w:val="center"/>
            </w:pPr>
          </w:p>
        </w:tc>
        <w:tc>
          <w:tcPr>
            <w:tcW w:w="738" w:type="dxa"/>
            <w:shd w:val="clear" w:color="auto" w:fill="BFBFBF" w:themeFill="background1" w:themeFillShade="BF"/>
            <w:vAlign w:val="center"/>
          </w:tcPr>
          <w:p w14:paraId="30D77070" w14:textId="77777777" w:rsidR="005D17B3" w:rsidRDefault="005D17B3" w:rsidP="00500791">
            <w:pPr>
              <w:pStyle w:val="ProductList-OfferingBody"/>
              <w:ind w:left="-113"/>
              <w:jc w:val="center"/>
            </w:pPr>
          </w:p>
        </w:tc>
        <w:tc>
          <w:tcPr>
            <w:tcW w:w="743" w:type="dxa"/>
            <w:shd w:val="clear" w:color="auto" w:fill="70AD47" w:themeFill="accent6"/>
            <w:vAlign w:val="center"/>
          </w:tcPr>
          <w:p w14:paraId="54014F4E" w14:textId="24C29DC4" w:rsidR="005D17B3" w:rsidRPr="005A0966" w:rsidRDefault="005D17B3" w:rsidP="00500791">
            <w:pPr>
              <w:pStyle w:val="ProductList-OfferingBody"/>
              <w:ind w:left="-113"/>
              <w:jc w:val="center"/>
            </w:pPr>
            <w:r w:rsidRPr="005D17B3">
              <w:fldChar w:fldCharType="begin"/>
            </w:r>
            <w:r w:rsidRPr="005D17B3">
              <w:instrText xml:space="preserve"> AutoTextList  \s NoStyle \t “Produto Adiciona</w:instrText>
            </w:r>
            <w:r w:rsidRPr="005D17B3">
              <w:rPr>
                <w:u w:val="single"/>
              </w:rPr>
              <w:instrText>l</w:instrText>
            </w:r>
            <w:r w:rsidRPr="005D17B3">
              <w:instrText xml:space="preserve">” </w:instrText>
            </w:r>
            <w:r w:rsidRPr="005D17B3">
              <w:fldChar w:fldCharType="separate"/>
            </w:r>
            <w:r w:rsidRPr="005D17B3">
              <w:t xml:space="preserve"> A </w:t>
            </w:r>
            <w:r w:rsidRPr="005D17B3">
              <w:fldChar w:fldCharType="end"/>
            </w:r>
          </w:p>
        </w:tc>
      </w:tr>
      <w:tr w:rsidR="005D17B3" w14:paraId="7023C8C8" w14:textId="77777777" w:rsidTr="00AE234F">
        <w:trPr>
          <w:cantSplit/>
          <w:tblHeader/>
        </w:trPr>
        <w:tc>
          <w:tcPr>
            <w:tcW w:w="3315" w:type="dxa"/>
            <w:tcBorders>
              <w:top w:val="nil"/>
              <w:left w:val="nil"/>
              <w:bottom w:val="nil"/>
              <w:right w:val="nil"/>
            </w:tcBorders>
          </w:tcPr>
          <w:p w14:paraId="74B13A92" w14:textId="77777777" w:rsidR="005D17B3" w:rsidRDefault="005D17B3" w:rsidP="00500791">
            <w:pPr>
              <w:pStyle w:val="ProductList-Offering2"/>
            </w:pPr>
            <w:bookmarkStart w:id="941" w:name="_Toc415586292"/>
            <w:r>
              <w:t>Suporte Profissional Direto para Microsoft Azure</w:t>
            </w:r>
            <w:bookmarkEnd w:id="941"/>
            <w:r>
              <w:fldChar w:fldCharType="begin"/>
            </w:r>
            <w:r>
              <w:instrText>XE "Suporte Profissional Direto para Microsoft Azure"</w:instrText>
            </w:r>
            <w:r>
              <w:fldChar w:fldCharType="end"/>
            </w:r>
          </w:p>
        </w:tc>
        <w:tc>
          <w:tcPr>
            <w:tcW w:w="738" w:type="dxa"/>
            <w:tcBorders>
              <w:top w:val="nil"/>
              <w:left w:val="nil"/>
              <w:bottom w:val="nil"/>
              <w:right w:val="nil"/>
            </w:tcBorders>
            <w:vAlign w:val="center"/>
          </w:tcPr>
          <w:p w14:paraId="4E20D784" w14:textId="77777777" w:rsidR="005D17B3" w:rsidRDefault="005D17B3"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5D17B3" w:rsidRDefault="005D17B3" w:rsidP="00500791">
            <w:pPr>
              <w:pStyle w:val="ProductList-OfferingBody"/>
              <w:ind w:left="-113"/>
              <w:jc w:val="center"/>
            </w:pPr>
          </w:p>
        </w:tc>
        <w:tc>
          <w:tcPr>
            <w:tcW w:w="739" w:type="dxa"/>
            <w:shd w:val="clear" w:color="auto" w:fill="70AD47" w:themeFill="accent6"/>
            <w:vAlign w:val="center"/>
          </w:tcPr>
          <w:p w14:paraId="50C822E1" w14:textId="3FB63685" w:rsidR="005D17B3" w:rsidRDefault="005D17B3" w:rsidP="00500791">
            <w:pPr>
              <w:pStyle w:val="ProductList-OfferingBody"/>
              <w:ind w:left="-113"/>
              <w:jc w:val="center"/>
            </w:pPr>
            <w:r w:rsidRPr="005D17B3">
              <w:fldChar w:fldCharType="begin"/>
            </w:r>
            <w:r w:rsidRPr="005D17B3">
              <w:instrText xml:space="preserve"> AutoTextList  \s NoStyle \t “Produto Adiciona</w:instrText>
            </w:r>
            <w:r w:rsidRPr="005D17B3">
              <w:rPr>
                <w:u w:val="single"/>
              </w:rPr>
              <w:instrText>l</w:instrText>
            </w:r>
            <w:r w:rsidRPr="005D17B3">
              <w:instrText xml:space="preserve">” </w:instrText>
            </w:r>
            <w:r w:rsidRPr="005D17B3">
              <w:fldChar w:fldCharType="separate"/>
            </w:r>
            <w:r w:rsidRPr="005D17B3">
              <w:t xml:space="preserve"> A </w:t>
            </w:r>
            <w:r w:rsidRPr="005D17B3">
              <w:fldChar w:fldCharType="end"/>
            </w:r>
          </w:p>
        </w:tc>
        <w:tc>
          <w:tcPr>
            <w:tcW w:w="738" w:type="dxa"/>
            <w:shd w:val="clear" w:color="auto" w:fill="70AD47" w:themeFill="accent6"/>
            <w:vAlign w:val="center"/>
          </w:tcPr>
          <w:p w14:paraId="28EEEAAE" w14:textId="58D301A9" w:rsidR="005D17B3" w:rsidRDefault="005D17B3" w:rsidP="00500791">
            <w:pPr>
              <w:pStyle w:val="ProductList-OfferingBody"/>
              <w:ind w:left="-113"/>
              <w:jc w:val="center"/>
            </w:pPr>
            <w:r w:rsidRPr="005D17B3">
              <w:fldChar w:fldCharType="begin"/>
            </w:r>
            <w:r w:rsidRPr="005D17B3">
              <w:instrText xml:space="preserve"> AutoTextList  \s NoStyle \t “Produto Adiciona</w:instrText>
            </w:r>
            <w:r w:rsidRPr="005D17B3">
              <w:rPr>
                <w:u w:val="single"/>
              </w:rPr>
              <w:instrText>l</w:instrText>
            </w:r>
            <w:r w:rsidRPr="005D17B3">
              <w:instrText xml:space="preserve">” </w:instrText>
            </w:r>
            <w:r w:rsidRPr="005D17B3">
              <w:fldChar w:fldCharType="separate"/>
            </w:r>
            <w:r w:rsidRPr="005D17B3">
              <w:t xml:space="preserve"> A </w:t>
            </w:r>
            <w:r w:rsidRPr="005D17B3">
              <w:fldChar w:fldCharType="end"/>
            </w:r>
          </w:p>
        </w:tc>
        <w:tc>
          <w:tcPr>
            <w:tcW w:w="738" w:type="dxa"/>
            <w:shd w:val="clear" w:color="auto" w:fill="BFBFBF" w:themeFill="background1" w:themeFillShade="BF"/>
            <w:vAlign w:val="center"/>
          </w:tcPr>
          <w:p w14:paraId="70ADDFFD" w14:textId="77777777" w:rsidR="005D17B3" w:rsidRDefault="005D17B3" w:rsidP="00500791">
            <w:pPr>
              <w:pStyle w:val="ProductList-OfferingBody"/>
              <w:ind w:left="-113"/>
              <w:jc w:val="center"/>
            </w:pPr>
          </w:p>
        </w:tc>
        <w:tc>
          <w:tcPr>
            <w:tcW w:w="737" w:type="dxa"/>
            <w:shd w:val="clear" w:color="auto" w:fill="BFBFBF" w:themeFill="background1" w:themeFillShade="BF"/>
            <w:vAlign w:val="center"/>
          </w:tcPr>
          <w:p w14:paraId="5976D163" w14:textId="77777777" w:rsidR="005D17B3" w:rsidRDefault="005D17B3" w:rsidP="00500791">
            <w:pPr>
              <w:pStyle w:val="ProductList-OfferingBody"/>
              <w:ind w:left="-113"/>
              <w:jc w:val="center"/>
            </w:pPr>
          </w:p>
        </w:tc>
        <w:tc>
          <w:tcPr>
            <w:tcW w:w="738" w:type="dxa"/>
            <w:shd w:val="clear" w:color="auto" w:fill="BFBFBF" w:themeFill="background1" w:themeFillShade="BF"/>
            <w:vAlign w:val="center"/>
          </w:tcPr>
          <w:p w14:paraId="3E4BB322" w14:textId="77777777" w:rsidR="005D17B3" w:rsidRDefault="005D17B3" w:rsidP="00500791">
            <w:pPr>
              <w:pStyle w:val="ProductList-OfferingBody"/>
              <w:ind w:left="-113"/>
              <w:jc w:val="center"/>
            </w:pPr>
          </w:p>
        </w:tc>
        <w:tc>
          <w:tcPr>
            <w:tcW w:w="738" w:type="dxa"/>
            <w:shd w:val="clear" w:color="auto" w:fill="BFBFBF" w:themeFill="background1" w:themeFillShade="BF"/>
            <w:vAlign w:val="center"/>
          </w:tcPr>
          <w:p w14:paraId="7923F5F7" w14:textId="77777777" w:rsidR="005D17B3" w:rsidRDefault="005D17B3" w:rsidP="00500791">
            <w:pPr>
              <w:pStyle w:val="ProductList-OfferingBody"/>
              <w:ind w:left="-113"/>
              <w:jc w:val="center"/>
            </w:pPr>
          </w:p>
        </w:tc>
        <w:tc>
          <w:tcPr>
            <w:tcW w:w="738" w:type="dxa"/>
            <w:shd w:val="clear" w:color="auto" w:fill="BFBFBF" w:themeFill="background1" w:themeFillShade="BF"/>
            <w:vAlign w:val="center"/>
          </w:tcPr>
          <w:p w14:paraId="73A00408" w14:textId="77777777" w:rsidR="005D17B3" w:rsidRDefault="005D17B3" w:rsidP="00500791">
            <w:pPr>
              <w:pStyle w:val="ProductList-OfferingBody"/>
              <w:ind w:left="-113"/>
              <w:jc w:val="center"/>
            </w:pPr>
          </w:p>
        </w:tc>
        <w:tc>
          <w:tcPr>
            <w:tcW w:w="743" w:type="dxa"/>
            <w:shd w:val="clear" w:color="auto" w:fill="70AD47" w:themeFill="accent6"/>
            <w:vAlign w:val="center"/>
          </w:tcPr>
          <w:p w14:paraId="5CC7981F" w14:textId="69C2A67D" w:rsidR="005D17B3" w:rsidRDefault="005D17B3" w:rsidP="00500791">
            <w:pPr>
              <w:pStyle w:val="ProductList-OfferingBody"/>
              <w:ind w:left="-113"/>
              <w:jc w:val="center"/>
            </w:pPr>
            <w:r w:rsidRPr="005D17B3">
              <w:fldChar w:fldCharType="begin"/>
            </w:r>
            <w:r w:rsidRPr="005D17B3">
              <w:instrText xml:space="preserve"> AutoTextList  \s NoStyle \t “Produto Adiciona</w:instrText>
            </w:r>
            <w:r w:rsidRPr="005D17B3">
              <w:rPr>
                <w:u w:val="single"/>
              </w:rPr>
              <w:instrText>l</w:instrText>
            </w:r>
            <w:r w:rsidRPr="005D17B3">
              <w:instrText xml:space="preserve">” </w:instrText>
            </w:r>
            <w:r w:rsidRPr="005D17B3">
              <w:fldChar w:fldCharType="separate"/>
            </w:r>
            <w:r w:rsidRPr="005D17B3">
              <w:t xml:space="preserve"> A </w:t>
            </w:r>
            <w:r w:rsidRPr="005D17B3">
              <w:fldChar w:fldCharType="end"/>
            </w:r>
          </w:p>
        </w:tc>
      </w:tr>
    </w:tbl>
    <w:p w14:paraId="27DA9399" w14:textId="77777777" w:rsidR="00835DCD" w:rsidRPr="00740A6E" w:rsidRDefault="00835DCD" w:rsidP="00835DCD">
      <w:pPr>
        <w:pStyle w:val="ProductList-Body"/>
        <w:rPr>
          <w:sz w:val="16"/>
          <w:szCs w:val="16"/>
        </w:rPr>
      </w:pPr>
    </w:p>
    <w:tbl>
      <w:tblPr>
        <w:tblStyle w:val="TableGrid"/>
        <w:tblW w:w="108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740A6E">
        <w:tc>
          <w:tcPr>
            <w:tcW w:w="4230" w:type="dxa"/>
          </w:tcPr>
          <w:p w14:paraId="1AB9CEB4" w14:textId="5A72D6FE" w:rsidR="00835DCD" w:rsidRPr="001D7C37" w:rsidRDefault="00835DCD" w:rsidP="00500791">
            <w:pPr>
              <w:pStyle w:val="ProductList-Body"/>
              <w:spacing w:before="20" w:after="20"/>
              <w:ind w:left="169" w:hanging="169"/>
              <w:rPr>
                <w:b/>
              </w:rPr>
            </w:pPr>
            <w:r>
              <w:t xml:space="preserve">Qualificados para Serviços Estendidos: </w:t>
            </w:r>
            <w:r>
              <w:rPr>
                <w:b/>
              </w:rPr>
              <w:t>Todos</w:t>
            </w:r>
          </w:p>
        </w:tc>
        <w:tc>
          <w:tcPr>
            <w:tcW w:w="2970" w:type="dxa"/>
          </w:tcPr>
          <w:p w14:paraId="3B6DDE67" w14:textId="28EABCE6" w:rsidR="00835DCD" w:rsidRPr="001D7C37" w:rsidRDefault="00835DCD" w:rsidP="00835DCD">
            <w:pPr>
              <w:pStyle w:val="ProductList-Body"/>
              <w:spacing w:before="20" w:after="20"/>
              <w:rPr>
                <w:b/>
              </w:rPr>
            </w:pPr>
            <w:r>
              <w:t xml:space="preserve">Pool de Produtos: </w:t>
            </w:r>
            <w:r>
              <w:rPr>
                <w:b/>
              </w:rPr>
              <w:t>Servidor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6B4879" w:rsidRDefault="00835DCD" w:rsidP="00835DCD">
      <w:pPr>
        <w:pStyle w:val="ProductList-Body"/>
        <w:shd w:val="clear" w:color="auto" w:fill="D9D9D9" w:themeFill="background1" w:themeFillShade="D9"/>
        <w:spacing w:before="120" w:after="120"/>
      </w:pPr>
      <w:r>
        <w:rPr>
          <w:b/>
        </w:rPr>
        <w:t>Informações Adicionais</w:t>
      </w:r>
    </w:p>
    <w:p w14:paraId="446EC6B2" w14:textId="711945D5" w:rsidR="00905040" w:rsidRPr="006B4879" w:rsidRDefault="00905040" w:rsidP="00905040">
      <w:pPr>
        <w:pStyle w:val="ProductList-Body"/>
      </w:pPr>
      <w:r>
        <w:rPr>
          <w:b/>
          <w:color w:val="00188F"/>
        </w:rPr>
        <w:t>Ofertas de Suporte do Microsoft Azure</w:t>
      </w:r>
    </w:p>
    <w:p w14:paraId="68C97699" w14:textId="1C3948C2" w:rsidR="00905040" w:rsidRPr="006B4879" w:rsidRDefault="00905040" w:rsidP="00905040">
      <w:pPr>
        <w:pStyle w:val="ProductList-Body"/>
      </w:pPr>
      <w:r>
        <w:rPr>
          <w:rFonts w:cstheme="minorHAnsi"/>
          <w:color w:val="000000"/>
          <w:szCs w:val="18"/>
        </w:rPr>
        <w:t xml:space="preserve">Os detalhes sobre as ofertas de suporte para </w:t>
      </w:r>
      <w:r>
        <w:t>Microsoft</w:t>
      </w:r>
      <w:r>
        <w:rPr>
          <w:rFonts w:cstheme="minorHAnsi"/>
          <w:color w:val="000000"/>
          <w:szCs w:val="18"/>
        </w:rPr>
        <w:t xml:space="preserve"> Azure estão disponíveis em </w:t>
      </w:r>
      <w:hyperlink r:id="rId51" w:history="1">
        <w:r>
          <w:rPr>
            <w:rStyle w:val="Hyperlink"/>
            <w:rFonts w:cstheme="minorHAnsi"/>
            <w:szCs w:val="18"/>
          </w:rPr>
          <w:t>www.windowsazure.com/en-us/support/plans/</w:t>
        </w:r>
      </w:hyperlink>
      <w:r>
        <w:rPr>
          <w:rFonts w:cstheme="minorHAnsi"/>
          <w:color w:val="000000"/>
          <w:szCs w:val="18"/>
        </w:rPr>
        <w:t>. O Suporte está disponível em inglês, salvo acordo contrário entre o cliente e a Microsoft por escrito. Os clientes são responsáveis pela definição do nível inicial de gravidade usando o processo de envio pela Web.</w:t>
      </w:r>
    </w:p>
    <w:p w14:paraId="13D7C6EB" w14:textId="37C3C632" w:rsidR="00905040" w:rsidRPr="006B4879" w:rsidRDefault="00087449" w:rsidP="00905040">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0EA1988F" w14:textId="0947F22B" w:rsidR="005D0C2F" w:rsidRPr="006B4879" w:rsidRDefault="005D0C2F" w:rsidP="005D0C2F">
      <w:pPr>
        <w:pStyle w:val="ProductList-Offering2Heading"/>
        <w:outlineLvl w:val="2"/>
      </w:pPr>
      <w:r>
        <w:tab/>
      </w:r>
      <w:bookmarkStart w:id="942" w:name="_Toc415586293"/>
      <w:r>
        <w:t xml:space="preserve">Backup do Microsoft Azure </w:t>
      </w:r>
      <w:r>
        <w:rPr>
          <w:b w:val="0"/>
        </w:rPr>
        <w:t>(Plano)</w:t>
      </w:r>
      <w:bookmarkEnd w:id="942"/>
      <w:r>
        <w:fldChar w:fldCharType="begin"/>
      </w:r>
      <w:r>
        <w:instrText>XE "Backup do Microsoft Azure"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0567A" w14:paraId="0AE00A5A" w14:textId="77777777" w:rsidTr="00740A6E">
        <w:trPr>
          <w:cantSplit/>
          <w:tblHeader/>
        </w:trPr>
        <w:tc>
          <w:tcPr>
            <w:tcW w:w="3367" w:type="dxa"/>
            <w:tcBorders>
              <w:bottom w:val="nil"/>
            </w:tcBorders>
            <w:shd w:val="clear" w:color="auto" w:fill="00188F"/>
          </w:tcPr>
          <w:p w14:paraId="68665C58" w14:textId="77777777" w:rsidR="00A0567A" w:rsidRPr="00EE0836" w:rsidRDefault="00A0567A" w:rsidP="00823A9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39F1973A" w14:textId="41909696" w:rsidR="00A0567A" w:rsidRPr="00CB6FA4" w:rsidRDefault="00A0567A" w:rsidP="00823A9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782FC87D" w:rsidR="00A0567A" w:rsidRPr="00EE0836" w:rsidRDefault="00A0567A" w:rsidP="00823A9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27815AA4" w14:textId="03DEFAB9" w:rsidR="00A0567A" w:rsidRPr="00EE0836" w:rsidRDefault="00A0567A" w:rsidP="00823A9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287EFB14" w14:textId="268E3C3E" w:rsidR="00A0567A" w:rsidRPr="00EE0836" w:rsidRDefault="00A0567A" w:rsidP="00823A9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2A72FC45" w14:textId="42668BC8" w:rsidR="00A0567A" w:rsidRPr="00EE0836" w:rsidRDefault="00A0567A" w:rsidP="00823A9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184499EB" w14:textId="637D49F8" w:rsidR="00A0567A" w:rsidRPr="00EE0836" w:rsidRDefault="00A0567A" w:rsidP="00823A9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1AD17E5A" w14:textId="7C44C82A" w:rsidR="00A0567A" w:rsidRPr="00EE0836" w:rsidRDefault="00A0567A" w:rsidP="00823A9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71E8FC16" w14:textId="603C43FE" w:rsidR="00A0567A" w:rsidRPr="00EE0836" w:rsidRDefault="00A0567A" w:rsidP="00823A9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121BDD71" w14:textId="16053C59" w:rsidR="00A0567A" w:rsidRPr="00EE0836" w:rsidRDefault="00A0567A" w:rsidP="00823A9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39" w:type="dxa"/>
            <w:shd w:val="clear" w:color="auto" w:fill="00188F"/>
            <w:vAlign w:val="center"/>
          </w:tcPr>
          <w:p w14:paraId="520AFEDB" w14:textId="3C2B9134" w:rsidR="00A0567A" w:rsidRPr="00EE0836" w:rsidRDefault="00A0567A" w:rsidP="00823A9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5D17B3" w14:paraId="7671077E" w14:textId="77777777" w:rsidTr="00740A6E">
        <w:trPr>
          <w:cantSplit/>
          <w:tblHeader/>
        </w:trPr>
        <w:tc>
          <w:tcPr>
            <w:tcW w:w="3367" w:type="dxa"/>
            <w:tcBorders>
              <w:top w:val="nil"/>
              <w:left w:val="nil"/>
              <w:bottom w:val="nil"/>
              <w:right w:val="nil"/>
            </w:tcBorders>
          </w:tcPr>
          <w:p w14:paraId="4FF9DCA9" w14:textId="4A73C5A8" w:rsidR="005D17B3" w:rsidRDefault="005D17B3" w:rsidP="00833215">
            <w:pPr>
              <w:pStyle w:val="ProductList-Offering2"/>
            </w:pPr>
            <w:bookmarkStart w:id="943" w:name="_Toc415586294"/>
            <w:r>
              <w:t>Backup do Microsoft Azure</w:t>
            </w:r>
            <w:bookmarkEnd w:id="943"/>
            <w:r>
              <w:fldChar w:fldCharType="begin"/>
            </w:r>
            <w:r>
              <w:instrText>XE "Backup do Microsoft Azure"</w:instrText>
            </w:r>
            <w:r>
              <w:fldChar w:fldCharType="end"/>
            </w:r>
          </w:p>
        </w:tc>
        <w:tc>
          <w:tcPr>
            <w:tcW w:w="738" w:type="dxa"/>
            <w:tcBorders>
              <w:top w:val="nil"/>
              <w:left w:val="nil"/>
              <w:bottom w:val="nil"/>
              <w:right w:val="nil"/>
            </w:tcBorders>
            <w:vAlign w:val="center"/>
          </w:tcPr>
          <w:p w14:paraId="3F93218D" w14:textId="77777777" w:rsidR="005D17B3" w:rsidRDefault="005D17B3"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5D17B3" w:rsidRDefault="005D17B3" w:rsidP="00823A9F">
            <w:pPr>
              <w:pStyle w:val="ProductList-OfferingBody"/>
              <w:ind w:left="-113"/>
              <w:jc w:val="center"/>
            </w:pPr>
            <w:r>
              <w:t>1</w:t>
            </w:r>
          </w:p>
        </w:tc>
        <w:tc>
          <w:tcPr>
            <w:tcW w:w="739" w:type="dxa"/>
            <w:shd w:val="clear" w:color="auto" w:fill="70AD47" w:themeFill="accent6"/>
            <w:vAlign w:val="center"/>
          </w:tcPr>
          <w:p w14:paraId="2A4092D9" w14:textId="1ACE8CE5" w:rsidR="005D17B3" w:rsidRDefault="005D17B3" w:rsidP="00823A9F">
            <w:pPr>
              <w:pStyle w:val="ProductList-OfferingBody"/>
              <w:ind w:left="-113"/>
              <w:jc w:val="center"/>
            </w:pPr>
            <w:r w:rsidRPr="005D17B3">
              <w:fldChar w:fldCharType="begin"/>
            </w:r>
            <w:r w:rsidRPr="005D17B3">
              <w:instrText xml:space="preserve"> AutoTextList  \s NoStyle \t “Produto Adiciona</w:instrText>
            </w:r>
            <w:r w:rsidRPr="005D17B3">
              <w:rPr>
                <w:u w:val="single"/>
              </w:rPr>
              <w:instrText>l</w:instrText>
            </w:r>
            <w:r w:rsidRPr="005D17B3">
              <w:instrText xml:space="preserve">” </w:instrText>
            </w:r>
            <w:r w:rsidRPr="005D17B3">
              <w:fldChar w:fldCharType="separate"/>
            </w:r>
            <w:r w:rsidRPr="005D17B3">
              <w:t xml:space="preserve"> A </w:t>
            </w:r>
            <w:r w:rsidRPr="005D17B3">
              <w:fldChar w:fldCharType="end"/>
            </w:r>
          </w:p>
        </w:tc>
        <w:tc>
          <w:tcPr>
            <w:tcW w:w="739" w:type="dxa"/>
            <w:shd w:val="clear" w:color="auto" w:fill="70AD47" w:themeFill="accent6"/>
            <w:vAlign w:val="center"/>
          </w:tcPr>
          <w:p w14:paraId="0A4E6048" w14:textId="7457C669" w:rsidR="005D17B3" w:rsidRDefault="005D17B3" w:rsidP="00823A9F">
            <w:pPr>
              <w:pStyle w:val="ProductList-OfferingBody"/>
              <w:ind w:left="-113"/>
              <w:jc w:val="center"/>
            </w:pPr>
            <w:r w:rsidRPr="005D17B3">
              <w:fldChar w:fldCharType="begin"/>
            </w:r>
            <w:r w:rsidRPr="005D17B3">
              <w:instrText xml:space="preserve"> AutoTextList  \s NoStyle \t “Produto Adiciona</w:instrText>
            </w:r>
            <w:r w:rsidRPr="005D17B3">
              <w:rPr>
                <w:u w:val="single"/>
              </w:rPr>
              <w:instrText>l</w:instrText>
            </w:r>
            <w:r w:rsidRPr="005D17B3">
              <w:instrText xml:space="preserve">” </w:instrText>
            </w:r>
            <w:r w:rsidRPr="005D17B3">
              <w:fldChar w:fldCharType="separate"/>
            </w:r>
            <w:r w:rsidRPr="005D17B3">
              <w:t xml:space="preserve"> A </w:t>
            </w:r>
            <w:r w:rsidRPr="005D17B3">
              <w:fldChar w:fldCharType="end"/>
            </w:r>
          </w:p>
        </w:tc>
        <w:tc>
          <w:tcPr>
            <w:tcW w:w="739" w:type="dxa"/>
            <w:shd w:val="clear" w:color="auto" w:fill="BFBFBF" w:themeFill="background1" w:themeFillShade="BF"/>
            <w:vAlign w:val="center"/>
          </w:tcPr>
          <w:p w14:paraId="7BD06EA3" w14:textId="77777777" w:rsidR="005D17B3" w:rsidRDefault="005D17B3" w:rsidP="00823A9F">
            <w:pPr>
              <w:pStyle w:val="ProductList-OfferingBody"/>
              <w:ind w:left="-113"/>
              <w:jc w:val="center"/>
            </w:pPr>
          </w:p>
        </w:tc>
        <w:tc>
          <w:tcPr>
            <w:tcW w:w="738" w:type="dxa"/>
            <w:shd w:val="clear" w:color="auto" w:fill="BFBFBF" w:themeFill="background1" w:themeFillShade="BF"/>
            <w:vAlign w:val="center"/>
          </w:tcPr>
          <w:p w14:paraId="0631642C" w14:textId="77777777" w:rsidR="005D17B3" w:rsidRDefault="005D17B3" w:rsidP="00823A9F">
            <w:pPr>
              <w:pStyle w:val="ProductList-OfferingBody"/>
              <w:ind w:left="-113"/>
              <w:jc w:val="center"/>
            </w:pPr>
          </w:p>
        </w:tc>
        <w:tc>
          <w:tcPr>
            <w:tcW w:w="739" w:type="dxa"/>
            <w:shd w:val="clear" w:color="auto" w:fill="BFBFBF" w:themeFill="background1" w:themeFillShade="BF"/>
            <w:vAlign w:val="center"/>
          </w:tcPr>
          <w:p w14:paraId="2FDC9053" w14:textId="77777777" w:rsidR="005D17B3" w:rsidRDefault="005D17B3" w:rsidP="00823A9F">
            <w:pPr>
              <w:pStyle w:val="ProductList-OfferingBody"/>
              <w:ind w:left="-113"/>
              <w:jc w:val="center"/>
            </w:pPr>
          </w:p>
        </w:tc>
        <w:tc>
          <w:tcPr>
            <w:tcW w:w="739" w:type="dxa"/>
            <w:shd w:val="clear" w:color="auto" w:fill="BFBFBF" w:themeFill="background1" w:themeFillShade="BF"/>
            <w:vAlign w:val="center"/>
          </w:tcPr>
          <w:p w14:paraId="3B999DAA" w14:textId="77777777" w:rsidR="005D17B3" w:rsidRDefault="005D17B3" w:rsidP="00823A9F">
            <w:pPr>
              <w:pStyle w:val="ProductList-OfferingBody"/>
              <w:ind w:left="-113"/>
              <w:jc w:val="center"/>
            </w:pPr>
          </w:p>
        </w:tc>
        <w:tc>
          <w:tcPr>
            <w:tcW w:w="739" w:type="dxa"/>
            <w:shd w:val="clear" w:color="auto" w:fill="BFBFBF" w:themeFill="background1" w:themeFillShade="BF"/>
            <w:vAlign w:val="center"/>
          </w:tcPr>
          <w:p w14:paraId="0F42509D" w14:textId="77777777" w:rsidR="005D17B3" w:rsidRDefault="005D17B3" w:rsidP="00823A9F">
            <w:pPr>
              <w:pStyle w:val="ProductList-OfferingBody"/>
              <w:ind w:left="-113"/>
              <w:jc w:val="center"/>
            </w:pPr>
          </w:p>
        </w:tc>
        <w:tc>
          <w:tcPr>
            <w:tcW w:w="739" w:type="dxa"/>
            <w:shd w:val="clear" w:color="auto" w:fill="70AD47" w:themeFill="accent6"/>
            <w:vAlign w:val="center"/>
          </w:tcPr>
          <w:p w14:paraId="7E1B3FF1" w14:textId="6146891F" w:rsidR="005D17B3" w:rsidRDefault="005D17B3" w:rsidP="00823A9F">
            <w:pPr>
              <w:pStyle w:val="ProductList-OfferingBody"/>
              <w:ind w:left="-113"/>
              <w:jc w:val="center"/>
            </w:pPr>
            <w:r w:rsidRPr="005D17B3">
              <w:fldChar w:fldCharType="begin"/>
            </w:r>
            <w:r w:rsidRPr="005D17B3">
              <w:instrText xml:space="preserve"> AutoTextList  \s NoStyle \t “Produto Adiciona</w:instrText>
            </w:r>
            <w:r w:rsidRPr="005D17B3">
              <w:rPr>
                <w:u w:val="single"/>
              </w:rPr>
              <w:instrText>l</w:instrText>
            </w:r>
            <w:r w:rsidRPr="005D17B3">
              <w:instrText xml:space="preserve">” </w:instrText>
            </w:r>
            <w:r w:rsidRPr="005D17B3">
              <w:fldChar w:fldCharType="separate"/>
            </w:r>
            <w:r w:rsidRPr="005D17B3">
              <w:t xml:space="preserve"> A </w:t>
            </w:r>
            <w:r w:rsidRPr="005D17B3">
              <w:fldChar w:fldCharType="end"/>
            </w:r>
          </w:p>
        </w:tc>
      </w:tr>
    </w:tbl>
    <w:p w14:paraId="69397238" w14:textId="77777777" w:rsidR="005D0C2F" w:rsidRPr="00740A6E" w:rsidRDefault="005D0C2F" w:rsidP="005D0C2F">
      <w:pPr>
        <w:pStyle w:val="ProductList-Body"/>
        <w:rPr>
          <w:sz w:val="16"/>
          <w:szCs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0"/>
        <w:gridCol w:w="3562"/>
      </w:tblGrid>
      <w:tr w:rsidR="005D0C2F" w14:paraId="52109345" w14:textId="77777777" w:rsidTr="00740A6E">
        <w:tc>
          <w:tcPr>
            <w:tcW w:w="3596" w:type="dxa"/>
          </w:tcPr>
          <w:p w14:paraId="5BDFBB83" w14:textId="77777777" w:rsidR="005D0C2F" w:rsidRPr="006B4879" w:rsidRDefault="005D0C2F" w:rsidP="00823A9F">
            <w:pPr>
              <w:pStyle w:val="ProductList-Body"/>
              <w:spacing w:before="20" w:after="20"/>
            </w:pPr>
            <w:r>
              <w:t xml:space="preserve">Qualificados para Redução: </w:t>
            </w:r>
            <w:r>
              <w:rPr>
                <w:b/>
              </w:rPr>
              <w:t>Todos</w:t>
            </w:r>
          </w:p>
          <w:p w14:paraId="31298362" w14:textId="77777777" w:rsidR="005D0C2F" w:rsidRDefault="005D0C2F" w:rsidP="00823A9F">
            <w:pPr>
              <w:pStyle w:val="ProductList-Body"/>
              <w:spacing w:before="20" w:after="20"/>
            </w:pPr>
            <w:r>
              <w:t xml:space="preserve">Qualificados para Redução (SCE): </w:t>
            </w:r>
            <w:r>
              <w:rPr>
                <w:b/>
              </w:rPr>
              <w:t>Todos</w:t>
            </w:r>
          </w:p>
        </w:tc>
        <w:tc>
          <w:tcPr>
            <w:tcW w:w="3597" w:type="dxa"/>
          </w:tcPr>
          <w:p w14:paraId="17CCEC2D" w14:textId="77777777" w:rsidR="005D0C2F" w:rsidRPr="006B4879" w:rsidRDefault="005D0C2F" w:rsidP="00823A9F">
            <w:pPr>
              <w:pStyle w:val="ProductList-Body"/>
              <w:spacing w:before="20" w:after="20"/>
            </w:pPr>
            <w:r>
              <w:t xml:space="preserve">Pool de Produtos: </w:t>
            </w:r>
            <w:r>
              <w:rPr>
                <w:b/>
              </w:rPr>
              <w:t>Servidor</w:t>
            </w:r>
          </w:p>
          <w:p w14:paraId="20A20492" w14:textId="3C0188C5" w:rsidR="00651A42" w:rsidRDefault="00651A42" w:rsidP="00823A9F">
            <w:pPr>
              <w:pStyle w:val="ProductList-Body"/>
              <w:spacing w:before="20" w:after="20"/>
            </w:pPr>
            <w:r>
              <w:t xml:space="preserve">Excedente do MC: </w:t>
            </w:r>
            <w:r>
              <w:rPr>
                <w:b/>
              </w:rPr>
              <w:t>Sim</w:t>
            </w:r>
          </w:p>
        </w:tc>
        <w:tc>
          <w:tcPr>
            <w:tcW w:w="3597" w:type="dxa"/>
          </w:tcPr>
          <w:p w14:paraId="029610D6" w14:textId="77777777" w:rsidR="005D0C2F" w:rsidRDefault="005D0C2F" w:rsidP="00823A9F">
            <w:pPr>
              <w:pStyle w:val="ProductList-Body"/>
              <w:spacing w:before="20" w:after="20"/>
            </w:pPr>
            <w:r>
              <w:t xml:space="preserve">Qualificados para Vigência Estendida: </w:t>
            </w:r>
            <w:r>
              <w:rPr>
                <w:b/>
              </w:rPr>
              <w:t>Todos</w:t>
            </w:r>
          </w:p>
        </w:tc>
      </w:tr>
    </w:tbl>
    <w:p w14:paraId="60EE9A61" w14:textId="77777777" w:rsidR="005D0C2F" w:rsidRPr="006B4879" w:rsidRDefault="005D0C2F" w:rsidP="005D0C2F">
      <w:pPr>
        <w:pStyle w:val="ProductList-Body"/>
        <w:shd w:val="clear" w:color="auto" w:fill="D9D9D9" w:themeFill="background1" w:themeFillShade="D9"/>
        <w:spacing w:before="120" w:after="120"/>
      </w:pPr>
      <w:r>
        <w:rPr>
          <w:b/>
        </w:rPr>
        <w:t>Informações Adicionais</w:t>
      </w:r>
    </w:p>
    <w:p w14:paraId="12F86F4A" w14:textId="6E6872BA" w:rsidR="00651A42" w:rsidRPr="006B4879" w:rsidRDefault="00651A42" w:rsidP="00651A42">
      <w:pPr>
        <w:pStyle w:val="ProductList-Body"/>
      </w:pPr>
      <w:r>
        <w:t>Cada pedido de Backup do Microsoft Azure como um Plano de Serviços do Microsoft Azure inclui a compra de uma Quantidade Inicial. O uso do cliente que exceder a Quantidade Inicial será cobrado pelo preço de Taxas de Consumo.</w:t>
      </w:r>
    </w:p>
    <w:p w14:paraId="7A635F46" w14:textId="7ED06F49" w:rsidR="005D0C2F" w:rsidRPr="006B4879" w:rsidRDefault="00087449" w:rsidP="005D0C2F">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514AF551" w14:textId="084F4DC5" w:rsidR="005D0C2F" w:rsidRPr="006B4879" w:rsidRDefault="005D0C2F" w:rsidP="005D0C2F">
      <w:pPr>
        <w:pStyle w:val="ProductList-Offering2Heading"/>
        <w:outlineLvl w:val="2"/>
      </w:pPr>
      <w:r>
        <w:tab/>
      </w:r>
      <w:bookmarkStart w:id="944" w:name="_Toc415586295"/>
      <w:r>
        <w:t>Recuperação de Site do Microsoft Azure</w:t>
      </w:r>
      <w:r>
        <w:fldChar w:fldCharType="begin"/>
      </w:r>
      <w:r>
        <w:instrText>XE "Recuperação do Site do Microsoft Azure"</w:instrText>
      </w:r>
      <w:r>
        <w:fldChar w:fldCharType="end"/>
      </w:r>
      <w:r>
        <w:t xml:space="preserve"> </w:t>
      </w:r>
      <w:r>
        <w:rPr>
          <w:b w:val="0"/>
        </w:rPr>
        <w:t>(Plano)</w:t>
      </w:r>
      <w:bookmarkEnd w:id="944"/>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0567A" w14:paraId="00B7D1A3" w14:textId="77777777" w:rsidTr="00740A6E">
        <w:trPr>
          <w:cantSplit/>
          <w:tblHeader/>
        </w:trPr>
        <w:tc>
          <w:tcPr>
            <w:tcW w:w="3367" w:type="dxa"/>
            <w:tcBorders>
              <w:bottom w:val="nil"/>
            </w:tcBorders>
            <w:shd w:val="clear" w:color="auto" w:fill="00188F"/>
          </w:tcPr>
          <w:p w14:paraId="43B20C0D" w14:textId="77777777" w:rsidR="00A0567A" w:rsidRPr="00EE0836" w:rsidRDefault="00A0567A" w:rsidP="00823A9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20853095" w14:textId="1310D629" w:rsidR="00A0567A" w:rsidRPr="00EE0836" w:rsidRDefault="00A0567A" w:rsidP="00823A9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20992F65" w:rsidR="00A0567A" w:rsidRPr="00EE0836" w:rsidRDefault="00A0567A" w:rsidP="00823A9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5831F83C" w14:textId="58401908" w:rsidR="00A0567A" w:rsidRPr="00EE0836" w:rsidRDefault="00A0567A" w:rsidP="00823A9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100D0C1D" w14:textId="4AA0595E" w:rsidR="00A0567A" w:rsidRPr="00EE0836" w:rsidRDefault="00A0567A" w:rsidP="00823A9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5F9660BE" w14:textId="52EB3CC6" w:rsidR="00A0567A" w:rsidRPr="00EE0836" w:rsidRDefault="00A0567A" w:rsidP="00823A9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270A394F" w14:textId="530847DC" w:rsidR="00A0567A" w:rsidRPr="00EE0836" w:rsidRDefault="00A0567A" w:rsidP="00823A9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4E454ED6" w14:textId="0EB9F6C6" w:rsidR="00A0567A" w:rsidRPr="00EE0836" w:rsidRDefault="00A0567A" w:rsidP="00823A9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53EE37FD" w14:textId="29660301" w:rsidR="00A0567A" w:rsidRPr="00EE0836" w:rsidRDefault="00A0567A" w:rsidP="00823A9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74E6D35A" w14:textId="6A0EC3B8" w:rsidR="00A0567A" w:rsidRPr="00EE0836" w:rsidRDefault="00A0567A" w:rsidP="00823A9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39" w:type="dxa"/>
            <w:shd w:val="clear" w:color="auto" w:fill="00188F"/>
            <w:vAlign w:val="center"/>
          </w:tcPr>
          <w:p w14:paraId="564719DB" w14:textId="21EADC8F" w:rsidR="00A0567A" w:rsidRPr="00EE0836" w:rsidRDefault="00A0567A" w:rsidP="00823A9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797D49" w14:paraId="4BD6C7F3" w14:textId="77777777" w:rsidTr="00740A6E">
        <w:trPr>
          <w:cantSplit/>
          <w:tblHeader/>
        </w:trPr>
        <w:tc>
          <w:tcPr>
            <w:tcW w:w="3367" w:type="dxa"/>
            <w:tcBorders>
              <w:top w:val="nil"/>
              <w:left w:val="nil"/>
              <w:bottom w:val="nil"/>
              <w:right w:val="nil"/>
            </w:tcBorders>
          </w:tcPr>
          <w:p w14:paraId="714FCB8D" w14:textId="5096BE4D" w:rsidR="00797D49" w:rsidRDefault="00797D49" w:rsidP="00740A6E">
            <w:pPr>
              <w:pStyle w:val="ProductList-Offering2"/>
              <w:ind w:right="298"/>
            </w:pPr>
            <w:bookmarkStart w:id="945" w:name="_Toc415586296"/>
            <w:r>
              <w:t>Recuperação de Site do Microsoft Azure para Azure</w:t>
            </w:r>
            <w:bookmarkEnd w:id="945"/>
            <w:r>
              <w:fldChar w:fldCharType="begin"/>
            </w:r>
            <w:r>
              <w:instrText>XE "Recuperação de Site do Microsoft Azure para Azure"</w:instrText>
            </w:r>
            <w:r>
              <w:fldChar w:fldCharType="end"/>
            </w:r>
          </w:p>
        </w:tc>
        <w:tc>
          <w:tcPr>
            <w:tcW w:w="738" w:type="dxa"/>
            <w:tcBorders>
              <w:top w:val="nil"/>
              <w:left w:val="nil"/>
              <w:bottom w:val="nil"/>
              <w:right w:val="nil"/>
            </w:tcBorders>
            <w:vAlign w:val="center"/>
          </w:tcPr>
          <w:p w14:paraId="1D40D4BD" w14:textId="77777777" w:rsidR="00797D49" w:rsidRDefault="00797D49"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797D49" w:rsidRDefault="00797D49" w:rsidP="00AB6630">
            <w:pPr>
              <w:pStyle w:val="ProductList-OfferingBody"/>
              <w:ind w:left="-113"/>
              <w:jc w:val="center"/>
            </w:pPr>
            <w:r>
              <w:t>1</w:t>
            </w:r>
          </w:p>
        </w:tc>
        <w:tc>
          <w:tcPr>
            <w:tcW w:w="739" w:type="dxa"/>
            <w:shd w:val="clear" w:color="auto" w:fill="70AD47" w:themeFill="accent6"/>
            <w:vAlign w:val="center"/>
          </w:tcPr>
          <w:p w14:paraId="12E29463" w14:textId="7FB5B794" w:rsidR="00797D49" w:rsidRPr="005A0966" w:rsidRDefault="00797D49" w:rsidP="00AB6630">
            <w:pPr>
              <w:pStyle w:val="ProductList-OfferingBody"/>
              <w:ind w:left="-113"/>
              <w:jc w:val="center"/>
            </w:pPr>
            <w:r w:rsidRPr="005D17B3">
              <w:fldChar w:fldCharType="begin"/>
            </w:r>
            <w:r w:rsidRPr="005D17B3">
              <w:instrText xml:space="preserve"> AutoTextList  \s NoStyle \t “Produto Adiciona</w:instrText>
            </w:r>
            <w:r w:rsidRPr="005D17B3">
              <w:rPr>
                <w:u w:val="single"/>
              </w:rPr>
              <w:instrText>l</w:instrText>
            </w:r>
            <w:r w:rsidRPr="005D17B3">
              <w:instrText xml:space="preserve">” </w:instrText>
            </w:r>
            <w:r w:rsidRPr="005D17B3">
              <w:fldChar w:fldCharType="separate"/>
            </w:r>
            <w:r w:rsidRPr="005D17B3">
              <w:t xml:space="preserve"> A </w:t>
            </w:r>
            <w:r w:rsidRPr="005D17B3">
              <w:fldChar w:fldCharType="end"/>
            </w:r>
          </w:p>
        </w:tc>
        <w:tc>
          <w:tcPr>
            <w:tcW w:w="739" w:type="dxa"/>
            <w:shd w:val="clear" w:color="auto" w:fill="70AD47" w:themeFill="accent6"/>
            <w:vAlign w:val="center"/>
          </w:tcPr>
          <w:p w14:paraId="19634FFE" w14:textId="581A3770" w:rsidR="00797D49" w:rsidRPr="005A0966" w:rsidRDefault="00797D49" w:rsidP="00AB6630">
            <w:pPr>
              <w:pStyle w:val="ProductList-OfferingBody"/>
              <w:ind w:left="-113"/>
              <w:jc w:val="center"/>
            </w:pPr>
            <w:r w:rsidRPr="005D17B3">
              <w:fldChar w:fldCharType="begin"/>
            </w:r>
            <w:r w:rsidRPr="005D17B3">
              <w:instrText xml:space="preserve"> AutoTextList  \s NoStyle \t “Produto Adiciona</w:instrText>
            </w:r>
            <w:r w:rsidRPr="005D17B3">
              <w:rPr>
                <w:u w:val="single"/>
              </w:rPr>
              <w:instrText>l</w:instrText>
            </w:r>
            <w:r w:rsidRPr="005D17B3">
              <w:instrText xml:space="preserve">” </w:instrText>
            </w:r>
            <w:r w:rsidRPr="005D17B3">
              <w:fldChar w:fldCharType="separate"/>
            </w:r>
            <w:r w:rsidRPr="005D17B3">
              <w:t xml:space="preserve"> A </w:t>
            </w:r>
            <w:r w:rsidRPr="005D17B3">
              <w:fldChar w:fldCharType="end"/>
            </w:r>
          </w:p>
        </w:tc>
        <w:tc>
          <w:tcPr>
            <w:tcW w:w="739" w:type="dxa"/>
            <w:shd w:val="clear" w:color="auto" w:fill="BFBFBF" w:themeFill="background1" w:themeFillShade="BF"/>
            <w:vAlign w:val="center"/>
          </w:tcPr>
          <w:p w14:paraId="12007554" w14:textId="77777777" w:rsidR="00797D49" w:rsidRDefault="00797D49" w:rsidP="00AB6630">
            <w:pPr>
              <w:pStyle w:val="ProductList-OfferingBody"/>
              <w:ind w:left="-113"/>
              <w:jc w:val="center"/>
            </w:pPr>
          </w:p>
        </w:tc>
        <w:tc>
          <w:tcPr>
            <w:tcW w:w="738" w:type="dxa"/>
            <w:shd w:val="clear" w:color="auto" w:fill="BFBFBF" w:themeFill="background1" w:themeFillShade="BF"/>
            <w:vAlign w:val="center"/>
          </w:tcPr>
          <w:p w14:paraId="36A1D7E1" w14:textId="77777777" w:rsidR="00797D49" w:rsidRDefault="00797D49" w:rsidP="00AB6630">
            <w:pPr>
              <w:pStyle w:val="ProductList-OfferingBody"/>
              <w:ind w:left="-113"/>
              <w:jc w:val="center"/>
            </w:pPr>
          </w:p>
        </w:tc>
        <w:tc>
          <w:tcPr>
            <w:tcW w:w="739" w:type="dxa"/>
            <w:shd w:val="clear" w:color="auto" w:fill="BFBFBF" w:themeFill="background1" w:themeFillShade="BF"/>
            <w:vAlign w:val="center"/>
          </w:tcPr>
          <w:p w14:paraId="79E3ADB3" w14:textId="77777777" w:rsidR="00797D49" w:rsidRDefault="00797D49" w:rsidP="00AB6630">
            <w:pPr>
              <w:pStyle w:val="ProductList-OfferingBody"/>
              <w:ind w:left="-113"/>
              <w:jc w:val="center"/>
            </w:pPr>
          </w:p>
        </w:tc>
        <w:tc>
          <w:tcPr>
            <w:tcW w:w="739" w:type="dxa"/>
            <w:shd w:val="clear" w:color="auto" w:fill="BFBFBF" w:themeFill="background1" w:themeFillShade="BF"/>
            <w:vAlign w:val="center"/>
          </w:tcPr>
          <w:p w14:paraId="2E8B9980" w14:textId="77777777" w:rsidR="00797D49" w:rsidRDefault="00797D49" w:rsidP="00AB6630">
            <w:pPr>
              <w:pStyle w:val="ProductList-OfferingBody"/>
              <w:ind w:left="-113"/>
              <w:jc w:val="center"/>
            </w:pPr>
          </w:p>
        </w:tc>
        <w:tc>
          <w:tcPr>
            <w:tcW w:w="739" w:type="dxa"/>
            <w:shd w:val="clear" w:color="auto" w:fill="BFBFBF" w:themeFill="background1" w:themeFillShade="BF"/>
            <w:vAlign w:val="center"/>
          </w:tcPr>
          <w:p w14:paraId="3C8C8583" w14:textId="77777777" w:rsidR="00797D49" w:rsidRDefault="00797D49" w:rsidP="00AB6630">
            <w:pPr>
              <w:pStyle w:val="ProductList-OfferingBody"/>
              <w:ind w:left="-113"/>
              <w:jc w:val="center"/>
            </w:pPr>
          </w:p>
        </w:tc>
        <w:tc>
          <w:tcPr>
            <w:tcW w:w="739" w:type="dxa"/>
            <w:shd w:val="clear" w:color="auto" w:fill="70AD47" w:themeFill="accent6"/>
            <w:vAlign w:val="center"/>
          </w:tcPr>
          <w:p w14:paraId="75EACD66" w14:textId="257F1641" w:rsidR="00797D49" w:rsidRPr="005A0966" w:rsidRDefault="00797D49" w:rsidP="00AB6630">
            <w:pPr>
              <w:pStyle w:val="ProductList-OfferingBody"/>
              <w:ind w:left="-113"/>
              <w:jc w:val="center"/>
            </w:pPr>
            <w:r w:rsidRPr="005D17B3">
              <w:fldChar w:fldCharType="begin"/>
            </w:r>
            <w:r w:rsidRPr="005D17B3">
              <w:instrText xml:space="preserve"> AutoTextList  \s NoStyle \t “Produto Adiciona</w:instrText>
            </w:r>
            <w:r w:rsidRPr="005D17B3">
              <w:rPr>
                <w:u w:val="single"/>
              </w:rPr>
              <w:instrText>l</w:instrText>
            </w:r>
            <w:r w:rsidRPr="005D17B3">
              <w:instrText xml:space="preserve">” </w:instrText>
            </w:r>
            <w:r w:rsidRPr="005D17B3">
              <w:fldChar w:fldCharType="separate"/>
            </w:r>
            <w:r w:rsidRPr="005D17B3">
              <w:t xml:space="preserve"> A </w:t>
            </w:r>
            <w:r w:rsidRPr="005D17B3">
              <w:fldChar w:fldCharType="end"/>
            </w:r>
          </w:p>
        </w:tc>
      </w:tr>
      <w:tr w:rsidR="00797D49" w14:paraId="42861C7D" w14:textId="77777777" w:rsidTr="00740A6E">
        <w:trPr>
          <w:cantSplit/>
          <w:tblHeader/>
        </w:trPr>
        <w:tc>
          <w:tcPr>
            <w:tcW w:w="3367" w:type="dxa"/>
            <w:tcBorders>
              <w:top w:val="nil"/>
              <w:left w:val="nil"/>
              <w:bottom w:val="nil"/>
              <w:right w:val="nil"/>
            </w:tcBorders>
          </w:tcPr>
          <w:p w14:paraId="26F1FCFC" w14:textId="22524EF1" w:rsidR="00797D49" w:rsidRDefault="00797D49" w:rsidP="00740A6E">
            <w:pPr>
              <w:pStyle w:val="ProductList-Offering2"/>
              <w:ind w:right="208"/>
            </w:pPr>
            <w:bookmarkStart w:id="946" w:name="_Toc415586297"/>
            <w:r>
              <w:t>Recuperação do Site do Microsoft Azure para o Site de Propriedade do Cliente</w:t>
            </w:r>
            <w:bookmarkEnd w:id="946"/>
            <w:r>
              <w:t xml:space="preserve"> </w:t>
            </w:r>
            <w:r>
              <w:fldChar w:fldCharType="begin"/>
            </w:r>
            <w:r>
              <w:instrText>XE "Recuperação de Site do Microsoft Azure para Cliente"</w:instrText>
            </w:r>
            <w:r>
              <w:fldChar w:fldCharType="end"/>
            </w:r>
          </w:p>
        </w:tc>
        <w:tc>
          <w:tcPr>
            <w:tcW w:w="738" w:type="dxa"/>
            <w:tcBorders>
              <w:top w:val="nil"/>
              <w:left w:val="nil"/>
              <w:bottom w:val="nil"/>
              <w:right w:val="nil"/>
            </w:tcBorders>
            <w:vAlign w:val="center"/>
          </w:tcPr>
          <w:p w14:paraId="2C830DD1" w14:textId="77777777" w:rsidR="00797D49" w:rsidRDefault="00797D49"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797D49" w:rsidRDefault="00797D49" w:rsidP="00823A9F">
            <w:pPr>
              <w:pStyle w:val="ProductList-OfferingBody"/>
              <w:ind w:left="-113"/>
              <w:jc w:val="center"/>
            </w:pPr>
            <w:r>
              <w:t>1</w:t>
            </w:r>
          </w:p>
        </w:tc>
        <w:tc>
          <w:tcPr>
            <w:tcW w:w="739" w:type="dxa"/>
            <w:shd w:val="clear" w:color="auto" w:fill="70AD47" w:themeFill="accent6"/>
            <w:vAlign w:val="center"/>
          </w:tcPr>
          <w:p w14:paraId="6ABC26FD" w14:textId="24F394EA" w:rsidR="00797D49" w:rsidRDefault="00797D49" w:rsidP="00823A9F">
            <w:pPr>
              <w:pStyle w:val="ProductList-OfferingBody"/>
              <w:ind w:left="-113"/>
              <w:jc w:val="center"/>
            </w:pPr>
            <w:r w:rsidRPr="005D17B3">
              <w:fldChar w:fldCharType="begin"/>
            </w:r>
            <w:r w:rsidRPr="005D17B3">
              <w:instrText xml:space="preserve"> AutoTextList  \s NoStyle \t “Produto Adiciona</w:instrText>
            </w:r>
            <w:r w:rsidRPr="005D17B3">
              <w:rPr>
                <w:u w:val="single"/>
              </w:rPr>
              <w:instrText>l</w:instrText>
            </w:r>
            <w:r w:rsidRPr="005D17B3">
              <w:instrText xml:space="preserve">” </w:instrText>
            </w:r>
            <w:r w:rsidRPr="005D17B3">
              <w:fldChar w:fldCharType="separate"/>
            </w:r>
            <w:r w:rsidRPr="005D17B3">
              <w:t xml:space="preserve"> A </w:t>
            </w:r>
            <w:r w:rsidRPr="005D17B3">
              <w:fldChar w:fldCharType="end"/>
            </w:r>
          </w:p>
        </w:tc>
        <w:tc>
          <w:tcPr>
            <w:tcW w:w="739" w:type="dxa"/>
            <w:shd w:val="clear" w:color="auto" w:fill="70AD47" w:themeFill="accent6"/>
            <w:vAlign w:val="center"/>
          </w:tcPr>
          <w:p w14:paraId="4F30962B" w14:textId="6EE12A84" w:rsidR="00797D49" w:rsidRDefault="00797D49" w:rsidP="00823A9F">
            <w:pPr>
              <w:pStyle w:val="ProductList-OfferingBody"/>
              <w:ind w:left="-113"/>
              <w:jc w:val="center"/>
            </w:pPr>
            <w:r w:rsidRPr="005D17B3">
              <w:fldChar w:fldCharType="begin"/>
            </w:r>
            <w:r w:rsidRPr="005D17B3">
              <w:instrText xml:space="preserve"> AutoTextList  \s NoStyle \t “Produto Adiciona</w:instrText>
            </w:r>
            <w:r w:rsidRPr="005D17B3">
              <w:rPr>
                <w:u w:val="single"/>
              </w:rPr>
              <w:instrText>l</w:instrText>
            </w:r>
            <w:r w:rsidRPr="005D17B3">
              <w:instrText xml:space="preserve">” </w:instrText>
            </w:r>
            <w:r w:rsidRPr="005D17B3">
              <w:fldChar w:fldCharType="separate"/>
            </w:r>
            <w:r w:rsidRPr="005D17B3">
              <w:t xml:space="preserve"> A </w:t>
            </w:r>
            <w:r w:rsidRPr="005D17B3">
              <w:fldChar w:fldCharType="end"/>
            </w:r>
          </w:p>
        </w:tc>
        <w:tc>
          <w:tcPr>
            <w:tcW w:w="739" w:type="dxa"/>
            <w:shd w:val="clear" w:color="auto" w:fill="BFBFBF" w:themeFill="background1" w:themeFillShade="BF"/>
            <w:vAlign w:val="center"/>
          </w:tcPr>
          <w:p w14:paraId="15FDDCCB" w14:textId="77777777" w:rsidR="00797D49" w:rsidRDefault="00797D49" w:rsidP="00823A9F">
            <w:pPr>
              <w:pStyle w:val="ProductList-OfferingBody"/>
              <w:ind w:left="-113"/>
              <w:jc w:val="center"/>
            </w:pPr>
          </w:p>
        </w:tc>
        <w:tc>
          <w:tcPr>
            <w:tcW w:w="738" w:type="dxa"/>
            <w:shd w:val="clear" w:color="auto" w:fill="BFBFBF" w:themeFill="background1" w:themeFillShade="BF"/>
            <w:vAlign w:val="center"/>
          </w:tcPr>
          <w:p w14:paraId="470C242C" w14:textId="77777777" w:rsidR="00797D49" w:rsidRDefault="00797D49" w:rsidP="00823A9F">
            <w:pPr>
              <w:pStyle w:val="ProductList-OfferingBody"/>
              <w:ind w:left="-113"/>
              <w:jc w:val="center"/>
            </w:pPr>
          </w:p>
        </w:tc>
        <w:tc>
          <w:tcPr>
            <w:tcW w:w="739" w:type="dxa"/>
            <w:shd w:val="clear" w:color="auto" w:fill="BFBFBF" w:themeFill="background1" w:themeFillShade="BF"/>
            <w:vAlign w:val="center"/>
          </w:tcPr>
          <w:p w14:paraId="37D49050" w14:textId="77777777" w:rsidR="00797D49" w:rsidRDefault="00797D49" w:rsidP="00823A9F">
            <w:pPr>
              <w:pStyle w:val="ProductList-OfferingBody"/>
              <w:ind w:left="-113"/>
              <w:jc w:val="center"/>
            </w:pPr>
          </w:p>
        </w:tc>
        <w:tc>
          <w:tcPr>
            <w:tcW w:w="739" w:type="dxa"/>
            <w:shd w:val="clear" w:color="auto" w:fill="BFBFBF" w:themeFill="background1" w:themeFillShade="BF"/>
            <w:vAlign w:val="center"/>
          </w:tcPr>
          <w:p w14:paraId="70B12F37" w14:textId="77777777" w:rsidR="00797D49" w:rsidRDefault="00797D49" w:rsidP="00823A9F">
            <w:pPr>
              <w:pStyle w:val="ProductList-OfferingBody"/>
              <w:ind w:left="-113"/>
              <w:jc w:val="center"/>
            </w:pPr>
          </w:p>
        </w:tc>
        <w:tc>
          <w:tcPr>
            <w:tcW w:w="739" w:type="dxa"/>
            <w:shd w:val="clear" w:color="auto" w:fill="BFBFBF" w:themeFill="background1" w:themeFillShade="BF"/>
            <w:vAlign w:val="center"/>
          </w:tcPr>
          <w:p w14:paraId="586D4F3C" w14:textId="77777777" w:rsidR="00797D49" w:rsidRDefault="00797D49" w:rsidP="00823A9F">
            <w:pPr>
              <w:pStyle w:val="ProductList-OfferingBody"/>
              <w:ind w:left="-113"/>
              <w:jc w:val="center"/>
            </w:pPr>
          </w:p>
        </w:tc>
        <w:tc>
          <w:tcPr>
            <w:tcW w:w="739" w:type="dxa"/>
            <w:shd w:val="clear" w:color="auto" w:fill="70AD47" w:themeFill="accent6"/>
            <w:vAlign w:val="center"/>
          </w:tcPr>
          <w:p w14:paraId="74858D2E" w14:textId="79450602" w:rsidR="00797D49" w:rsidRDefault="00797D49" w:rsidP="00823A9F">
            <w:pPr>
              <w:pStyle w:val="ProductList-OfferingBody"/>
              <w:ind w:left="-113"/>
              <w:jc w:val="center"/>
            </w:pPr>
            <w:r w:rsidRPr="005D17B3">
              <w:fldChar w:fldCharType="begin"/>
            </w:r>
            <w:r w:rsidRPr="005D17B3">
              <w:instrText xml:space="preserve"> AutoTextList  \s NoStyle \t “Produto Adiciona</w:instrText>
            </w:r>
            <w:r w:rsidRPr="005D17B3">
              <w:rPr>
                <w:u w:val="single"/>
              </w:rPr>
              <w:instrText>l</w:instrText>
            </w:r>
            <w:r w:rsidRPr="005D17B3">
              <w:instrText xml:space="preserve">” </w:instrText>
            </w:r>
            <w:r w:rsidRPr="005D17B3">
              <w:fldChar w:fldCharType="separate"/>
            </w:r>
            <w:r w:rsidRPr="005D17B3">
              <w:t xml:space="preserve"> A </w:t>
            </w:r>
            <w:r w:rsidRPr="005D17B3">
              <w:fldChar w:fldCharType="end"/>
            </w:r>
          </w:p>
        </w:tc>
      </w:tr>
    </w:tbl>
    <w:p w14:paraId="2DFFCE23" w14:textId="77777777" w:rsidR="005D0C2F" w:rsidRPr="00740A6E" w:rsidRDefault="005D0C2F" w:rsidP="005D0C2F">
      <w:pPr>
        <w:pStyle w:val="ProductList-Body"/>
        <w:rPr>
          <w:sz w:val="16"/>
          <w:szCs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0"/>
        <w:gridCol w:w="3562"/>
      </w:tblGrid>
      <w:tr w:rsidR="005D0C2F" w14:paraId="0341D12B" w14:textId="77777777" w:rsidTr="00740A6E">
        <w:tc>
          <w:tcPr>
            <w:tcW w:w="3596" w:type="dxa"/>
          </w:tcPr>
          <w:p w14:paraId="4993EFAD" w14:textId="77777777" w:rsidR="005D0C2F" w:rsidRPr="006B4879" w:rsidRDefault="005D0C2F" w:rsidP="00823A9F">
            <w:pPr>
              <w:pStyle w:val="ProductList-Body"/>
              <w:spacing w:before="20" w:after="20"/>
            </w:pPr>
            <w:r>
              <w:t xml:space="preserve">Qualificados para Redução: </w:t>
            </w:r>
            <w:r>
              <w:rPr>
                <w:b/>
              </w:rPr>
              <w:t>Todos</w:t>
            </w:r>
          </w:p>
          <w:p w14:paraId="4B5EAD51" w14:textId="77777777" w:rsidR="005D0C2F" w:rsidRDefault="005D0C2F" w:rsidP="00823A9F">
            <w:pPr>
              <w:pStyle w:val="ProductList-Body"/>
              <w:spacing w:before="20" w:after="20"/>
            </w:pPr>
            <w:r>
              <w:t xml:space="preserve">Qualificados para Redução (SCE): </w:t>
            </w:r>
            <w:r>
              <w:rPr>
                <w:b/>
              </w:rPr>
              <w:t>Todos</w:t>
            </w:r>
          </w:p>
        </w:tc>
        <w:tc>
          <w:tcPr>
            <w:tcW w:w="3597" w:type="dxa"/>
          </w:tcPr>
          <w:p w14:paraId="4746E747" w14:textId="77777777" w:rsidR="005D0C2F" w:rsidRPr="006B4879" w:rsidRDefault="005D0C2F" w:rsidP="00823A9F">
            <w:pPr>
              <w:pStyle w:val="ProductList-Body"/>
              <w:spacing w:before="20" w:after="20"/>
            </w:pPr>
            <w:r>
              <w:t xml:space="preserve">Pool de Produtos: </w:t>
            </w:r>
            <w:r>
              <w:rPr>
                <w:b/>
              </w:rPr>
              <w:t>Servidor</w:t>
            </w:r>
          </w:p>
          <w:p w14:paraId="0A2BE4BB" w14:textId="26DBF9A0" w:rsidR="002904AF" w:rsidRDefault="002904AF" w:rsidP="00823A9F">
            <w:pPr>
              <w:pStyle w:val="ProductList-Body"/>
              <w:spacing w:before="20" w:after="20"/>
            </w:pPr>
            <w:r>
              <w:t xml:space="preserve">Excedente do MC: </w:t>
            </w:r>
            <w:r>
              <w:rPr>
                <w:b/>
              </w:rPr>
              <w:t>Sim</w:t>
            </w:r>
          </w:p>
        </w:tc>
        <w:tc>
          <w:tcPr>
            <w:tcW w:w="3597" w:type="dxa"/>
          </w:tcPr>
          <w:p w14:paraId="50F2876A" w14:textId="77777777" w:rsidR="005D0C2F" w:rsidRDefault="005D0C2F" w:rsidP="00823A9F">
            <w:pPr>
              <w:pStyle w:val="ProductList-Body"/>
              <w:spacing w:before="20" w:after="20"/>
            </w:pPr>
            <w:r>
              <w:t xml:space="preserve">Qualificados para Vigência Estendida: </w:t>
            </w:r>
            <w:r>
              <w:rPr>
                <w:b/>
              </w:rPr>
              <w:t>Todos</w:t>
            </w:r>
          </w:p>
        </w:tc>
      </w:tr>
    </w:tbl>
    <w:p w14:paraId="0F020211" w14:textId="77777777" w:rsidR="005D0C2F" w:rsidRPr="006B4879" w:rsidRDefault="005D0C2F" w:rsidP="005D0C2F">
      <w:pPr>
        <w:pStyle w:val="ProductList-Body"/>
        <w:shd w:val="clear" w:color="auto" w:fill="D9D9D9" w:themeFill="background1" w:themeFillShade="D9"/>
        <w:spacing w:before="120" w:after="120"/>
      </w:pPr>
      <w:r>
        <w:rPr>
          <w:b/>
        </w:rPr>
        <w:t>Informações Adicionais</w:t>
      </w:r>
    </w:p>
    <w:p w14:paraId="482A84E3" w14:textId="13F4ACD7" w:rsidR="00651A42" w:rsidRPr="006B4879" w:rsidRDefault="00651A42" w:rsidP="00651A42">
      <w:pPr>
        <w:pStyle w:val="ProductList-Body"/>
      </w:pPr>
      <w:r>
        <w:t>Cada pedido de Recuperação de Site do Azure como um Plano de Serviços do Microsoft Azure inclui a compra de uma Quantidade Inicial.</w:t>
      </w:r>
      <w:r w:rsidR="00ED18E4">
        <w:t xml:space="preserve"> </w:t>
      </w:r>
      <w:r>
        <w:t>O uso do cliente que exceder a Quantidade Inicial será cobrado pelo preço de Taxas de Consumo.</w:t>
      </w:r>
    </w:p>
    <w:p w14:paraId="6E472219" w14:textId="469050E2" w:rsidR="00E1260A" w:rsidRPr="006B4879" w:rsidRDefault="00087449" w:rsidP="005D0C2F">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0D0A8950" w14:textId="15D734A8" w:rsidR="002B7512" w:rsidRPr="006B4879" w:rsidRDefault="002B7512" w:rsidP="002B7512">
      <w:pPr>
        <w:pStyle w:val="ProductList-Offering2Heading"/>
        <w:outlineLvl w:val="2"/>
      </w:pPr>
      <w:r>
        <w:tab/>
      </w:r>
      <w:bookmarkStart w:id="947" w:name="EnterpriseMoblitySuite"/>
      <w:bookmarkStart w:id="948" w:name="_Toc415586298"/>
      <w:r>
        <w:t>Pacote de Mobilidade Corporativa</w:t>
      </w:r>
      <w:bookmarkEnd w:id="947"/>
      <w:r>
        <w:t xml:space="preserve"> </w:t>
      </w:r>
      <w:r>
        <w:rPr>
          <w:b w:val="0"/>
        </w:rPr>
        <w:t>(Plano)</w:t>
      </w:r>
      <w:bookmarkEnd w:id="948"/>
      <w:r>
        <w:fldChar w:fldCharType="begin"/>
      </w:r>
      <w:r>
        <w:instrText>XE "Pacote de Mobilidade Corporativa"</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0567A" w14:paraId="51CC3380" w14:textId="77777777" w:rsidTr="00740A6E">
        <w:trPr>
          <w:cantSplit/>
          <w:tblHeader/>
        </w:trPr>
        <w:tc>
          <w:tcPr>
            <w:tcW w:w="3367" w:type="dxa"/>
            <w:tcBorders>
              <w:bottom w:val="nil"/>
            </w:tcBorders>
            <w:shd w:val="clear" w:color="auto" w:fill="00188F"/>
          </w:tcPr>
          <w:p w14:paraId="68426EB8" w14:textId="77777777" w:rsidR="00A0567A" w:rsidRPr="00EE0836" w:rsidRDefault="00A0567A" w:rsidP="002B7512">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579E6C92" w14:textId="77777777" w:rsidR="00A0567A" w:rsidRPr="00EE0836" w:rsidRDefault="00A0567A" w:rsidP="002B7512">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73B8142C" w14:textId="45CD7461" w:rsidR="00A0567A" w:rsidRPr="00EE0836" w:rsidRDefault="00A0567A" w:rsidP="002B7512">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77EAD4D7" w14:textId="0C166E0C" w:rsidR="00A0567A" w:rsidRPr="00EE0836" w:rsidRDefault="00A0567A" w:rsidP="00912C0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06F43BDD" w14:textId="3545A29B" w:rsidR="00A0567A" w:rsidRPr="00EE0836" w:rsidRDefault="00A0567A" w:rsidP="00912C0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62A93538" w14:textId="69751B9E" w:rsidR="00A0567A" w:rsidRPr="00EE0836" w:rsidRDefault="00A0567A" w:rsidP="009472AC">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106B9E6E" w14:textId="4C45DCD0" w:rsidR="00A0567A" w:rsidRPr="00EE0836" w:rsidRDefault="00A0567A" w:rsidP="00535A0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0BA9A9D2" w14:textId="1C5A56E3" w:rsidR="00A0567A" w:rsidRPr="00EE0836" w:rsidRDefault="00A0567A">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06E49830" w14:textId="0A6E1CD4" w:rsidR="00A0567A" w:rsidRPr="00EE0836" w:rsidRDefault="00A0567A">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0AAF1413" w14:textId="727F4FB8" w:rsidR="00A0567A" w:rsidRPr="00EE0836" w:rsidRDefault="00A0567A">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39" w:type="dxa"/>
            <w:shd w:val="clear" w:color="auto" w:fill="00188F"/>
            <w:vAlign w:val="center"/>
          </w:tcPr>
          <w:p w14:paraId="79A1DDF0" w14:textId="521CD528" w:rsidR="00A0567A" w:rsidRPr="00EE0836" w:rsidRDefault="00A0567A">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2B7512" w14:paraId="6D7280C2" w14:textId="77777777" w:rsidTr="00360F0F">
        <w:trPr>
          <w:cantSplit/>
          <w:tblHeader/>
        </w:trPr>
        <w:tc>
          <w:tcPr>
            <w:tcW w:w="3367" w:type="dxa"/>
            <w:tcBorders>
              <w:top w:val="nil"/>
              <w:left w:val="nil"/>
              <w:bottom w:val="nil"/>
              <w:right w:val="nil"/>
            </w:tcBorders>
          </w:tcPr>
          <w:p w14:paraId="21E0A452" w14:textId="00E24F05" w:rsidR="002B7512" w:rsidRDefault="002B7512" w:rsidP="002B7512">
            <w:pPr>
              <w:pStyle w:val="ProductList-Offering2"/>
            </w:pPr>
            <w:bookmarkStart w:id="949" w:name="_Toc415586299"/>
            <w:r>
              <w:t>Pacote de Mobilidade Corporativa (SL de Usuário)</w:t>
            </w:r>
            <w:bookmarkEnd w:id="949"/>
            <w:r>
              <w:fldChar w:fldCharType="begin"/>
            </w:r>
            <w:r>
              <w:instrText>XE "Pacote de Mobilidade Corporativa"</w:instrText>
            </w:r>
            <w:r>
              <w:fldChar w:fldCharType="end"/>
            </w:r>
          </w:p>
        </w:tc>
        <w:tc>
          <w:tcPr>
            <w:tcW w:w="738"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77777777" w:rsidR="002B7512" w:rsidRDefault="002B7512" w:rsidP="002B7512">
            <w:pPr>
              <w:pStyle w:val="ProductList-OfferingBody"/>
              <w:ind w:left="-113"/>
              <w:jc w:val="center"/>
            </w:pPr>
          </w:p>
        </w:tc>
        <w:tc>
          <w:tcPr>
            <w:tcW w:w="739" w:type="dxa"/>
            <w:shd w:val="clear" w:color="auto" w:fill="70AD47" w:themeFill="accent6"/>
            <w:vAlign w:val="center"/>
          </w:tcPr>
          <w:p w14:paraId="43B8B913" w14:textId="0D522A80" w:rsidR="002B7512" w:rsidRPr="005D17B3" w:rsidRDefault="005D17B3" w:rsidP="00912C01">
            <w:pPr>
              <w:pStyle w:val="ProductList-OfferingBody"/>
              <w:ind w:left="-113"/>
              <w:jc w:val="center"/>
            </w:pPr>
            <w:r w:rsidRPr="005D17B3">
              <w:fldChar w:fldCharType="begin"/>
            </w:r>
            <w:r w:rsidRPr="005D17B3">
              <w:instrText xml:space="preserve"> AutoTextList  \s NoStyle \t “Serviço Online Corporativo” </w:instrText>
            </w:r>
            <w:r w:rsidRPr="005D17B3">
              <w:fldChar w:fldCharType="separate"/>
            </w:r>
            <w:r w:rsidRPr="005D17B3">
              <w:t>EO</w:t>
            </w:r>
            <w:r w:rsidRPr="005D17B3">
              <w:fldChar w:fldCharType="end"/>
            </w:r>
          </w:p>
        </w:tc>
        <w:tc>
          <w:tcPr>
            <w:tcW w:w="739" w:type="dxa"/>
            <w:shd w:val="clear" w:color="auto" w:fill="BFBFBF" w:themeFill="background1" w:themeFillShade="BF"/>
            <w:vAlign w:val="center"/>
          </w:tcPr>
          <w:p w14:paraId="20A0E50C" w14:textId="77777777" w:rsidR="002B7512" w:rsidRDefault="002B7512" w:rsidP="00912C01">
            <w:pPr>
              <w:pStyle w:val="ProductList-OfferingBody"/>
              <w:ind w:left="-113"/>
              <w:jc w:val="center"/>
            </w:pPr>
          </w:p>
        </w:tc>
        <w:tc>
          <w:tcPr>
            <w:tcW w:w="739"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39" w:type="dxa"/>
            <w:shd w:val="clear" w:color="auto" w:fill="70AD47" w:themeFill="accent6"/>
            <w:vAlign w:val="center"/>
          </w:tcPr>
          <w:p w14:paraId="3910A988" w14:textId="168ACA08" w:rsidR="002B7512" w:rsidRPr="005D17B3" w:rsidRDefault="005D17B3">
            <w:pPr>
              <w:pStyle w:val="ProductList-OfferingBody"/>
              <w:ind w:left="-113"/>
              <w:jc w:val="center"/>
            </w:pPr>
            <w:r w:rsidRPr="005D17B3">
              <w:fldChar w:fldCharType="begin"/>
            </w:r>
            <w:r w:rsidRPr="005D17B3">
              <w:instrText xml:space="preserve"> AutoTextList  \s NoStyle \t “Não para Toda a Organização em Open Value” </w:instrText>
            </w:r>
            <w:r w:rsidRPr="005D17B3">
              <w:fldChar w:fldCharType="separate"/>
            </w:r>
            <w:r w:rsidRPr="005D17B3">
              <w:t xml:space="preserve"> P </w:t>
            </w:r>
            <w:r w:rsidRPr="005D17B3">
              <w:fldChar w:fldCharType="end"/>
            </w:r>
          </w:p>
        </w:tc>
        <w:tc>
          <w:tcPr>
            <w:tcW w:w="739"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169F043E" w14:textId="77777777" w:rsidR="002B7512" w:rsidRDefault="002B7512">
            <w:pPr>
              <w:pStyle w:val="ProductList-OfferingBody"/>
              <w:ind w:left="-113"/>
              <w:jc w:val="center"/>
            </w:pPr>
          </w:p>
        </w:tc>
      </w:tr>
      <w:tr w:rsidR="005D17B3" w14:paraId="2B2DF78F" w14:textId="77777777" w:rsidTr="00740A6E">
        <w:trPr>
          <w:cantSplit/>
          <w:tblHeader/>
        </w:trPr>
        <w:tc>
          <w:tcPr>
            <w:tcW w:w="3367" w:type="dxa"/>
            <w:tcBorders>
              <w:top w:val="nil"/>
              <w:left w:val="nil"/>
              <w:bottom w:val="nil"/>
              <w:right w:val="nil"/>
            </w:tcBorders>
          </w:tcPr>
          <w:p w14:paraId="6E479B3C" w14:textId="2CF45698" w:rsidR="005D17B3" w:rsidRDefault="005D17B3" w:rsidP="002B7512">
            <w:pPr>
              <w:pStyle w:val="ProductList-Offering2"/>
            </w:pPr>
            <w:bookmarkStart w:id="950" w:name="_Toc415586300"/>
            <w:r>
              <w:t>Complemento do Pacote de Mobilidade Corporativa (SL de Usuário)</w:t>
            </w:r>
            <w:bookmarkEnd w:id="950"/>
            <w:r>
              <w:t xml:space="preserve"> </w:t>
            </w:r>
            <w:r>
              <w:fldChar w:fldCharType="begin"/>
            </w:r>
            <w:r>
              <w:instrText>XE "Complemento do Pacote de Mobilidade Corporativa (SL de Usuário)"</w:instrText>
            </w:r>
            <w:r>
              <w:fldChar w:fldCharType="end"/>
            </w:r>
          </w:p>
        </w:tc>
        <w:tc>
          <w:tcPr>
            <w:tcW w:w="738" w:type="dxa"/>
            <w:tcBorders>
              <w:top w:val="nil"/>
              <w:left w:val="nil"/>
              <w:bottom w:val="nil"/>
              <w:right w:val="nil"/>
            </w:tcBorders>
            <w:vAlign w:val="center"/>
          </w:tcPr>
          <w:p w14:paraId="4C1B41E9" w14:textId="77777777" w:rsidR="005D17B3" w:rsidRDefault="005D17B3"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5D17B3" w:rsidRDefault="005D17B3" w:rsidP="002B7512">
            <w:pPr>
              <w:pStyle w:val="ProductList-OfferingBody"/>
              <w:ind w:left="-113"/>
              <w:jc w:val="center"/>
            </w:pPr>
          </w:p>
        </w:tc>
        <w:tc>
          <w:tcPr>
            <w:tcW w:w="739" w:type="dxa"/>
            <w:shd w:val="clear" w:color="auto" w:fill="70AD47" w:themeFill="accent6"/>
            <w:vAlign w:val="center"/>
          </w:tcPr>
          <w:p w14:paraId="716AA9EC" w14:textId="1400CC4D" w:rsidR="005D17B3" w:rsidRDefault="005D17B3" w:rsidP="00912C01">
            <w:pPr>
              <w:pStyle w:val="ProductList-OfferingBody"/>
              <w:ind w:left="-113"/>
              <w:jc w:val="center"/>
            </w:pPr>
            <w:r w:rsidRPr="005D17B3">
              <w:fldChar w:fldCharType="begin"/>
            </w:r>
            <w:r w:rsidRPr="005D17B3">
              <w:instrText xml:space="preserve"> AutoTextList  \s NoStyle \t “Serviço Online Corporativo” </w:instrText>
            </w:r>
            <w:r w:rsidRPr="005D17B3">
              <w:fldChar w:fldCharType="separate"/>
            </w:r>
            <w:r w:rsidRPr="005D17B3">
              <w:t>EO</w:t>
            </w:r>
            <w:r w:rsidRPr="005D17B3">
              <w:fldChar w:fldCharType="end"/>
            </w:r>
          </w:p>
        </w:tc>
        <w:tc>
          <w:tcPr>
            <w:tcW w:w="739" w:type="dxa"/>
            <w:shd w:val="clear" w:color="auto" w:fill="70AD47" w:themeFill="accent6"/>
            <w:vAlign w:val="center"/>
          </w:tcPr>
          <w:p w14:paraId="2405C87C" w14:textId="77777777" w:rsidR="005D17B3" w:rsidRDefault="005D17B3" w:rsidP="00912C01">
            <w:pPr>
              <w:pStyle w:val="ProductList-OfferingBody"/>
              <w:ind w:left="-113"/>
              <w:jc w:val="center"/>
            </w:pPr>
          </w:p>
        </w:tc>
        <w:tc>
          <w:tcPr>
            <w:tcW w:w="739" w:type="dxa"/>
            <w:shd w:val="clear" w:color="auto" w:fill="70AD47" w:themeFill="accent6"/>
            <w:vAlign w:val="center"/>
          </w:tcPr>
          <w:p w14:paraId="0CE8F95E" w14:textId="77777777" w:rsidR="005D17B3" w:rsidRDefault="005D17B3" w:rsidP="009472AC">
            <w:pPr>
              <w:pStyle w:val="ProductList-OfferingBody"/>
              <w:ind w:left="-113"/>
              <w:jc w:val="center"/>
            </w:pPr>
          </w:p>
        </w:tc>
        <w:tc>
          <w:tcPr>
            <w:tcW w:w="738" w:type="dxa"/>
            <w:shd w:val="clear" w:color="auto" w:fill="BFBFBF" w:themeFill="background1" w:themeFillShade="BF"/>
            <w:vAlign w:val="center"/>
          </w:tcPr>
          <w:p w14:paraId="60B34717" w14:textId="77777777" w:rsidR="005D17B3" w:rsidRDefault="005D17B3" w:rsidP="00535A01">
            <w:pPr>
              <w:pStyle w:val="ProductList-OfferingBody"/>
              <w:ind w:left="-113"/>
              <w:jc w:val="center"/>
            </w:pPr>
          </w:p>
        </w:tc>
        <w:tc>
          <w:tcPr>
            <w:tcW w:w="739" w:type="dxa"/>
            <w:shd w:val="clear" w:color="auto" w:fill="BFBFBF" w:themeFill="background1" w:themeFillShade="BF"/>
            <w:vAlign w:val="center"/>
          </w:tcPr>
          <w:p w14:paraId="58BB232F" w14:textId="77777777" w:rsidR="005D17B3" w:rsidRDefault="005D17B3">
            <w:pPr>
              <w:pStyle w:val="ProductList-OfferingBody"/>
              <w:ind w:left="-113"/>
              <w:jc w:val="center"/>
            </w:pPr>
          </w:p>
        </w:tc>
        <w:tc>
          <w:tcPr>
            <w:tcW w:w="739" w:type="dxa"/>
            <w:shd w:val="clear" w:color="auto" w:fill="70AD47" w:themeFill="accent6"/>
            <w:vAlign w:val="center"/>
          </w:tcPr>
          <w:p w14:paraId="1E419625" w14:textId="222C08D1" w:rsidR="005D17B3" w:rsidRDefault="005D17B3">
            <w:pPr>
              <w:pStyle w:val="ProductList-OfferingBody"/>
              <w:ind w:left="-113"/>
              <w:jc w:val="center"/>
            </w:pPr>
            <w:r w:rsidRPr="005D17B3">
              <w:fldChar w:fldCharType="begin"/>
            </w:r>
            <w:r w:rsidRPr="005D17B3">
              <w:instrText xml:space="preserve"> AutoTextList  \s NoStyle \t “Não para Toda a Organização em Open Value” </w:instrText>
            </w:r>
            <w:r w:rsidRPr="005D17B3">
              <w:fldChar w:fldCharType="separate"/>
            </w:r>
            <w:r w:rsidRPr="005D17B3">
              <w:t xml:space="preserve"> P </w:t>
            </w:r>
            <w:r w:rsidRPr="005D17B3">
              <w:fldChar w:fldCharType="end"/>
            </w:r>
          </w:p>
        </w:tc>
        <w:tc>
          <w:tcPr>
            <w:tcW w:w="739" w:type="dxa"/>
            <w:shd w:val="clear" w:color="auto" w:fill="BFBFBF" w:themeFill="background1" w:themeFillShade="BF"/>
            <w:vAlign w:val="center"/>
          </w:tcPr>
          <w:p w14:paraId="5529DBA3" w14:textId="77777777" w:rsidR="005D17B3" w:rsidRDefault="005D17B3">
            <w:pPr>
              <w:pStyle w:val="ProductList-OfferingBody"/>
              <w:ind w:left="-113"/>
              <w:jc w:val="center"/>
            </w:pPr>
          </w:p>
        </w:tc>
        <w:tc>
          <w:tcPr>
            <w:tcW w:w="739" w:type="dxa"/>
            <w:shd w:val="clear" w:color="auto" w:fill="70AD47" w:themeFill="accent6"/>
            <w:vAlign w:val="center"/>
          </w:tcPr>
          <w:p w14:paraId="41DBE005" w14:textId="03FE47B9" w:rsidR="005D17B3" w:rsidRPr="005D17B3" w:rsidRDefault="005D17B3">
            <w:pPr>
              <w:pStyle w:val="ProductList-OfferingBody"/>
              <w:ind w:left="-113"/>
              <w:jc w:val="center"/>
            </w:pPr>
            <w:r w:rsidRPr="005D17B3">
              <w:fldChar w:fldCharType="begin"/>
            </w:r>
            <w:r w:rsidRPr="005D17B3">
              <w:instrText xml:space="preserve"> AutoTextList  \s NoStyle \t “Produto Adiciona</w:instrText>
            </w:r>
            <w:r w:rsidRPr="005D17B3">
              <w:rPr>
                <w:u w:val="single"/>
              </w:rPr>
              <w:instrText>l</w:instrText>
            </w:r>
            <w:r w:rsidRPr="005D17B3">
              <w:instrText xml:space="preserve">” </w:instrText>
            </w:r>
            <w:r w:rsidRPr="005D17B3">
              <w:fldChar w:fldCharType="separate"/>
            </w:r>
            <w:r w:rsidRPr="005D17B3">
              <w:t xml:space="preserve"> A </w:t>
            </w:r>
            <w:r w:rsidRPr="005D17B3">
              <w:fldChar w:fldCharType="end"/>
            </w:r>
          </w:p>
        </w:tc>
      </w:tr>
      <w:tr w:rsidR="005D17B3" w14:paraId="656A87FA" w14:textId="77777777" w:rsidTr="00740A6E">
        <w:trPr>
          <w:cantSplit/>
          <w:tblHeader/>
        </w:trPr>
        <w:tc>
          <w:tcPr>
            <w:tcW w:w="3367" w:type="dxa"/>
            <w:tcBorders>
              <w:top w:val="nil"/>
              <w:left w:val="nil"/>
              <w:bottom w:val="nil"/>
              <w:right w:val="nil"/>
            </w:tcBorders>
          </w:tcPr>
          <w:p w14:paraId="61BEFEC5" w14:textId="6E38B4FC" w:rsidR="005D17B3" w:rsidRDefault="005D17B3" w:rsidP="00740A6E">
            <w:pPr>
              <w:pStyle w:val="ProductList-Offering2"/>
              <w:ind w:right="478"/>
            </w:pPr>
            <w:bookmarkStart w:id="951" w:name="_Toc415586301"/>
            <w:r>
              <w:t>Pacote de Mobilidade Corporativa de SA (SL de Usuário)</w:t>
            </w:r>
            <w:bookmarkEnd w:id="951"/>
            <w:r>
              <w:t xml:space="preserve"> </w:t>
            </w:r>
            <w:r>
              <w:fldChar w:fldCharType="begin"/>
            </w:r>
            <w:r>
              <w:instrText>XE "Pacote de Mobilidade Corporativa de SA (SL de Usuário)"</w:instrText>
            </w:r>
            <w:r>
              <w:fldChar w:fldCharType="end"/>
            </w:r>
          </w:p>
        </w:tc>
        <w:tc>
          <w:tcPr>
            <w:tcW w:w="738" w:type="dxa"/>
            <w:tcBorders>
              <w:top w:val="nil"/>
              <w:left w:val="nil"/>
              <w:bottom w:val="nil"/>
              <w:right w:val="nil"/>
            </w:tcBorders>
            <w:vAlign w:val="center"/>
          </w:tcPr>
          <w:p w14:paraId="7740AB52" w14:textId="77777777" w:rsidR="005D17B3" w:rsidRDefault="005D17B3"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5D17B3" w:rsidRDefault="005D17B3" w:rsidP="002B7512">
            <w:pPr>
              <w:pStyle w:val="ProductList-OfferingBody"/>
              <w:ind w:left="-113"/>
              <w:jc w:val="center"/>
            </w:pPr>
          </w:p>
        </w:tc>
        <w:tc>
          <w:tcPr>
            <w:tcW w:w="739" w:type="dxa"/>
            <w:shd w:val="clear" w:color="auto" w:fill="70AD47" w:themeFill="accent6"/>
            <w:vAlign w:val="center"/>
          </w:tcPr>
          <w:p w14:paraId="2A06E0F8" w14:textId="0CB1D162" w:rsidR="005D17B3" w:rsidRDefault="005D17B3" w:rsidP="00912C01">
            <w:pPr>
              <w:pStyle w:val="ProductList-OfferingBody"/>
              <w:ind w:left="-113"/>
              <w:jc w:val="center"/>
            </w:pPr>
            <w:r w:rsidRPr="005D17B3">
              <w:fldChar w:fldCharType="begin"/>
            </w:r>
            <w:r w:rsidRPr="005D17B3">
              <w:instrText xml:space="preserve"> AutoTextList  \s NoStyle \t “Serviço Online Corporativo” </w:instrText>
            </w:r>
            <w:r w:rsidRPr="005D17B3">
              <w:fldChar w:fldCharType="separate"/>
            </w:r>
            <w:r w:rsidRPr="005D17B3">
              <w:t>EO</w:t>
            </w:r>
            <w:r w:rsidRPr="005D17B3">
              <w:fldChar w:fldCharType="end"/>
            </w:r>
          </w:p>
        </w:tc>
        <w:tc>
          <w:tcPr>
            <w:tcW w:w="739" w:type="dxa"/>
            <w:shd w:val="clear" w:color="auto" w:fill="BFBFBF" w:themeFill="background1" w:themeFillShade="BF"/>
            <w:vAlign w:val="center"/>
          </w:tcPr>
          <w:p w14:paraId="64F15685" w14:textId="77777777" w:rsidR="005D17B3" w:rsidRDefault="005D17B3" w:rsidP="00912C01">
            <w:pPr>
              <w:pStyle w:val="ProductList-OfferingBody"/>
              <w:ind w:left="-113"/>
              <w:jc w:val="center"/>
            </w:pPr>
          </w:p>
        </w:tc>
        <w:tc>
          <w:tcPr>
            <w:tcW w:w="739" w:type="dxa"/>
            <w:shd w:val="clear" w:color="auto" w:fill="BFBFBF" w:themeFill="background1" w:themeFillShade="BF"/>
            <w:vAlign w:val="center"/>
          </w:tcPr>
          <w:p w14:paraId="199110A6" w14:textId="77777777" w:rsidR="005D17B3" w:rsidRDefault="005D17B3" w:rsidP="009472AC">
            <w:pPr>
              <w:pStyle w:val="ProductList-OfferingBody"/>
              <w:ind w:left="-113"/>
              <w:jc w:val="center"/>
            </w:pPr>
          </w:p>
        </w:tc>
        <w:tc>
          <w:tcPr>
            <w:tcW w:w="738" w:type="dxa"/>
            <w:shd w:val="clear" w:color="auto" w:fill="BFBFBF" w:themeFill="background1" w:themeFillShade="BF"/>
            <w:vAlign w:val="center"/>
          </w:tcPr>
          <w:p w14:paraId="6D386C18" w14:textId="77777777" w:rsidR="005D17B3" w:rsidRDefault="005D17B3" w:rsidP="00535A01">
            <w:pPr>
              <w:pStyle w:val="ProductList-OfferingBody"/>
              <w:ind w:left="-113"/>
              <w:jc w:val="center"/>
            </w:pPr>
          </w:p>
        </w:tc>
        <w:tc>
          <w:tcPr>
            <w:tcW w:w="739" w:type="dxa"/>
            <w:shd w:val="clear" w:color="auto" w:fill="BFBFBF" w:themeFill="background1" w:themeFillShade="BF"/>
            <w:vAlign w:val="center"/>
          </w:tcPr>
          <w:p w14:paraId="2897D2FA" w14:textId="77777777" w:rsidR="005D17B3" w:rsidRDefault="005D17B3">
            <w:pPr>
              <w:pStyle w:val="ProductList-OfferingBody"/>
              <w:ind w:left="-113"/>
              <w:jc w:val="center"/>
            </w:pPr>
          </w:p>
        </w:tc>
        <w:tc>
          <w:tcPr>
            <w:tcW w:w="739" w:type="dxa"/>
            <w:shd w:val="clear" w:color="auto" w:fill="BFBFBF" w:themeFill="background1" w:themeFillShade="BF"/>
            <w:vAlign w:val="center"/>
          </w:tcPr>
          <w:p w14:paraId="638576D7" w14:textId="77777777" w:rsidR="005D17B3" w:rsidRDefault="005D17B3">
            <w:pPr>
              <w:pStyle w:val="ProductList-OfferingBody"/>
              <w:ind w:left="-113"/>
              <w:jc w:val="center"/>
            </w:pPr>
          </w:p>
        </w:tc>
        <w:tc>
          <w:tcPr>
            <w:tcW w:w="739" w:type="dxa"/>
            <w:shd w:val="clear" w:color="auto" w:fill="BFBFBF" w:themeFill="background1" w:themeFillShade="BF"/>
            <w:vAlign w:val="center"/>
          </w:tcPr>
          <w:p w14:paraId="122D14E3" w14:textId="77777777" w:rsidR="005D17B3" w:rsidRDefault="005D17B3">
            <w:pPr>
              <w:pStyle w:val="ProductList-OfferingBody"/>
              <w:ind w:left="-113"/>
              <w:jc w:val="center"/>
            </w:pPr>
          </w:p>
        </w:tc>
        <w:tc>
          <w:tcPr>
            <w:tcW w:w="739" w:type="dxa"/>
            <w:shd w:val="clear" w:color="auto" w:fill="BFBFBF" w:themeFill="background1" w:themeFillShade="BF"/>
            <w:vAlign w:val="center"/>
          </w:tcPr>
          <w:p w14:paraId="668708D4" w14:textId="77777777" w:rsidR="005D17B3" w:rsidRDefault="005D17B3">
            <w:pPr>
              <w:pStyle w:val="ProductList-OfferingBody"/>
              <w:ind w:left="-113"/>
              <w:jc w:val="center"/>
            </w:pPr>
          </w:p>
        </w:tc>
      </w:tr>
    </w:tbl>
    <w:p w14:paraId="5CC28231" w14:textId="77777777" w:rsidR="002B7512" w:rsidRPr="00740A6E" w:rsidRDefault="002B7512" w:rsidP="002B7512">
      <w:pPr>
        <w:pStyle w:val="ProductList-Body"/>
        <w:rPr>
          <w:sz w:val="16"/>
          <w:szCs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0"/>
        <w:gridCol w:w="3562"/>
      </w:tblGrid>
      <w:tr w:rsidR="002B7512" w14:paraId="72054BC6" w14:textId="77777777" w:rsidTr="00740A6E">
        <w:tc>
          <w:tcPr>
            <w:tcW w:w="3596" w:type="dxa"/>
          </w:tcPr>
          <w:p w14:paraId="2D098B69" w14:textId="77777777" w:rsidR="002B7512" w:rsidRDefault="002B7512" w:rsidP="002B7512">
            <w:pPr>
              <w:pStyle w:val="ProductList-Body"/>
              <w:spacing w:before="20" w:after="20"/>
            </w:pPr>
            <w:r>
              <w:t xml:space="preserve">Qualificados para Redução: </w:t>
            </w:r>
            <w:r>
              <w:rPr>
                <w:b/>
              </w:rPr>
              <w:t>Todos</w:t>
            </w:r>
          </w:p>
        </w:tc>
        <w:tc>
          <w:tcPr>
            <w:tcW w:w="3597" w:type="dxa"/>
          </w:tcPr>
          <w:p w14:paraId="62360D6A" w14:textId="77777777" w:rsidR="002B7512" w:rsidRDefault="002B7512" w:rsidP="002B7512">
            <w:pPr>
              <w:pStyle w:val="ProductList-Body"/>
              <w:spacing w:before="20" w:after="20"/>
            </w:pPr>
            <w:r>
              <w:t xml:space="preserve">Pool de Produtos: </w:t>
            </w:r>
            <w:r>
              <w:rPr>
                <w:b/>
              </w:rPr>
              <w:t>Servidor</w:t>
            </w:r>
          </w:p>
        </w:tc>
        <w:tc>
          <w:tcPr>
            <w:tcW w:w="3597" w:type="dxa"/>
          </w:tcPr>
          <w:p w14:paraId="4EAD8648" w14:textId="77777777" w:rsidR="002B7512" w:rsidRDefault="002B7512" w:rsidP="00912C01">
            <w:pPr>
              <w:pStyle w:val="ProductList-Body"/>
              <w:spacing w:before="20" w:after="20"/>
            </w:pPr>
            <w:r>
              <w:t xml:space="preserve">Qualificados para Vigência Estendida: </w:t>
            </w:r>
            <w:r>
              <w:rPr>
                <w:b/>
              </w:rPr>
              <w:t>Todos</w:t>
            </w:r>
          </w:p>
        </w:tc>
      </w:tr>
    </w:tbl>
    <w:p w14:paraId="5038E00B" w14:textId="77777777" w:rsidR="002B7512" w:rsidRPr="006B4879" w:rsidRDefault="002B7512" w:rsidP="002B7512">
      <w:pPr>
        <w:pStyle w:val="ProductList-Body"/>
        <w:shd w:val="clear" w:color="auto" w:fill="D9D9D9" w:themeFill="background1" w:themeFillShade="D9"/>
        <w:spacing w:before="120" w:after="120"/>
      </w:pPr>
      <w:r>
        <w:rPr>
          <w:b/>
        </w:rPr>
        <w:t>Informações Adicionais</w:t>
      </w:r>
    </w:p>
    <w:p w14:paraId="15AD0CF1" w14:textId="77777777" w:rsidR="005442A2" w:rsidRPr="006B4879" w:rsidRDefault="005442A2" w:rsidP="005442A2">
      <w:pPr>
        <w:pStyle w:val="ProductList-Body"/>
      </w:pPr>
      <w:r>
        <w:rPr>
          <w:b/>
          <w:color w:val="00188F"/>
        </w:rPr>
        <w:t>Realocação da Licença</w:t>
      </w:r>
    </w:p>
    <w:p w14:paraId="2AD63785" w14:textId="77777777" w:rsidR="005442A2" w:rsidRPr="006B4879" w:rsidRDefault="005442A2" w:rsidP="005442A2">
      <w:pPr>
        <w:pStyle w:val="ProductList-Body"/>
      </w:pPr>
      <w:r>
        <w:t>Os clientes poderão transferir licenças do Pacote de Mobilidade Corporativa</w:t>
      </w:r>
      <w:r>
        <w:fldChar w:fldCharType="begin"/>
      </w:r>
      <w:r>
        <w:instrText>XE "Active Directory Premium do Azure"</w:instrText>
      </w:r>
      <w:r>
        <w:fldChar w:fldCharType="end"/>
      </w:r>
      <w:r>
        <w:t>, mas não a curto prazo (ou seja, 90 dias depois da última cessão).</w:t>
      </w:r>
    </w:p>
    <w:p w14:paraId="3E0A7133" w14:textId="77777777" w:rsidR="005442A2" w:rsidRDefault="005442A2" w:rsidP="00912C01">
      <w:pPr>
        <w:pStyle w:val="ProductList-Body"/>
      </w:pPr>
    </w:p>
    <w:p w14:paraId="19AF7817" w14:textId="77777777" w:rsidR="001E1216" w:rsidRDefault="001E1216" w:rsidP="00912C01">
      <w:pPr>
        <w:pStyle w:val="ProductList-Body"/>
      </w:pPr>
    </w:p>
    <w:p w14:paraId="7B9ECC4A" w14:textId="77777777" w:rsidR="001E1216" w:rsidRDefault="001E1216" w:rsidP="00912C01">
      <w:pPr>
        <w:pStyle w:val="ProductList-Body"/>
      </w:pPr>
    </w:p>
    <w:p w14:paraId="16102D18" w14:textId="77777777" w:rsidR="001E1216" w:rsidRPr="006B4879" w:rsidRDefault="001E1216" w:rsidP="00912C01">
      <w:pPr>
        <w:pStyle w:val="ProductList-Body"/>
      </w:pPr>
    </w:p>
    <w:p w14:paraId="58F6C10C" w14:textId="6A135C6B" w:rsidR="002B7512" w:rsidRPr="006B4879" w:rsidRDefault="002B7512" w:rsidP="00912C01">
      <w:pPr>
        <w:pStyle w:val="ProductList-Body"/>
      </w:pPr>
      <w:r>
        <w:rPr>
          <w:b/>
          <w:color w:val="00188F"/>
        </w:rPr>
        <w:t>SLs de Usuário Complementares</w:t>
      </w:r>
    </w:p>
    <w:p w14:paraId="0D58C4B3" w14:textId="03CD6498" w:rsidR="002B7512" w:rsidRPr="006B4879" w:rsidRDefault="002B7512" w:rsidP="009472AC">
      <w:pPr>
        <w:pStyle w:val="ProductList-Body"/>
        <w:ind w:left="180"/>
      </w:pPr>
      <w:r>
        <w:rPr>
          <w:b/>
          <w:color w:val="00188F"/>
        </w:rPr>
        <w:t>Licença Qualificada e SL de Usuário Complementar</w:t>
      </w:r>
    </w:p>
    <w:p w14:paraId="217ECA9D" w14:textId="6EAE23E4" w:rsidR="002B7512" w:rsidRPr="006B4879" w:rsidRDefault="002B7512" w:rsidP="00535A01">
      <w:pPr>
        <w:pStyle w:val="ProductList-Body"/>
        <w:ind w:left="180"/>
      </w:pPr>
      <w:r>
        <w:t>Uma Licença de Assinatura de Usuário Complementar é uma Licença de Assinatura (SL) que é comprada além de (e associada a) uma licença qualificada (ou conjunto de licenças qualificadas), conforme destacado na tabela abaixo.</w:t>
      </w:r>
    </w:p>
    <w:p w14:paraId="182FBCBC" w14:textId="77777777" w:rsidR="002B7512" w:rsidRPr="001E1216" w:rsidRDefault="002B7512">
      <w:pPr>
        <w:pStyle w:val="ProductList-Body"/>
        <w:ind w:left="180"/>
        <w:rPr>
          <w:sz w:val="14"/>
          <w:szCs w:val="14"/>
        </w:rPr>
      </w:pPr>
    </w:p>
    <w:tbl>
      <w:tblPr>
        <w:tblStyle w:val="TableGrid1"/>
        <w:tblW w:w="8843" w:type="dxa"/>
        <w:tblInd w:w="175" w:type="dxa"/>
        <w:tblLook w:val="04A0" w:firstRow="1" w:lastRow="0" w:firstColumn="1" w:lastColumn="0" w:noHBand="0" w:noVBand="1"/>
      </w:tblPr>
      <w:tblGrid>
        <w:gridCol w:w="5963"/>
        <w:gridCol w:w="2880"/>
      </w:tblGrid>
      <w:tr w:rsidR="002B7512" w:rsidRPr="00E8007A" w14:paraId="2F89596D" w14:textId="77777777" w:rsidTr="001E1216">
        <w:trPr>
          <w:tblHeader/>
        </w:trPr>
        <w:tc>
          <w:tcPr>
            <w:tcW w:w="5963"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Licença(s) Qualificada(s)</w:t>
            </w:r>
          </w:p>
        </w:tc>
        <w:tc>
          <w:tcPr>
            <w:tcW w:w="2880"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de Usuário Complementar</w:t>
            </w:r>
          </w:p>
        </w:tc>
      </w:tr>
      <w:tr w:rsidR="002B7512" w:rsidRPr="00E8007A" w14:paraId="2BD9D3A9" w14:textId="77777777" w:rsidTr="001E1216">
        <w:trPr>
          <w:trHeight w:val="80"/>
        </w:trPr>
        <w:tc>
          <w:tcPr>
            <w:tcW w:w="5963" w:type="dxa"/>
            <w:vAlign w:val="center"/>
          </w:tcPr>
          <w:p w14:paraId="43386B30" w14:textId="77777777" w:rsidR="002B7512" w:rsidRPr="00E8007A" w:rsidRDefault="002B7512" w:rsidP="002B7512">
            <w:pPr>
              <w:rPr>
                <w:sz w:val="18"/>
              </w:rPr>
            </w:pPr>
            <w:r>
              <w:rPr>
                <w:sz w:val="18"/>
              </w:rPr>
              <w:t>CAL Principal</w:t>
            </w:r>
            <w:r>
              <w:rPr>
                <w:sz w:val="18"/>
                <w:szCs w:val="24"/>
                <w:vertAlign w:val="superscript"/>
              </w:rPr>
              <w:t>1</w:t>
            </w:r>
          </w:p>
        </w:tc>
        <w:tc>
          <w:tcPr>
            <w:tcW w:w="2880" w:type="dxa"/>
            <w:vMerge w:val="restart"/>
            <w:vAlign w:val="center"/>
          </w:tcPr>
          <w:p w14:paraId="6674D9F1" w14:textId="77777777" w:rsidR="002B7512" w:rsidRPr="00E8007A" w:rsidRDefault="002B7512" w:rsidP="002B7512">
            <w:pPr>
              <w:rPr>
                <w:sz w:val="18"/>
              </w:rPr>
            </w:pPr>
            <w:r>
              <w:rPr>
                <w:sz w:val="18"/>
              </w:rPr>
              <w:t>Pacote de Mobilidade Corporativa</w:t>
            </w:r>
            <w:r>
              <w:fldChar w:fldCharType="begin"/>
            </w:r>
            <w:r>
              <w:instrText>XE "Pacote de Mobilidade Corporativa"</w:instrText>
            </w:r>
            <w:r>
              <w:fldChar w:fldCharType="end"/>
            </w:r>
          </w:p>
        </w:tc>
      </w:tr>
      <w:tr w:rsidR="002B7512" w:rsidRPr="00E8007A" w14:paraId="3F72BD39" w14:textId="77777777" w:rsidTr="001E1216">
        <w:trPr>
          <w:trHeight w:val="70"/>
        </w:trPr>
        <w:tc>
          <w:tcPr>
            <w:tcW w:w="5963" w:type="dxa"/>
            <w:vAlign w:val="center"/>
          </w:tcPr>
          <w:p w14:paraId="5E99BD74" w14:textId="77777777" w:rsidR="002B7512" w:rsidRPr="00E8007A" w:rsidRDefault="002B7512" w:rsidP="002B7512">
            <w:pPr>
              <w:rPr>
                <w:sz w:val="18"/>
              </w:rPr>
            </w:pPr>
            <w:r>
              <w:rPr>
                <w:sz w:val="18"/>
              </w:rPr>
              <w:t>Pacote de CALs Empresariais</w:t>
            </w:r>
            <w:r>
              <w:rPr>
                <w:sz w:val="18"/>
                <w:szCs w:val="24"/>
                <w:vertAlign w:val="superscript"/>
              </w:rPr>
              <w:t>1</w:t>
            </w:r>
          </w:p>
        </w:tc>
        <w:tc>
          <w:tcPr>
            <w:tcW w:w="2880" w:type="dxa"/>
            <w:vMerge/>
            <w:vAlign w:val="center"/>
          </w:tcPr>
          <w:p w14:paraId="4B05FAC9" w14:textId="77777777" w:rsidR="002B7512" w:rsidRPr="00E8007A" w:rsidRDefault="002B7512">
            <w:pPr>
              <w:rPr>
                <w:sz w:val="18"/>
              </w:rPr>
            </w:pPr>
          </w:p>
        </w:tc>
      </w:tr>
      <w:tr w:rsidR="002B7512" w:rsidRPr="00E8007A" w14:paraId="6CFA0CFE" w14:textId="77777777" w:rsidTr="001E1216">
        <w:trPr>
          <w:trHeight w:val="170"/>
        </w:trPr>
        <w:tc>
          <w:tcPr>
            <w:tcW w:w="5963" w:type="dxa"/>
            <w:vAlign w:val="center"/>
          </w:tcPr>
          <w:p w14:paraId="2FD20322" w14:textId="77777777" w:rsidR="002B7512" w:rsidRPr="00E8007A" w:rsidRDefault="002B7512" w:rsidP="002B7512">
            <w:pPr>
              <w:rPr>
                <w:sz w:val="18"/>
              </w:rPr>
            </w:pPr>
            <w:r>
              <w:rPr>
                <w:sz w:val="18"/>
              </w:rPr>
              <w:t>Bridge do Pacote de CALs Principais para Office 365</w:t>
            </w:r>
            <w:r>
              <w:rPr>
                <w:sz w:val="18"/>
                <w:szCs w:val="24"/>
                <w:vertAlign w:val="superscript"/>
              </w:rPr>
              <w:t>1</w:t>
            </w:r>
            <w:r>
              <w:rPr>
                <w:sz w:val="18"/>
              </w:rPr>
              <w:t xml:space="preserve"> </w:t>
            </w:r>
          </w:p>
        </w:tc>
        <w:tc>
          <w:tcPr>
            <w:tcW w:w="2880" w:type="dxa"/>
            <w:vMerge/>
            <w:vAlign w:val="center"/>
          </w:tcPr>
          <w:p w14:paraId="26CEF782" w14:textId="77777777" w:rsidR="002B7512" w:rsidRPr="00E8007A" w:rsidRDefault="002B7512">
            <w:pPr>
              <w:rPr>
                <w:sz w:val="18"/>
              </w:rPr>
            </w:pPr>
          </w:p>
        </w:tc>
      </w:tr>
      <w:tr w:rsidR="002B7512" w:rsidRPr="00E8007A" w14:paraId="5669DB7D" w14:textId="77777777" w:rsidTr="001E1216">
        <w:trPr>
          <w:trHeight w:val="152"/>
        </w:trPr>
        <w:tc>
          <w:tcPr>
            <w:tcW w:w="5963" w:type="dxa"/>
            <w:vAlign w:val="center"/>
          </w:tcPr>
          <w:p w14:paraId="4FD15326" w14:textId="655F00E9" w:rsidR="002B7512" w:rsidRPr="00E8007A" w:rsidRDefault="002B7512" w:rsidP="00740A6E">
            <w:pPr>
              <w:pStyle w:val="ProductList-Body"/>
              <w:ind w:right="184"/>
            </w:pPr>
            <w:r>
              <w:t>Bridge do Pacote de CALs Principais para Office 365 e Microsoft Intune</w:t>
            </w:r>
            <w:r>
              <w:rPr>
                <w:szCs w:val="24"/>
                <w:vertAlign w:val="superscript"/>
              </w:rPr>
              <w:t>1</w:t>
            </w:r>
            <w:r>
              <w:t xml:space="preserve"> </w:t>
            </w:r>
          </w:p>
        </w:tc>
        <w:tc>
          <w:tcPr>
            <w:tcW w:w="2880" w:type="dxa"/>
            <w:vMerge/>
            <w:vAlign w:val="center"/>
          </w:tcPr>
          <w:p w14:paraId="2C6FC1C8" w14:textId="77777777" w:rsidR="002B7512" w:rsidRDefault="002B7512">
            <w:pPr>
              <w:rPr>
                <w:sz w:val="18"/>
              </w:rPr>
            </w:pPr>
          </w:p>
        </w:tc>
      </w:tr>
      <w:tr w:rsidR="002B7512" w:rsidRPr="00E8007A" w14:paraId="326F7AF1" w14:textId="77777777" w:rsidTr="001E1216">
        <w:trPr>
          <w:trHeight w:val="70"/>
        </w:trPr>
        <w:tc>
          <w:tcPr>
            <w:tcW w:w="5963" w:type="dxa"/>
            <w:vAlign w:val="center"/>
          </w:tcPr>
          <w:p w14:paraId="36162F57" w14:textId="77777777" w:rsidR="002B7512" w:rsidRPr="00E8007A" w:rsidRDefault="002B7512" w:rsidP="005D065A">
            <w:pPr>
              <w:pStyle w:val="ProductList-Body"/>
            </w:pPr>
            <w:r>
              <w:t>Bridge do Pacote de CALs Empresariais para Office 365</w:t>
            </w:r>
            <w:r>
              <w:rPr>
                <w:szCs w:val="24"/>
                <w:vertAlign w:val="superscript"/>
              </w:rPr>
              <w:t>1</w:t>
            </w:r>
            <w:r>
              <w:t xml:space="preserve"> </w:t>
            </w:r>
          </w:p>
        </w:tc>
        <w:tc>
          <w:tcPr>
            <w:tcW w:w="2880" w:type="dxa"/>
            <w:vMerge/>
            <w:vAlign w:val="center"/>
          </w:tcPr>
          <w:p w14:paraId="0C22E9C9" w14:textId="77777777" w:rsidR="002B7512" w:rsidRDefault="002B7512">
            <w:pPr>
              <w:rPr>
                <w:sz w:val="18"/>
              </w:rPr>
            </w:pPr>
          </w:p>
        </w:tc>
      </w:tr>
      <w:tr w:rsidR="002B7512" w:rsidRPr="00E8007A" w14:paraId="7119327B" w14:textId="77777777" w:rsidTr="001E1216">
        <w:trPr>
          <w:trHeight w:val="70"/>
        </w:trPr>
        <w:tc>
          <w:tcPr>
            <w:tcW w:w="5963" w:type="dxa"/>
            <w:vAlign w:val="center"/>
          </w:tcPr>
          <w:p w14:paraId="79CC4EDB" w14:textId="08B2E874" w:rsidR="002B7512" w:rsidRPr="00E8007A" w:rsidRDefault="002B7512" w:rsidP="005D065A">
            <w:pPr>
              <w:pStyle w:val="ProductList-Body"/>
            </w:pPr>
            <w:r>
              <w:t>Bridge do Pacote de CALs Empresariais para Office 365 e Microsoft Intune</w:t>
            </w:r>
            <w:r>
              <w:rPr>
                <w:szCs w:val="24"/>
                <w:vertAlign w:val="superscript"/>
              </w:rPr>
              <w:t>1</w:t>
            </w:r>
            <w:r>
              <w:t xml:space="preserve"> </w:t>
            </w:r>
          </w:p>
        </w:tc>
        <w:tc>
          <w:tcPr>
            <w:tcW w:w="2880" w:type="dxa"/>
            <w:vMerge/>
            <w:vAlign w:val="center"/>
          </w:tcPr>
          <w:p w14:paraId="2DFA2990" w14:textId="77777777" w:rsidR="002B7512" w:rsidRDefault="002B7512">
            <w:pPr>
              <w:rPr>
                <w:sz w:val="18"/>
              </w:rPr>
            </w:pPr>
          </w:p>
        </w:tc>
      </w:tr>
    </w:tbl>
    <w:p w14:paraId="6EB28939" w14:textId="77777777" w:rsidR="002B7512" w:rsidRPr="006B4879" w:rsidRDefault="002B7512" w:rsidP="002B7512">
      <w:pPr>
        <w:pStyle w:val="ProductList-Body"/>
        <w:ind w:left="180"/>
      </w:pPr>
      <w:r>
        <w:rPr>
          <w:vertAlign w:val="superscript"/>
        </w:rPr>
        <w:t>1</w:t>
      </w:r>
      <w:r>
        <w:t>Com SA ativo</w:t>
      </w:r>
    </w:p>
    <w:p w14:paraId="52474951" w14:textId="77777777" w:rsidR="002B7512" w:rsidRPr="001E1216" w:rsidRDefault="002B7512" w:rsidP="002B7512">
      <w:pPr>
        <w:pStyle w:val="ProductList-Body"/>
        <w:ind w:left="180"/>
        <w:rPr>
          <w:sz w:val="14"/>
          <w:szCs w:val="14"/>
        </w:rPr>
      </w:pPr>
    </w:p>
    <w:p w14:paraId="13D47AC6" w14:textId="77777777" w:rsidR="002B7512" w:rsidRPr="006B4879" w:rsidRDefault="002B7512" w:rsidP="002B7512">
      <w:pPr>
        <w:pStyle w:val="ProductList-Body"/>
        <w:ind w:left="180"/>
      </w:pPr>
      <w:r>
        <w:rPr>
          <w:b/>
          <w:color w:val="00188F"/>
        </w:rPr>
        <w:t>Cessão da Licença</w:t>
      </w:r>
    </w:p>
    <w:p w14:paraId="5976C94E" w14:textId="528C5CA4" w:rsidR="002B7512" w:rsidRPr="006B4879" w:rsidRDefault="002B7512" w:rsidP="00912C01">
      <w:pPr>
        <w:pStyle w:val="ProductList-Body"/>
        <w:ind w:left="180"/>
      </w:pPr>
      <w:r>
        <w:t>Cada SL de Usuário Complementar deve ser cedida a um único Usuário Qualificado (conforme definido no Registro Enterprise do cliente ou no Enrollment for Education Solutions). SLs de Usuário Complementares podem ser transferidas a outros Usuários Qualificados de acordo com os Termos de Serviços Online de Licenciamento por Volume da Microsoft que regem a transferência de licenças de SLs de usuário.</w:t>
      </w:r>
    </w:p>
    <w:p w14:paraId="3D15AB33" w14:textId="77777777" w:rsidR="002B7512" w:rsidRPr="001E1216" w:rsidRDefault="002B7512" w:rsidP="00912C01">
      <w:pPr>
        <w:pStyle w:val="ProductList-Body"/>
        <w:ind w:left="180"/>
        <w:rPr>
          <w:sz w:val="14"/>
          <w:szCs w:val="14"/>
        </w:rPr>
      </w:pPr>
    </w:p>
    <w:p w14:paraId="035592A8" w14:textId="77777777" w:rsidR="002B7512" w:rsidRPr="006B4879" w:rsidRDefault="002B7512" w:rsidP="009472AC">
      <w:pPr>
        <w:pStyle w:val="ProductList-Body"/>
        <w:ind w:left="180"/>
      </w:pPr>
      <w:r>
        <w:rPr>
          <w:b/>
          <w:color w:val="00188F"/>
        </w:rPr>
        <w:t>Direitos de Uso</w:t>
      </w:r>
    </w:p>
    <w:p w14:paraId="04E7E351" w14:textId="117EA058" w:rsidR="002B7512" w:rsidRPr="006B4879" w:rsidRDefault="002B7512" w:rsidP="00535A01">
      <w:pPr>
        <w:pStyle w:val="ProductList-Body"/>
        <w:ind w:left="180"/>
      </w:pPr>
      <w:r>
        <w:t>Os direitos de uso são estabelecidos nos Termos dos Serviços Online. Os direitos de uso comprados pela compra dessas SLs de Usuário Complementares expiram no término da cobertura de SA para as licenças qualificadas ou no final do prazo de assinatura da SL de Usuário Complementar, o que ocorrer primeiro. A compra dessas SLs de Usuário Complementares não causa impacto nos direitos de uso das licenças qualificadas.</w:t>
      </w:r>
    </w:p>
    <w:p w14:paraId="54EDFD75" w14:textId="4F955E7C" w:rsidR="000E49AA" w:rsidRPr="001E1216" w:rsidRDefault="000E49AA" w:rsidP="00535A01">
      <w:pPr>
        <w:pStyle w:val="ProductList-Body"/>
        <w:ind w:left="180"/>
        <w:rPr>
          <w:sz w:val="14"/>
          <w:szCs w:val="14"/>
        </w:rPr>
      </w:pPr>
    </w:p>
    <w:p w14:paraId="4B99350F" w14:textId="4846BBEA" w:rsidR="000E49AA" w:rsidRPr="006B4879" w:rsidRDefault="000E49AA" w:rsidP="00535A01">
      <w:pPr>
        <w:pStyle w:val="ProductList-Body"/>
        <w:ind w:left="180"/>
      </w:pPr>
      <w:r>
        <w:t>Você pode designar uma único usuário que use fisicamente o Dispositivo Licenciado como Usuário Licenciado da SL de Usuário Complementar. O Usuário Licenciado da SL do Usuário Complementar terá direitos de acesso equivalentes à licença qualificada e poderá acessar a funcionalidade dos componentes da licença qualificada (ou versões anteriores dos componentes) a partir de qualquer dispositivo</w:t>
      </w:r>
      <w:r>
        <w:rPr>
          <w:color w:val="FF0000"/>
        </w:rPr>
        <w:t>.</w:t>
      </w:r>
    </w:p>
    <w:p w14:paraId="4F085B50" w14:textId="77777777" w:rsidR="002B7512" w:rsidRPr="001E1216" w:rsidRDefault="002B7512">
      <w:pPr>
        <w:pStyle w:val="ProductList-Body"/>
        <w:rPr>
          <w:sz w:val="14"/>
          <w:szCs w:val="14"/>
        </w:rPr>
      </w:pPr>
      <w:r>
        <w:t xml:space="preserve"> </w:t>
      </w:r>
    </w:p>
    <w:p w14:paraId="0EA3F172" w14:textId="77777777" w:rsidR="002B7512" w:rsidRPr="006B4879" w:rsidRDefault="002B7512">
      <w:pPr>
        <w:pStyle w:val="ProductList-Body"/>
      </w:pPr>
      <w:r>
        <w:rPr>
          <w:b/>
          <w:color w:val="00188F"/>
        </w:rPr>
        <w:t>Qualificação para Compra</w:t>
      </w:r>
    </w:p>
    <w:p w14:paraId="42724CAC" w14:textId="4030D722" w:rsidR="002B7512" w:rsidRPr="006B4879" w:rsidRDefault="002B7512">
      <w:pPr>
        <w:pStyle w:val="ProductList-Body"/>
      </w:pPr>
      <w:r>
        <w:t>Os Clientes devem ter um Registro Enterprise ativo com SA ativo para as licenças qualificadas correspondentes. As licenças qualificadas podem ser baseadas em usuário ou dispositivo. Clientes com uma versão anterior à versão 2010 do MBSA devem assinar os Termos e Condições Complementares de Serviços Online.</w:t>
      </w:r>
    </w:p>
    <w:p w14:paraId="35F44D68" w14:textId="77777777" w:rsidR="002B7512" w:rsidRPr="001E1216" w:rsidRDefault="002B7512">
      <w:pPr>
        <w:pStyle w:val="ProductList-Body"/>
        <w:rPr>
          <w:sz w:val="14"/>
          <w:szCs w:val="14"/>
        </w:rPr>
      </w:pPr>
    </w:p>
    <w:p w14:paraId="784A7056" w14:textId="77777777" w:rsidR="002B7512" w:rsidRPr="006B4879" w:rsidRDefault="002B7512">
      <w:pPr>
        <w:pStyle w:val="ProductList-Body"/>
      </w:pPr>
      <w:r>
        <w:rPr>
          <w:b/>
          <w:color w:val="00188F"/>
        </w:rPr>
        <w:t>Restrições de Compra</w:t>
      </w:r>
    </w:p>
    <w:p w14:paraId="5AC4801D" w14:textId="77777777" w:rsidR="002B7512" w:rsidRPr="006B4879" w:rsidRDefault="002B7512">
      <w:pPr>
        <w:pStyle w:val="ProductList-Body"/>
      </w:pPr>
      <w:r>
        <w:t>Apenas uma SL de Usuário Complementar pode ser comprada para cada Licença Qualificada (ou conjunto de Licenças Qualificadas).</w:t>
      </w:r>
    </w:p>
    <w:p w14:paraId="3F73AF87" w14:textId="77777777" w:rsidR="002B7512" w:rsidRPr="001E1216" w:rsidRDefault="002B7512">
      <w:pPr>
        <w:pStyle w:val="ProductList-Body"/>
        <w:rPr>
          <w:sz w:val="14"/>
          <w:szCs w:val="14"/>
        </w:rPr>
      </w:pPr>
    </w:p>
    <w:p w14:paraId="5421A376" w14:textId="4604301F" w:rsidR="002B7512" w:rsidRPr="006B4879" w:rsidRDefault="002B7512">
      <w:pPr>
        <w:pStyle w:val="ProductList-Body"/>
      </w:pPr>
      <w:r>
        <w:t>Os clientes podem comprar SLs de Usuário Complementares para usuários ou usuários de dispositivos adicionados a uma contagem de dispositivos ou usuário do Registro Enterprise entre datas de adequação (</w:t>
      </w:r>
      <w:r w:rsidR="001A662F">
        <w:t>“</w:t>
      </w:r>
      <w:r>
        <w:t>true-up</w:t>
      </w:r>
      <w:r w:rsidR="001A662F">
        <w:t>”</w:t>
      </w:r>
      <w:r>
        <w:t>) (ou seja, antes da aquisição das licenças qualificadas), sujeito à mesma limitação de uma SL de Usuário Complementar por licença qualificada (ou conjunto de Licenças Qualificadas).</w:t>
      </w:r>
    </w:p>
    <w:p w14:paraId="2988C268" w14:textId="77777777" w:rsidR="002B7512" w:rsidRPr="001E1216" w:rsidRDefault="002B7512">
      <w:pPr>
        <w:pStyle w:val="ProductList-Body"/>
        <w:rPr>
          <w:sz w:val="14"/>
          <w:szCs w:val="14"/>
        </w:rPr>
      </w:pPr>
    </w:p>
    <w:p w14:paraId="7E96CFC4" w14:textId="77777777" w:rsidR="002B7512" w:rsidRPr="006B4879" w:rsidRDefault="002B7512">
      <w:pPr>
        <w:pStyle w:val="ProductList-Body"/>
      </w:pPr>
      <w:r>
        <w:t>Os clientes do Contrato para Campus e School poderão comprar a Licença de Assinatura de Usuário correspondente para as SLs de Usuário do Pacote de Mobilidade Corporativa</w:t>
      </w:r>
      <w:r>
        <w:fldChar w:fldCharType="begin"/>
      </w:r>
      <w:r>
        <w:instrText>XE "Pacote de Mobilidade Corporativa"</w:instrText>
      </w:r>
      <w:r>
        <w:fldChar w:fldCharType="end"/>
      </w:r>
      <w:r>
        <w:t xml:space="preserve"> para seus Usuários até uma quantidade igual à da sua contagem de PCs Qualificados, contanto que eles tenham cobertura para as licenças qualificadas. </w:t>
      </w:r>
    </w:p>
    <w:p w14:paraId="7AAD970C" w14:textId="77777777" w:rsidR="002B7512" w:rsidRPr="001E1216" w:rsidRDefault="002B7512">
      <w:pPr>
        <w:pStyle w:val="ProductList-Body"/>
        <w:rPr>
          <w:sz w:val="14"/>
          <w:szCs w:val="14"/>
        </w:rPr>
      </w:pPr>
    </w:p>
    <w:p w14:paraId="1B043104" w14:textId="4B42FF5A" w:rsidR="007A5622" w:rsidRPr="006B4879" w:rsidRDefault="007A5622" w:rsidP="007A5622">
      <w:pPr>
        <w:pStyle w:val="ProductList-Body"/>
      </w:pPr>
      <w:r>
        <w:rPr>
          <w:b/>
          <w:color w:val="00188F"/>
        </w:rPr>
        <w:t>Qualificação para compra de SLs de Usuário do Pacote de Mobilidade Corporativa de SA</w:t>
      </w:r>
    </w:p>
    <w:p w14:paraId="0AD91E94" w14:textId="2C2E449D" w:rsidR="007A5622" w:rsidRPr="006B4879" w:rsidRDefault="007A5622" w:rsidP="007A5622">
      <w:pPr>
        <w:pStyle w:val="ProductList-Body"/>
      </w:pPr>
      <w:r>
        <w:rPr>
          <w:iCs/>
        </w:rPr>
        <w:t>SLs de Usuário de SA</w:t>
      </w:r>
      <w:r>
        <w:t xml:space="preserve">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p w14:paraId="08E0D0A2" w14:textId="77777777" w:rsidR="00740A6E" w:rsidRPr="001E1216" w:rsidRDefault="00740A6E" w:rsidP="007A5622">
      <w:pPr>
        <w:pStyle w:val="ProductList-Body"/>
        <w:rPr>
          <w:sz w:val="14"/>
          <w:szCs w:val="14"/>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56"/>
        <w:gridCol w:w="3244"/>
        <w:gridCol w:w="4140"/>
      </w:tblGrid>
      <w:tr w:rsidR="007A5622" w:rsidRPr="00717EC0" w14:paraId="6DEBF29D" w14:textId="77777777" w:rsidTr="00740A6E">
        <w:trPr>
          <w:trHeight w:val="60"/>
          <w:tblHeader/>
        </w:trPr>
        <w:tc>
          <w:tcPr>
            <w:tcW w:w="3056"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Produtos Qualificados para transição</w:t>
            </w:r>
          </w:p>
        </w:tc>
        <w:tc>
          <w:tcPr>
            <w:tcW w:w="3244"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SL de Usuário de SA correspondente</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Bridge de Pacotes de CALs Obrigatória</w:t>
            </w:r>
          </w:p>
        </w:tc>
      </w:tr>
      <w:tr w:rsidR="007A5622" w:rsidRPr="00717EC0" w14:paraId="16AE64D4" w14:textId="77777777" w:rsidTr="00740A6E">
        <w:trPr>
          <w:trHeight w:val="224"/>
        </w:trPr>
        <w:tc>
          <w:tcPr>
            <w:tcW w:w="3056" w:type="dxa"/>
            <w:vAlign w:val="center"/>
          </w:tcPr>
          <w:p w14:paraId="0FC75A03" w14:textId="77777777" w:rsidR="007A5622" w:rsidRPr="00717EC0" w:rsidRDefault="007A5622" w:rsidP="00694578">
            <w:pPr>
              <w:pStyle w:val="ProductList-Body"/>
              <w:rPr>
                <w:color w:val="000000"/>
              </w:rPr>
            </w:pPr>
            <w:r>
              <w:t>Pacote de CALs Principais</w:t>
            </w:r>
          </w:p>
        </w:tc>
        <w:tc>
          <w:tcPr>
            <w:tcW w:w="3244" w:type="dxa"/>
            <w:vAlign w:val="center"/>
          </w:tcPr>
          <w:p w14:paraId="6DD4EAFF" w14:textId="0E69D231" w:rsidR="007A5622" w:rsidRPr="00717EC0" w:rsidRDefault="007A5622" w:rsidP="007A5622">
            <w:pPr>
              <w:pStyle w:val="ProductList-Body"/>
              <w:rPr>
                <w:color w:val="000000"/>
              </w:rPr>
            </w:pPr>
            <w:r>
              <w:t>Pacote de Mobilidade Corporativa de SA</w:t>
            </w:r>
            <w:r>
              <w:rPr>
                <w:vertAlign w:val="superscript"/>
              </w:rPr>
              <w:t>1</w:t>
            </w:r>
          </w:p>
        </w:tc>
        <w:tc>
          <w:tcPr>
            <w:tcW w:w="4140" w:type="dxa"/>
            <w:vAlign w:val="center"/>
          </w:tcPr>
          <w:p w14:paraId="1C482489" w14:textId="059EAF17" w:rsidR="007A5622" w:rsidRPr="00717EC0" w:rsidRDefault="007A5622" w:rsidP="00376FBD">
            <w:pPr>
              <w:pStyle w:val="ProductList-Body"/>
              <w:rPr>
                <w:color w:val="000000"/>
              </w:rPr>
            </w:pPr>
            <w:r>
              <w:t>Bridge de CALs Principais do Pacote de Mobilidade Corporativa</w:t>
            </w:r>
            <w:r>
              <w:rPr>
                <w:vertAlign w:val="superscript"/>
              </w:rPr>
              <w:t>2,3</w:t>
            </w:r>
          </w:p>
        </w:tc>
      </w:tr>
      <w:tr w:rsidR="007A5622" w:rsidRPr="00717EC0" w14:paraId="2AD7A467" w14:textId="77777777" w:rsidTr="00740A6E">
        <w:trPr>
          <w:trHeight w:val="314"/>
        </w:trPr>
        <w:tc>
          <w:tcPr>
            <w:tcW w:w="3056" w:type="dxa"/>
            <w:vAlign w:val="center"/>
          </w:tcPr>
          <w:p w14:paraId="3B5ED050" w14:textId="4F27D2EC" w:rsidR="007A5622" w:rsidRPr="00717EC0" w:rsidRDefault="007A5622" w:rsidP="00694578">
            <w:pPr>
              <w:pStyle w:val="ProductList-Body"/>
              <w:rPr>
                <w:color w:val="000000"/>
              </w:rPr>
            </w:pPr>
            <w:r>
              <w:t>Pacote de CALs Empresariais</w:t>
            </w:r>
          </w:p>
        </w:tc>
        <w:tc>
          <w:tcPr>
            <w:tcW w:w="3244" w:type="dxa"/>
            <w:vAlign w:val="center"/>
          </w:tcPr>
          <w:p w14:paraId="3F6A68DA" w14:textId="0CB14911" w:rsidR="007A5622" w:rsidRPr="00717EC0" w:rsidRDefault="007A5622" w:rsidP="00694578">
            <w:pPr>
              <w:pStyle w:val="ProductList-Body"/>
              <w:rPr>
                <w:color w:val="000000"/>
              </w:rPr>
            </w:pPr>
            <w:r>
              <w:t>Pacote de Mobilidade Corporativa de SA</w:t>
            </w:r>
            <w:r>
              <w:rPr>
                <w:vertAlign w:val="superscript"/>
              </w:rPr>
              <w:t>1</w:t>
            </w:r>
          </w:p>
        </w:tc>
        <w:tc>
          <w:tcPr>
            <w:tcW w:w="4140" w:type="dxa"/>
            <w:vAlign w:val="center"/>
          </w:tcPr>
          <w:p w14:paraId="70453A3A" w14:textId="33AFAFC4" w:rsidR="007A5622" w:rsidRPr="00717EC0" w:rsidRDefault="007A5622" w:rsidP="00376FBD">
            <w:pPr>
              <w:pStyle w:val="ProductList-Body"/>
              <w:rPr>
                <w:color w:val="000000"/>
              </w:rPr>
            </w:pPr>
            <w:r>
              <w:t>Bridge de CALs Empresariais do Pacote de Mobilidade Corporativa</w:t>
            </w:r>
            <w:r>
              <w:rPr>
                <w:vertAlign w:val="superscript"/>
              </w:rPr>
              <w:t>2,4</w:t>
            </w:r>
          </w:p>
        </w:tc>
      </w:tr>
    </w:tbl>
    <w:p w14:paraId="7C244EB9" w14:textId="77777777" w:rsidR="007A5622" w:rsidRPr="006B4879" w:rsidRDefault="007A5622" w:rsidP="007A5622">
      <w:pPr>
        <w:pStyle w:val="ProductList-Body"/>
        <w:ind w:left="180"/>
      </w:pPr>
      <w:r>
        <w:rPr>
          <w:vertAlign w:val="superscript"/>
        </w:rPr>
        <w:t>1</w:t>
      </w:r>
      <w:r>
        <w:t>Disponível para compra no aniversário do registro ou no início de um novo prazo do registro somente.</w:t>
      </w:r>
    </w:p>
    <w:p w14:paraId="1EF22E32" w14:textId="18F5114B" w:rsidR="007A5622" w:rsidRPr="006B4879" w:rsidRDefault="007A5622" w:rsidP="007A5622">
      <w:pPr>
        <w:pStyle w:val="ProductList-Body"/>
        <w:ind w:left="180"/>
      </w:pPr>
      <w:r>
        <w:rPr>
          <w:vertAlign w:val="superscript"/>
        </w:rPr>
        <w:t>2</w:t>
      </w:r>
      <w:r>
        <w:t>Necessário para Compra somente no aniversário do registro.</w:t>
      </w:r>
    </w:p>
    <w:p w14:paraId="2915DAA5" w14:textId="77777777" w:rsidR="00611C99" w:rsidRPr="006B4879" w:rsidRDefault="00611C99" w:rsidP="00611C99">
      <w:pPr>
        <w:pStyle w:val="ProductList-Body"/>
        <w:ind w:left="180"/>
      </w:pPr>
      <w:r>
        <w:rPr>
          <w:vertAlign w:val="superscript"/>
        </w:rPr>
        <w:t>3</w:t>
      </w:r>
      <w:r>
        <w:t xml:space="preserve">Compra não exigida para usuários também licenciados com Office 365 (Enterprise e Government E1, E3, E4) </w:t>
      </w:r>
    </w:p>
    <w:p w14:paraId="368A82A7" w14:textId="498B10F3" w:rsidR="00611C99" w:rsidRPr="006B4879" w:rsidRDefault="00611C99" w:rsidP="00611C99">
      <w:pPr>
        <w:pStyle w:val="ProductList-Body"/>
        <w:ind w:left="180"/>
      </w:pPr>
      <w:r>
        <w:rPr>
          <w:vertAlign w:val="superscript"/>
        </w:rPr>
        <w:t>4</w:t>
      </w:r>
      <w:r>
        <w:t>Compra não exigida para usuários também licenciados com Office 365 (Enterprise e Government E3, E4)</w:t>
      </w:r>
    </w:p>
    <w:p w14:paraId="7019B66F" w14:textId="77777777" w:rsidR="00305FEE" w:rsidRPr="006B4879" w:rsidRDefault="00305FEE" w:rsidP="00305FEE">
      <w:pPr>
        <w:pStyle w:val="ProductList-Body"/>
        <w:tabs>
          <w:tab w:val="clear" w:pos="158"/>
          <w:tab w:val="left" w:pos="360"/>
        </w:tabs>
      </w:pPr>
    </w:p>
    <w:p w14:paraId="0D0AF57E" w14:textId="18E17F7A" w:rsidR="00021DFC" w:rsidRPr="006B4879" w:rsidRDefault="00021DFC" w:rsidP="00021DFC">
      <w:pPr>
        <w:pStyle w:val="ProductList-Body"/>
        <w:tabs>
          <w:tab w:val="clear" w:pos="158"/>
          <w:tab w:val="left" w:pos="360"/>
        </w:tabs>
      </w:pPr>
      <w:r>
        <w:rPr>
          <w:b/>
          <w:color w:val="00188F"/>
        </w:rPr>
        <w:t>Transições para SLs de Usuário de SA</w:t>
      </w:r>
    </w:p>
    <w:p w14:paraId="471190F0" w14:textId="5B5E3C80" w:rsidR="00021DFC" w:rsidRPr="006B4879" w:rsidRDefault="00021DFC" w:rsidP="00021DFC">
      <w:pPr>
        <w:pStyle w:val="ProductList-Body"/>
      </w:pPr>
      <w:r>
        <w:t>Ao fazer a transição de SL de Usuário “de SA”, não será permitido comprar mais de uma SL de Usuário de SA para cada transição de licença de Dispositivo Qualificado. Como uma única exceção para Dispositivos Qualificados licenciados que são usados por mais de um usuário, o Cliente pode comprar uma SL de Usuário “de SA” para cada um desses usuários, mas somente se ele comprar uma SL de Usuário “de SA” para todos os usuários de todos os Dispositivos Qualificados licenciados.</w:t>
      </w:r>
    </w:p>
    <w:p w14:paraId="67AA5850" w14:textId="77777777" w:rsidR="00021DFC" w:rsidRPr="006B4879" w:rsidRDefault="00021DFC" w:rsidP="00305FEE">
      <w:pPr>
        <w:pStyle w:val="ProductList-Body"/>
        <w:tabs>
          <w:tab w:val="clear" w:pos="158"/>
          <w:tab w:val="left" w:pos="360"/>
        </w:tabs>
      </w:pPr>
    </w:p>
    <w:p w14:paraId="32025450" w14:textId="1E940A14" w:rsidR="00305FEE" w:rsidRPr="006B4879" w:rsidRDefault="00305FEE" w:rsidP="00305FEE">
      <w:pPr>
        <w:pStyle w:val="ProductList-Body"/>
        <w:tabs>
          <w:tab w:val="clear" w:pos="158"/>
          <w:tab w:val="left" w:pos="360"/>
        </w:tabs>
      </w:pPr>
      <w:r>
        <w:rPr>
          <w:b/>
          <w:color w:val="00188F"/>
        </w:rPr>
        <w:t>Benefícios de SA para SLs de Usuário do Pacote de Mobilidade Corporativa de SA</w:t>
      </w:r>
    </w:p>
    <w:p w14:paraId="1E694540" w14:textId="30535DCF" w:rsidR="00305FEE" w:rsidRPr="006B4879" w:rsidRDefault="00305FEE" w:rsidP="00305FEE">
      <w:pPr>
        <w:pStyle w:val="ProductList-Body"/>
        <w:tabs>
          <w:tab w:val="clear" w:pos="158"/>
          <w:tab w:val="left" w:pos="360"/>
        </w:tabs>
      </w:pPr>
      <w:r>
        <w:t>SLs de Usuário do Pacote de Mobilidade Corporativa de SA qualificam o Cliente para Benefícios de SA com base nos Produtos Qualificados dos quais está sendo feita a transição.</w:t>
      </w:r>
    </w:p>
    <w:p w14:paraId="3F1CC888" w14:textId="0CA3DADF" w:rsidR="002B7512" w:rsidRPr="006B4879" w:rsidRDefault="00087449">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05B44423" w14:textId="46ED6DDD" w:rsidR="00B7044F" w:rsidRPr="006B4879" w:rsidRDefault="00B7044F" w:rsidP="00B7044F">
      <w:pPr>
        <w:pStyle w:val="ProductList-Offering2Heading"/>
        <w:outlineLvl w:val="2"/>
      </w:pPr>
      <w:r>
        <w:tab/>
      </w:r>
      <w:bookmarkStart w:id="952" w:name="AzureActiveDirectory"/>
      <w:bookmarkStart w:id="953" w:name="_Toc415586302"/>
      <w:r>
        <w:t xml:space="preserve">Active Directory do Azure </w:t>
      </w:r>
      <w:bookmarkEnd w:id="952"/>
      <w:r>
        <w:rPr>
          <w:b w:val="0"/>
        </w:rPr>
        <w:t>(Plano)</w:t>
      </w:r>
      <w:bookmarkEnd w:id="953"/>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0567A" w14:paraId="79E01B30" w14:textId="77777777" w:rsidTr="00740A6E">
        <w:trPr>
          <w:cantSplit/>
          <w:tblHeader/>
        </w:trPr>
        <w:tc>
          <w:tcPr>
            <w:tcW w:w="3367" w:type="dxa"/>
            <w:tcBorders>
              <w:bottom w:val="nil"/>
            </w:tcBorders>
            <w:shd w:val="clear" w:color="auto" w:fill="00188F"/>
          </w:tcPr>
          <w:p w14:paraId="6FA6970D" w14:textId="77777777" w:rsidR="00A0567A" w:rsidRPr="00EE0836" w:rsidRDefault="00A0567A"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64FDD198" w14:textId="67D1DDF4"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642917ED"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62707999" w14:textId="4F38A50E"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0FF5C351" w14:textId="4736B3E2"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6252C102" w14:textId="42D49C14"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1BC3479D" w14:textId="1C4EA390"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2D9F1C5E" w14:textId="751DBBF2"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4C0FFCD1" w14:textId="3584B988"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1C62C062" w14:textId="69C3FFF3"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39" w:type="dxa"/>
            <w:shd w:val="clear" w:color="auto" w:fill="00188F"/>
            <w:vAlign w:val="center"/>
          </w:tcPr>
          <w:p w14:paraId="137B3D01" w14:textId="4F31ADA9"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C94852" w14:paraId="7C97F6DE" w14:textId="77777777" w:rsidTr="00740A6E">
        <w:trPr>
          <w:cantSplit/>
          <w:tblHeader/>
        </w:trPr>
        <w:tc>
          <w:tcPr>
            <w:tcW w:w="3367" w:type="dxa"/>
            <w:tcBorders>
              <w:top w:val="nil"/>
              <w:left w:val="nil"/>
              <w:bottom w:val="nil"/>
              <w:right w:val="nil"/>
            </w:tcBorders>
          </w:tcPr>
          <w:p w14:paraId="257FF9C0" w14:textId="77777777" w:rsidR="00C94852" w:rsidRDefault="00C94852" w:rsidP="00500791">
            <w:pPr>
              <w:pStyle w:val="ProductList-Offering2"/>
            </w:pPr>
            <w:bookmarkStart w:id="954" w:name="_Toc415586303"/>
            <w:r>
              <w:t>Active Directory Basic do Azure</w:t>
            </w:r>
            <w:bookmarkEnd w:id="954"/>
            <w:r>
              <w:fldChar w:fldCharType="begin"/>
            </w:r>
            <w:r>
              <w:instrText>XE "Active Directory Basic do Azure"</w:instrText>
            </w:r>
            <w:r>
              <w:fldChar w:fldCharType="end"/>
            </w:r>
          </w:p>
        </w:tc>
        <w:tc>
          <w:tcPr>
            <w:tcW w:w="738" w:type="dxa"/>
            <w:tcBorders>
              <w:top w:val="nil"/>
              <w:left w:val="nil"/>
              <w:bottom w:val="nil"/>
              <w:right w:val="nil"/>
            </w:tcBorders>
            <w:vAlign w:val="center"/>
          </w:tcPr>
          <w:p w14:paraId="399CF139" w14:textId="77777777" w:rsidR="00C94852" w:rsidRDefault="00C94852"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C94852" w:rsidRDefault="00C94852" w:rsidP="00500791">
            <w:pPr>
              <w:pStyle w:val="ProductList-OfferingBody"/>
              <w:ind w:left="-113"/>
              <w:jc w:val="center"/>
            </w:pPr>
            <w:r>
              <w:t>1</w:t>
            </w:r>
          </w:p>
        </w:tc>
        <w:tc>
          <w:tcPr>
            <w:tcW w:w="739" w:type="dxa"/>
            <w:shd w:val="clear" w:color="auto" w:fill="70AD47" w:themeFill="accent6"/>
          </w:tcPr>
          <w:p w14:paraId="0832F60B" w14:textId="2DB83FCF" w:rsidR="00C94852" w:rsidRPr="00C94852" w:rsidRDefault="00C94852" w:rsidP="00500791">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70AD47" w:themeFill="accent6"/>
            <w:vAlign w:val="center"/>
          </w:tcPr>
          <w:p w14:paraId="2615BAD8" w14:textId="159F48C9" w:rsidR="00C94852" w:rsidRPr="00C94852" w:rsidRDefault="00C94852" w:rsidP="00C94852">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w:t>
            </w:r>
            <w:r w:rsidRPr="00C94852">
              <w:fldChar w:fldCharType="end"/>
            </w:r>
            <w:r w:rsidRPr="00C94852">
              <w:t>,</w:t>
            </w:r>
            <w:r w:rsidRPr="00C94852">
              <w:fldChar w:fldCharType="begin"/>
            </w:r>
            <w:r w:rsidRPr="00C94852">
              <w:instrText xml:space="preserve"> AutoTextList  \s NoStyle \t “Oferta ao Aluno” </w:instrText>
            </w:r>
            <w:r w:rsidRPr="00C94852">
              <w:fldChar w:fldCharType="separate"/>
            </w:r>
            <w:r w:rsidRPr="00C94852">
              <w:t>ST</w:t>
            </w:r>
            <w:r w:rsidRPr="00C94852">
              <w:fldChar w:fldCharType="end"/>
            </w:r>
          </w:p>
        </w:tc>
        <w:tc>
          <w:tcPr>
            <w:tcW w:w="739" w:type="dxa"/>
            <w:shd w:val="clear" w:color="auto" w:fill="BFBFBF" w:themeFill="background1" w:themeFillShade="BF"/>
            <w:vAlign w:val="center"/>
          </w:tcPr>
          <w:p w14:paraId="2AADC8D0" w14:textId="77777777" w:rsidR="00C94852" w:rsidRDefault="00C94852" w:rsidP="00500791">
            <w:pPr>
              <w:pStyle w:val="ProductList-OfferingBody"/>
              <w:ind w:left="-113"/>
              <w:jc w:val="center"/>
            </w:pPr>
          </w:p>
        </w:tc>
        <w:tc>
          <w:tcPr>
            <w:tcW w:w="738" w:type="dxa"/>
            <w:shd w:val="clear" w:color="auto" w:fill="BFBFBF" w:themeFill="background1" w:themeFillShade="BF"/>
            <w:vAlign w:val="center"/>
          </w:tcPr>
          <w:p w14:paraId="67FD8CF5" w14:textId="77777777" w:rsidR="00C94852" w:rsidRDefault="00C94852" w:rsidP="00500791">
            <w:pPr>
              <w:pStyle w:val="ProductList-OfferingBody"/>
              <w:ind w:left="-113"/>
              <w:jc w:val="center"/>
            </w:pPr>
          </w:p>
        </w:tc>
        <w:tc>
          <w:tcPr>
            <w:tcW w:w="739" w:type="dxa"/>
            <w:shd w:val="clear" w:color="auto" w:fill="BFBFBF" w:themeFill="background1" w:themeFillShade="BF"/>
            <w:vAlign w:val="center"/>
          </w:tcPr>
          <w:p w14:paraId="05157218" w14:textId="77777777" w:rsidR="00C94852" w:rsidRDefault="00C94852" w:rsidP="00500791">
            <w:pPr>
              <w:pStyle w:val="ProductList-OfferingBody"/>
              <w:ind w:left="-113"/>
              <w:jc w:val="center"/>
            </w:pPr>
          </w:p>
        </w:tc>
        <w:tc>
          <w:tcPr>
            <w:tcW w:w="739" w:type="dxa"/>
            <w:shd w:val="clear" w:color="auto" w:fill="70AD47" w:themeFill="accent6"/>
            <w:vAlign w:val="center"/>
          </w:tcPr>
          <w:p w14:paraId="22C6A317" w14:textId="1178C923" w:rsidR="00C94852" w:rsidRPr="00C94852" w:rsidRDefault="00C94852" w:rsidP="00500791">
            <w:pPr>
              <w:pStyle w:val="ProductList-OfferingBody"/>
              <w:ind w:left="-113"/>
              <w:jc w:val="center"/>
            </w:pPr>
            <w:r w:rsidRPr="00C94852">
              <w:fldChar w:fldCharType="begin"/>
            </w:r>
            <w:r w:rsidRPr="00C94852">
              <w:instrText xml:space="preserve"> AutoTextList  \s NoStyle \t “Não para Toda a Organização em Open Value” </w:instrText>
            </w:r>
            <w:r w:rsidRPr="00C94852">
              <w:fldChar w:fldCharType="separate"/>
            </w:r>
            <w:r w:rsidRPr="00C94852">
              <w:t xml:space="preserve"> P </w:t>
            </w:r>
            <w:r w:rsidRPr="00C94852">
              <w:fldChar w:fldCharType="end"/>
            </w:r>
          </w:p>
        </w:tc>
        <w:tc>
          <w:tcPr>
            <w:tcW w:w="739" w:type="dxa"/>
            <w:shd w:val="clear" w:color="auto" w:fill="BFBFBF" w:themeFill="background1" w:themeFillShade="BF"/>
            <w:vAlign w:val="center"/>
          </w:tcPr>
          <w:p w14:paraId="396B6ED1" w14:textId="77777777" w:rsidR="00C94852" w:rsidRDefault="00C94852" w:rsidP="00500791">
            <w:pPr>
              <w:pStyle w:val="ProductList-OfferingBody"/>
              <w:ind w:left="-113"/>
              <w:jc w:val="center"/>
            </w:pPr>
          </w:p>
        </w:tc>
        <w:tc>
          <w:tcPr>
            <w:tcW w:w="739" w:type="dxa"/>
            <w:shd w:val="clear" w:color="auto" w:fill="70AD47" w:themeFill="accent6"/>
          </w:tcPr>
          <w:p w14:paraId="69870A03" w14:textId="2ED1FB17" w:rsidR="00C94852" w:rsidRPr="005A0966" w:rsidRDefault="00C94852" w:rsidP="00500791">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C94852" w14:paraId="1EE5F947" w14:textId="77777777" w:rsidTr="00740A6E">
        <w:trPr>
          <w:cantSplit/>
          <w:tblHeader/>
        </w:trPr>
        <w:tc>
          <w:tcPr>
            <w:tcW w:w="3367" w:type="dxa"/>
            <w:tcBorders>
              <w:top w:val="nil"/>
              <w:left w:val="nil"/>
              <w:bottom w:val="nil"/>
              <w:right w:val="nil"/>
            </w:tcBorders>
          </w:tcPr>
          <w:p w14:paraId="6CE6A46C" w14:textId="77777777" w:rsidR="00C94852" w:rsidRDefault="00C94852" w:rsidP="00500791">
            <w:pPr>
              <w:pStyle w:val="ProductList-Offering2"/>
            </w:pPr>
            <w:bookmarkStart w:id="955" w:name="_Toc415586304"/>
            <w:r>
              <w:t>Active Directory Premium do Azure</w:t>
            </w:r>
            <w:bookmarkEnd w:id="955"/>
            <w:r>
              <w:fldChar w:fldCharType="begin"/>
            </w:r>
            <w:r>
              <w:instrText>XE "Active Directory Premium do Azure"</w:instrText>
            </w:r>
            <w:r>
              <w:fldChar w:fldCharType="end"/>
            </w:r>
          </w:p>
        </w:tc>
        <w:tc>
          <w:tcPr>
            <w:tcW w:w="738" w:type="dxa"/>
            <w:tcBorders>
              <w:top w:val="nil"/>
              <w:left w:val="nil"/>
              <w:bottom w:val="nil"/>
              <w:right w:val="nil"/>
            </w:tcBorders>
            <w:vAlign w:val="center"/>
          </w:tcPr>
          <w:p w14:paraId="673EB426" w14:textId="77777777" w:rsidR="00C94852" w:rsidRDefault="00C94852"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C94852" w:rsidRDefault="00C94852" w:rsidP="00500791">
            <w:pPr>
              <w:pStyle w:val="ProductList-OfferingBody"/>
              <w:ind w:left="-113"/>
              <w:jc w:val="center"/>
            </w:pPr>
            <w:r>
              <w:t>1</w:t>
            </w:r>
          </w:p>
        </w:tc>
        <w:tc>
          <w:tcPr>
            <w:tcW w:w="739" w:type="dxa"/>
            <w:shd w:val="clear" w:color="auto" w:fill="70AD47" w:themeFill="accent6"/>
          </w:tcPr>
          <w:p w14:paraId="5CDC2DFC" w14:textId="66F4D174" w:rsidR="00C94852" w:rsidRPr="00C94852" w:rsidRDefault="00C94852" w:rsidP="00500791">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70AD47" w:themeFill="accent6"/>
          </w:tcPr>
          <w:p w14:paraId="05DD0D78" w14:textId="22428834" w:rsidR="00C94852" w:rsidRDefault="00C94852" w:rsidP="00500791">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70AD47" w:themeFill="accent6"/>
            <w:vAlign w:val="center"/>
          </w:tcPr>
          <w:p w14:paraId="0C5A5DCF" w14:textId="77777777" w:rsidR="00C94852" w:rsidRDefault="00C94852" w:rsidP="00500791">
            <w:pPr>
              <w:pStyle w:val="ProductList-OfferingBody"/>
              <w:ind w:left="-113"/>
              <w:jc w:val="center"/>
            </w:pPr>
          </w:p>
        </w:tc>
        <w:tc>
          <w:tcPr>
            <w:tcW w:w="738" w:type="dxa"/>
            <w:shd w:val="clear" w:color="auto" w:fill="BFBFBF" w:themeFill="background1" w:themeFillShade="BF"/>
            <w:vAlign w:val="center"/>
          </w:tcPr>
          <w:p w14:paraId="01CD7DEF" w14:textId="77777777" w:rsidR="00C94852" w:rsidRDefault="00C94852" w:rsidP="00500791">
            <w:pPr>
              <w:pStyle w:val="ProductList-OfferingBody"/>
              <w:ind w:left="-113"/>
              <w:jc w:val="center"/>
            </w:pPr>
          </w:p>
        </w:tc>
        <w:tc>
          <w:tcPr>
            <w:tcW w:w="739" w:type="dxa"/>
            <w:shd w:val="clear" w:color="auto" w:fill="BFBFBF" w:themeFill="background1" w:themeFillShade="BF"/>
            <w:vAlign w:val="center"/>
          </w:tcPr>
          <w:p w14:paraId="4364E1FC" w14:textId="77777777" w:rsidR="00C94852" w:rsidRDefault="00C94852" w:rsidP="00500791">
            <w:pPr>
              <w:pStyle w:val="ProductList-OfferingBody"/>
              <w:ind w:left="-113"/>
              <w:jc w:val="center"/>
            </w:pPr>
          </w:p>
        </w:tc>
        <w:tc>
          <w:tcPr>
            <w:tcW w:w="739" w:type="dxa"/>
            <w:shd w:val="clear" w:color="auto" w:fill="70AD47" w:themeFill="accent6"/>
            <w:vAlign w:val="center"/>
          </w:tcPr>
          <w:p w14:paraId="103E682E" w14:textId="1DB9C899" w:rsidR="00C94852" w:rsidRDefault="00C94852" w:rsidP="00500791">
            <w:pPr>
              <w:pStyle w:val="ProductList-OfferingBody"/>
              <w:ind w:left="-113"/>
              <w:jc w:val="center"/>
            </w:pPr>
            <w:r w:rsidRPr="00C94852">
              <w:fldChar w:fldCharType="begin"/>
            </w:r>
            <w:r w:rsidRPr="00C94852">
              <w:instrText xml:space="preserve"> AutoTextList  \s NoStyle \t “Não para Toda a Organização em Open Value” </w:instrText>
            </w:r>
            <w:r w:rsidRPr="00C94852">
              <w:fldChar w:fldCharType="separate"/>
            </w:r>
            <w:r w:rsidRPr="00C94852">
              <w:t xml:space="preserve"> P </w:t>
            </w:r>
            <w:r w:rsidRPr="00C94852">
              <w:fldChar w:fldCharType="end"/>
            </w:r>
          </w:p>
        </w:tc>
        <w:tc>
          <w:tcPr>
            <w:tcW w:w="739" w:type="dxa"/>
            <w:shd w:val="clear" w:color="auto" w:fill="BFBFBF" w:themeFill="background1" w:themeFillShade="BF"/>
            <w:vAlign w:val="center"/>
          </w:tcPr>
          <w:p w14:paraId="452F58D8" w14:textId="77777777" w:rsidR="00C94852" w:rsidRDefault="00C94852" w:rsidP="00500791">
            <w:pPr>
              <w:pStyle w:val="ProductList-OfferingBody"/>
              <w:ind w:left="-113"/>
              <w:jc w:val="center"/>
            </w:pPr>
          </w:p>
        </w:tc>
        <w:tc>
          <w:tcPr>
            <w:tcW w:w="739" w:type="dxa"/>
            <w:shd w:val="clear" w:color="auto" w:fill="70AD47" w:themeFill="accent6"/>
          </w:tcPr>
          <w:p w14:paraId="44702FC9" w14:textId="6769D65F" w:rsidR="00C94852" w:rsidRDefault="00C94852" w:rsidP="00500791">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bl>
    <w:p w14:paraId="7798E8AA" w14:textId="77777777" w:rsidR="00B7044F" w:rsidRPr="006B4879" w:rsidRDefault="00B7044F" w:rsidP="00B7044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0"/>
        <w:gridCol w:w="3562"/>
      </w:tblGrid>
      <w:tr w:rsidR="00B7044F" w14:paraId="5A6B1AA0" w14:textId="77777777" w:rsidTr="00740A6E">
        <w:tc>
          <w:tcPr>
            <w:tcW w:w="3596" w:type="dxa"/>
          </w:tcPr>
          <w:p w14:paraId="4022B3B9" w14:textId="77777777" w:rsidR="00B7044F" w:rsidRPr="006B4879" w:rsidRDefault="00B7044F" w:rsidP="00500791">
            <w:pPr>
              <w:pStyle w:val="ProductList-Body"/>
              <w:spacing w:before="20" w:after="20"/>
            </w:pPr>
            <w:r>
              <w:t xml:space="preserve">Qualificados para Redução: </w:t>
            </w:r>
            <w:r>
              <w:rPr>
                <w:b/>
              </w:rPr>
              <w:t>Todos</w:t>
            </w:r>
          </w:p>
          <w:p w14:paraId="0E55A4B0" w14:textId="77777777" w:rsidR="00B7044F" w:rsidRDefault="00B7044F" w:rsidP="00500791">
            <w:pPr>
              <w:pStyle w:val="ProductList-Body"/>
              <w:spacing w:before="20" w:after="20"/>
            </w:pPr>
            <w:r>
              <w:t xml:space="preserve">Qualificados para Redução (SCE): </w:t>
            </w:r>
            <w:r>
              <w:rPr>
                <w:b/>
              </w:rPr>
              <w:t>Todos</w:t>
            </w:r>
          </w:p>
        </w:tc>
        <w:tc>
          <w:tcPr>
            <w:tcW w:w="3597" w:type="dxa"/>
          </w:tcPr>
          <w:p w14:paraId="069BBDAC" w14:textId="77777777" w:rsidR="00B7044F" w:rsidRDefault="00B7044F" w:rsidP="00500791">
            <w:pPr>
              <w:pStyle w:val="ProductList-Body"/>
              <w:spacing w:before="20" w:after="20"/>
            </w:pPr>
            <w:r>
              <w:t xml:space="preserve">Pool de Produtos: </w:t>
            </w:r>
            <w:r>
              <w:rPr>
                <w:b/>
              </w:rPr>
              <w:t>Servidor</w:t>
            </w:r>
          </w:p>
        </w:tc>
        <w:tc>
          <w:tcPr>
            <w:tcW w:w="3597" w:type="dxa"/>
          </w:tcPr>
          <w:p w14:paraId="1FC818C6" w14:textId="77777777" w:rsidR="00B7044F" w:rsidRDefault="00B7044F" w:rsidP="00500791">
            <w:pPr>
              <w:pStyle w:val="ProductList-Body"/>
              <w:spacing w:before="20" w:after="20"/>
            </w:pPr>
            <w:r>
              <w:t xml:space="preserve">Qualificados para Vigência Estendida: </w:t>
            </w:r>
            <w:r>
              <w:rPr>
                <w:b/>
              </w:rPr>
              <w:t>Todos</w:t>
            </w:r>
          </w:p>
        </w:tc>
      </w:tr>
    </w:tbl>
    <w:p w14:paraId="59E95CE4" w14:textId="77777777" w:rsidR="00B7044F" w:rsidRPr="006B4879" w:rsidRDefault="00B7044F" w:rsidP="00B7044F">
      <w:pPr>
        <w:pStyle w:val="ProductList-Body"/>
        <w:shd w:val="clear" w:color="auto" w:fill="D9D9D9" w:themeFill="background1" w:themeFillShade="D9"/>
        <w:spacing w:before="120" w:after="120"/>
      </w:pPr>
      <w:r>
        <w:rPr>
          <w:b/>
        </w:rPr>
        <w:t>Informações Adicionais</w:t>
      </w:r>
    </w:p>
    <w:p w14:paraId="689D7ED4" w14:textId="77777777" w:rsidR="00B7044F" w:rsidRPr="006B4879" w:rsidRDefault="00B7044F" w:rsidP="00B7044F">
      <w:pPr>
        <w:pStyle w:val="ProductList-Body"/>
      </w:pPr>
      <w:r>
        <w:t>Os clientes do Active Directory Basic do Microsoft Azure podem usar o SSO (Logon Único) para pré-integrar até 10 Aplicativos SAAS/Aplicativos Personalizados por usuário.</w:t>
      </w:r>
    </w:p>
    <w:p w14:paraId="7D176959" w14:textId="77777777" w:rsidR="00B7044F" w:rsidRPr="006B4879" w:rsidRDefault="00B7044F" w:rsidP="00B7044F">
      <w:pPr>
        <w:pStyle w:val="ProductList-Body"/>
      </w:pPr>
    </w:p>
    <w:p w14:paraId="06316F7A" w14:textId="77777777" w:rsidR="00B7044F" w:rsidRPr="006B4879" w:rsidRDefault="00B7044F" w:rsidP="00B7044F">
      <w:pPr>
        <w:pStyle w:val="ProductList-Body"/>
      </w:pPr>
      <w:r>
        <w:t>Os clientes poderão ceder licenças do Active Directory do Azure, mas não em curto prazo (ou seja, não antes de 90 dias depois da última cessão).</w:t>
      </w:r>
    </w:p>
    <w:p w14:paraId="318E3D6A" w14:textId="60F1DA4B" w:rsidR="00B7044F" w:rsidRPr="006B4879" w:rsidRDefault="00087449" w:rsidP="00B7044F">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38D6D7C9" w14:textId="1E50919B" w:rsidR="00B7044F" w:rsidRPr="006B4879" w:rsidRDefault="00B7044F" w:rsidP="00B7044F">
      <w:pPr>
        <w:pStyle w:val="ProductList-Offering2Heading"/>
        <w:outlineLvl w:val="2"/>
      </w:pPr>
      <w:r>
        <w:tab/>
      </w:r>
      <w:bookmarkStart w:id="956" w:name="_Toc415586305"/>
      <w:r>
        <w:t xml:space="preserve">Serviço de Gerenciamento de Direitos do Azure </w:t>
      </w:r>
      <w:r>
        <w:rPr>
          <w:b w:val="0"/>
        </w:rPr>
        <w:t>(Plano)</w:t>
      </w:r>
      <w:bookmarkEnd w:id="956"/>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A0567A" w14:paraId="022B797C" w14:textId="77777777" w:rsidTr="00740A6E">
        <w:trPr>
          <w:cantSplit/>
          <w:tblHeader/>
        </w:trPr>
        <w:tc>
          <w:tcPr>
            <w:tcW w:w="3382" w:type="dxa"/>
            <w:tcBorders>
              <w:bottom w:val="nil"/>
            </w:tcBorders>
            <w:shd w:val="clear" w:color="auto" w:fill="00188F"/>
          </w:tcPr>
          <w:p w14:paraId="2521106A" w14:textId="77777777" w:rsidR="00A0567A" w:rsidRPr="00EE0836" w:rsidRDefault="00A0567A" w:rsidP="00500791">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007F768C" w14:textId="77777777" w:rsidR="00A0567A" w:rsidRPr="00EE0836" w:rsidRDefault="00A0567A" w:rsidP="00500791">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34F389A4" w14:textId="47283091"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7DF41591" w14:textId="75A86AF6"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17EC61D6" w14:textId="31B06899"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62721E3D" w14:textId="1A698807"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4EFEFFA6" w14:textId="196B26FF"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27A255F4" w14:textId="7915B8B1"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19C83288" w14:textId="366E0D41"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30474A6C" w14:textId="7CB298D1"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39" w:type="dxa"/>
            <w:shd w:val="clear" w:color="auto" w:fill="00188F"/>
            <w:vAlign w:val="center"/>
          </w:tcPr>
          <w:p w14:paraId="39FEE1DC" w14:textId="37F70F1A" w:rsidR="00A0567A" w:rsidRPr="00EE0836" w:rsidRDefault="00A0567A" w:rsidP="00500791">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507D06" w14:paraId="0183F75A" w14:textId="77777777" w:rsidTr="00740A6E">
        <w:trPr>
          <w:cantSplit/>
          <w:tblHeader/>
        </w:trPr>
        <w:tc>
          <w:tcPr>
            <w:tcW w:w="3382" w:type="dxa"/>
            <w:tcBorders>
              <w:top w:val="nil"/>
              <w:left w:val="nil"/>
              <w:bottom w:val="dashSmallGap" w:sz="4" w:space="0" w:color="BFBFBF" w:themeColor="background1" w:themeShade="BF"/>
              <w:right w:val="nil"/>
            </w:tcBorders>
          </w:tcPr>
          <w:p w14:paraId="58E0453D" w14:textId="77777777" w:rsidR="00507D06" w:rsidRPr="008710E6" w:rsidRDefault="00507D06" w:rsidP="00AB6630">
            <w:pPr>
              <w:pStyle w:val="ProductList-Offering2"/>
              <w:rPr>
                <w:spacing w:val="-4"/>
              </w:rPr>
            </w:pPr>
            <w:bookmarkStart w:id="957" w:name="_Toc415586306"/>
            <w:r w:rsidRPr="008710E6">
              <w:rPr>
                <w:spacing w:val="-4"/>
              </w:rPr>
              <w:t>Gerenciamento de Direitos do Azure</w:t>
            </w:r>
            <w:r w:rsidRPr="008710E6">
              <w:rPr>
                <w:spacing w:val="-4"/>
              </w:rPr>
              <w:fldChar w:fldCharType="begin"/>
            </w:r>
            <w:r w:rsidRPr="008710E6">
              <w:rPr>
                <w:spacing w:val="-4"/>
              </w:rPr>
              <w:instrText>XE "Gerenciamento de Direitos do Azure"</w:instrText>
            </w:r>
            <w:r w:rsidRPr="008710E6">
              <w:rPr>
                <w:spacing w:val="-4"/>
              </w:rPr>
              <w:fldChar w:fldCharType="end"/>
            </w:r>
            <w:r w:rsidRPr="008710E6">
              <w:rPr>
                <w:spacing w:val="-4"/>
              </w:rPr>
              <w:t xml:space="preserve"> (SL de Usuário)</w:t>
            </w:r>
            <w:bookmarkEnd w:id="957"/>
          </w:p>
        </w:tc>
        <w:tc>
          <w:tcPr>
            <w:tcW w:w="738" w:type="dxa"/>
            <w:tcBorders>
              <w:top w:val="nil"/>
              <w:left w:val="nil"/>
              <w:bottom w:val="dashSmallGap" w:sz="4" w:space="0" w:color="BFBFBF" w:themeColor="background1" w:themeShade="BF"/>
              <w:right w:val="nil"/>
            </w:tcBorders>
            <w:vAlign w:val="center"/>
          </w:tcPr>
          <w:p w14:paraId="2ECD2209" w14:textId="186ED33A" w:rsidR="00507D06" w:rsidRDefault="00507D06"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507D06" w:rsidRDefault="00507D06" w:rsidP="00AB6630">
            <w:pPr>
              <w:pStyle w:val="ProductList-OfferingBody"/>
              <w:ind w:left="-113"/>
              <w:jc w:val="center"/>
            </w:pPr>
          </w:p>
        </w:tc>
        <w:tc>
          <w:tcPr>
            <w:tcW w:w="739" w:type="dxa"/>
            <w:shd w:val="clear" w:color="auto" w:fill="70AD47" w:themeFill="accent6"/>
            <w:vAlign w:val="center"/>
          </w:tcPr>
          <w:p w14:paraId="1737DC67" w14:textId="0F2753B8" w:rsidR="00507D06" w:rsidRPr="00C94852" w:rsidRDefault="00507D06" w:rsidP="00AB6630">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70AD47" w:themeFill="accent6"/>
            <w:vAlign w:val="center"/>
          </w:tcPr>
          <w:p w14:paraId="550F1689" w14:textId="569F13C8" w:rsidR="00507D06" w:rsidRPr="00507D06" w:rsidRDefault="00507D06" w:rsidP="00AB6630">
            <w:pPr>
              <w:pStyle w:val="ProductList-OfferingBody"/>
              <w:ind w:left="-113"/>
              <w:jc w:val="center"/>
            </w:pPr>
            <w:r w:rsidRPr="00507D06">
              <w:fldChar w:fldCharType="begin"/>
            </w:r>
            <w:r w:rsidRPr="00507D06">
              <w:instrText xml:space="preserve"> AutoTextList  \s NoStyle \t “Produto Adicional Somente OVS-ES” </w:instrText>
            </w:r>
            <w:r w:rsidRPr="00507D06">
              <w:fldChar w:fldCharType="separate"/>
            </w:r>
            <w:r w:rsidRPr="00507D06">
              <w:t>AV</w:t>
            </w:r>
            <w:r w:rsidRPr="00507D06">
              <w:fldChar w:fldCharType="end"/>
            </w:r>
          </w:p>
        </w:tc>
        <w:tc>
          <w:tcPr>
            <w:tcW w:w="739" w:type="dxa"/>
            <w:shd w:val="clear" w:color="auto" w:fill="70AD47" w:themeFill="accent6"/>
            <w:vAlign w:val="center"/>
          </w:tcPr>
          <w:p w14:paraId="3EE06BAC" w14:textId="77777777" w:rsidR="00507D06" w:rsidRDefault="00507D06" w:rsidP="00AB6630">
            <w:pPr>
              <w:pStyle w:val="ProductList-OfferingBody"/>
              <w:ind w:left="-113"/>
              <w:jc w:val="center"/>
            </w:pPr>
          </w:p>
        </w:tc>
        <w:tc>
          <w:tcPr>
            <w:tcW w:w="738" w:type="dxa"/>
            <w:shd w:val="clear" w:color="auto" w:fill="70AD47" w:themeFill="accent6"/>
            <w:vAlign w:val="center"/>
          </w:tcPr>
          <w:p w14:paraId="428F8086" w14:textId="77777777" w:rsidR="00507D06" w:rsidRDefault="00507D06" w:rsidP="00AB6630">
            <w:pPr>
              <w:pStyle w:val="ProductList-OfferingBody"/>
              <w:ind w:left="-113"/>
              <w:jc w:val="center"/>
            </w:pPr>
          </w:p>
        </w:tc>
        <w:tc>
          <w:tcPr>
            <w:tcW w:w="739" w:type="dxa"/>
            <w:shd w:val="clear" w:color="auto" w:fill="70AD47" w:themeFill="accent6"/>
            <w:vAlign w:val="center"/>
          </w:tcPr>
          <w:p w14:paraId="164262C2" w14:textId="6AE35256" w:rsidR="00507D06" w:rsidRPr="00507D06" w:rsidRDefault="00507D06" w:rsidP="00AB6630">
            <w:pPr>
              <w:pStyle w:val="ProductList-OfferingBody"/>
              <w:ind w:left="-113"/>
              <w:jc w:val="center"/>
            </w:pPr>
            <w:r w:rsidRPr="00507D06">
              <w:fldChar w:fldCharType="begin"/>
            </w:r>
            <w:r w:rsidRPr="00507D06">
              <w:instrText xml:space="preserve"> AutoTextList  \s NoStyle \t “Licença Open e Open Value” </w:instrText>
            </w:r>
            <w:r w:rsidRPr="00507D06">
              <w:fldChar w:fldCharType="separate"/>
            </w:r>
            <w:r w:rsidRPr="00507D06">
              <w:t>OF</w:t>
            </w:r>
            <w:r w:rsidRPr="00507D06">
              <w:fldChar w:fldCharType="end"/>
            </w:r>
          </w:p>
        </w:tc>
        <w:tc>
          <w:tcPr>
            <w:tcW w:w="739" w:type="dxa"/>
            <w:shd w:val="clear" w:color="auto" w:fill="70AD47" w:themeFill="accent6"/>
            <w:vAlign w:val="center"/>
          </w:tcPr>
          <w:p w14:paraId="0BD36A4C" w14:textId="3962967A" w:rsidR="00507D06" w:rsidRDefault="00507D06" w:rsidP="00AB6630">
            <w:pPr>
              <w:pStyle w:val="ProductList-OfferingBody"/>
              <w:ind w:left="-113"/>
              <w:jc w:val="center"/>
            </w:pPr>
            <w:r w:rsidRPr="00C94852">
              <w:fldChar w:fldCharType="begin"/>
            </w:r>
            <w:r w:rsidRPr="00C94852">
              <w:instrText xml:space="preserve"> AutoTextList  \s NoStyle \t “Não para Toda a Organização em Open Value” </w:instrText>
            </w:r>
            <w:r w:rsidRPr="00C94852">
              <w:fldChar w:fldCharType="separate"/>
            </w:r>
            <w:r w:rsidRPr="00C94852">
              <w:t xml:space="preserve"> P </w:t>
            </w:r>
            <w:r w:rsidRPr="00C94852">
              <w:fldChar w:fldCharType="end"/>
            </w:r>
          </w:p>
        </w:tc>
        <w:tc>
          <w:tcPr>
            <w:tcW w:w="739" w:type="dxa"/>
            <w:shd w:val="clear" w:color="auto" w:fill="BFBFBF" w:themeFill="background1" w:themeFillShade="BF"/>
            <w:vAlign w:val="center"/>
          </w:tcPr>
          <w:p w14:paraId="48A19377" w14:textId="77777777" w:rsidR="00507D06" w:rsidRDefault="00507D06" w:rsidP="00AB6630">
            <w:pPr>
              <w:pStyle w:val="ProductList-OfferingBody"/>
              <w:ind w:left="-113"/>
              <w:jc w:val="center"/>
            </w:pPr>
          </w:p>
        </w:tc>
        <w:tc>
          <w:tcPr>
            <w:tcW w:w="739" w:type="dxa"/>
            <w:shd w:val="clear" w:color="auto" w:fill="70AD47" w:themeFill="accent6"/>
            <w:vAlign w:val="center"/>
          </w:tcPr>
          <w:p w14:paraId="79A31C5C" w14:textId="55C404CE" w:rsidR="00507D06" w:rsidRDefault="00507D06" w:rsidP="00AB6630">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507D06" w14:paraId="5B7E745F" w14:textId="77777777" w:rsidTr="00740A6E">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507D06" w:rsidRDefault="00507D06" w:rsidP="00500791">
            <w:pPr>
              <w:pStyle w:val="ProductList-Offering2"/>
            </w:pPr>
            <w:bookmarkStart w:id="958" w:name="_Toc415586307"/>
            <w:r>
              <w:t>Azure Rights Management A</w:t>
            </w:r>
            <w:r>
              <w:fldChar w:fldCharType="begin"/>
            </w:r>
            <w:r>
              <w:instrText>XE " Gerenciamento de Direitos do Azure A"</w:instrText>
            </w:r>
            <w:r>
              <w:fldChar w:fldCharType="end"/>
            </w:r>
            <w:r>
              <w:t xml:space="preserve"> (SL de Usuário)</w:t>
            </w:r>
            <w:bookmarkEnd w:id="9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507D06" w:rsidRDefault="00507D06"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507D06" w:rsidRDefault="00507D06"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507D06" w:rsidRDefault="00507D06" w:rsidP="00500791">
            <w:pPr>
              <w:pStyle w:val="ProductList-OfferingBody"/>
              <w:ind w:left="-113"/>
              <w:jc w:val="center"/>
            </w:pPr>
          </w:p>
        </w:tc>
        <w:tc>
          <w:tcPr>
            <w:tcW w:w="739" w:type="dxa"/>
            <w:shd w:val="clear" w:color="auto" w:fill="70AD47" w:themeFill="accent6"/>
            <w:vAlign w:val="center"/>
          </w:tcPr>
          <w:p w14:paraId="362ED4FD" w14:textId="471B01BE" w:rsidR="00507D06" w:rsidRDefault="00507D06" w:rsidP="00500791">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w:t>
            </w:r>
            <w:r w:rsidRPr="00C94852">
              <w:fldChar w:fldCharType="end"/>
            </w:r>
            <w:r w:rsidRPr="00C94852">
              <w:t>,</w:t>
            </w:r>
            <w:r w:rsidRPr="00C94852">
              <w:fldChar w:fldCharType="begin"/>
            </w:r>
            <w:r w:rsidRPr="00C94852">
              <w:instrText xml:space="preserve"> AutoTextList  \s NoStyle \t “Oferta ao Aluno” </w:instrText>
            </w:r>
            <w:r w:rsidRPr="00C94852">
              <w:fldChar w:fldCharType="separate"/>
            </w:r>
            <w:r w:rsidRPr="00C94852">
              <w:t>ST</w:t>
            </w:r>
            <w:r w:rsidRPr="00C94852">
              <w:fldChar w:fldCharType="end"/>
            </w:r>
          </w:p>
        </w:tc>
        <w:tc>
          <w:tcPr>
            <w:tcW w:w="739" w:type="dxa"/>
            <w:shd w:val="clear" w:color="auto" w:fill="BFBFBF" w:themeFill="background1" w:themeFillShade="BF"/>
            <w:vAlign w:val="center"/>
          </w:tcPr>
          <w:p w14:paraId="3DADBD42" w14:textId="77777777" w:rsidR="00507D06" w:rsidRDefault="00507D06" w:rsidP="00500791">
            <w:pPr>
              <w:pStyle w:val="ProductList-OfferingBody"/>
              <w:ind w:left="-113"/>
              <w:jc w:val="center"/>
            </w:pPr>
          </w:p>
        </w:tc>
        <w:tc>
          <w:tcPr>
            <w:tcW w:w="738" w:type="dxa"/>
            <w:shd w:val="clear" w:color="auto" w:fill="BFBFBF" w:themeFill="background1" w:themeFillShade="BF"/>
            <w:vAlign w:val="center"/>
          </w:tcPr>
          <w:p w14:paraId="4D427487" w14:textId="77777777" w:rsidR="00507D06" w:rsidRDefault="00507D06" w:rsidP="00500791">
            <w:pPr>
              <w:pStyle w:val="ProductList-OfferingBody"/>
              <w:ind w:left="-113"/>
              <w:jc w:val="center"/>
            </w:pPr>
          </w:p>
        </w:tc>
        <w:tc>
          <w:tcPr>
            <w:tcW w:w="739" w:type="dxa"/>
            <w:shd w:val="clear" w:color="auto" w:fill="BFBFBF" w:themeFill="background1" w:themeFillShade="BF"/>
            <w:vAlign w:val="center"/>
          </w:tcPr>
          <w:p w14:paraId="097D39EF" w14:textId="77777777" w:rsidR="00507D06" w:rsidRDefault="00507D06" w:rsidP="00500791">
            <w:pPr>
              <w:pStyle w:val="ProductList-OfferingBody"/>
              <w:ind w:left="-113"/>
              <w:jc w:val="center"/>
            </w:pPr>
          </w:p>
        </w:tc>
        <w:tc>
          <w:tcPr>
            <w:tcW w:w="739" w:type="dxa"/>
            <w:shd w:val="clear" w:color="auto" w:fill="BFBFBF" w:themeFill="background1" w:themeFillShade="BF"/>
            <w:vAlign w:val="center"/>
          </w:tcPr>
          <w:p w14:paraId="242445F7" w14:textId="77777777" w:rsidR="00507D06" w:rsidRDefault="00507D06" w:rsidP="00500791">
            <w:pPr>
              <w:pStyle w:val="ProductList-OfferingBody"/>
              <w:ind w:left="-113"/>
              <w:jc w:val="center"/>
            </w:pPr>
          </w:p>
        </w:tc>
        <w:tc>
          <w:tcPr>
            <w:tcW w:w="739" w:type="dxa"/>
            <w:shd w:val="clear" w:color="auto" w:fill="BFBFBF" w:themeFill="background1" w:themeFillShade="BF"/>
            <w:vAlign w:val="center"/>
          </w:tcPr>
          <w:p w14:paraId="1E9CDACA" w14:textId="77777777" w:rsidR="00507D06" w:rsidRDefault="00507D06" w:rsidP="00500791">
            <w:pPr>
              <w:pStyle w:val="ProductList-OfferingBody"/>
              <w:ind w:left="-113"/>
              <w:jc w:val="center"/>
            </w:pPr>
          </w:p>
        </w:tc>
        <w:tc>
          <w:tcPr>
            <w:tcW w:w="739" w:type="dxa"/>
            <w:shd w:val="clear" w:color="auto" w:fill="BFBFBF" w:themeFill="background1" w:themeFillShade="BF"/>
            <w:vAlign w:val="center"/>
          </w:tcPr>
          <w:p w14:paraId="02824ADB" w14:textId="77777777" w:rsidR="00507D06" w:rsidRDefault="00507D06" w:rsidP="00500791">
            <w:pPr>
              <w:pStyle w:val="ProductList-OfferingBody"/>
              <w:ind w:left="-113"/>
              <w:jc w:val="center"/>
            </w:pPr>
          </w:p>
        </w:tc>
      </w:tr>
      <w:tr w:rsidR="00C94852" w14:paraId="36A63AE2" w14:textId="77777777" w:rsidTr="00740A6E">
        <w:trPr>
          <w:cantSplit/>
          <w:tblHeader/>
        </w:trPr>
        <w:tc>
          <w:tcPr>
            <w:tcW w:w="3382" w:type="dxa"/>
            <w:tcBorders>
              <w:top w:val="dashSmallGap" w:sz="4" w:space="0" w:color="BFBFBF" w:themeColor="background1" w:themeShade="BF"/>
              <w:left w:val="nil"/>
              <w:bottom w:val="nil"/>
              <w:right w:val="nil"/>
            </w:tcBorders>
          </w:tcPr>
          <w:p w14:paraId="1D433EED" w14:textId="77777777" w:rsidR="00C94852" w:rsidRDefault="00C94852" w:rsidP="00740A6E">
            <w:pPr>
              <w:pStyle w:val="ProductList-Offering2"/>
              <w:ind w:right="133"/>
            </w:pPr>
            <w:bookmarkStart w:id="959" w:name="_Toc415586308"/>
            <w:r>
              <w:t>Complemento do Azure Rights Management</w:t>
            </w:r>
            <w:r>
              <w:fldChar w:fldCharType="begin"/>
            </w:r>
            <w:r>
              <w:instrText>XE " Complemento do Gerenciamento de Direitos do Azure "</w:instrText>
            </w:r>
            <w:r>
              <w:fldChar w:fldCharType="end"/>
            </w:r>
            <w:r>
              <w:t xml:space="preserve"> (SL de Usuário)</w:t>
            </w:r>
            <w:bookmarkEnd w:id="959"/>
          </w:p>
        </w:tc>
        <w:tc>
          <w:tcPr>
            <w:tcW w:w="738" w:type="dxa"/>
            <w:tcBorders>
              <w:top w:val="dashSmallGap" w:sz="4" w:space="0" w:color="BFBFBF" w:themeColor="background1" w:themeShade="BF"/>
              <w:left w:val="nil"/>
              <w:bottom w:val="nil"/>
              <w:right w:val="nil"/>
            </w:tcBorders>
            <w:vAlign w:val="center"/>
          </w:tcPr>
          <w:p w14:paraId="37D1CF7B" w14:textId="77777777" w:rsidR="00C94852" w:rsidRDefault="00C94852"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C94852" w:rsidRDefault="00C94852" w:rsidP="00500791">
            <w:pPr>
              <w:pStyle w:val="ProductList-OfferingBody"/>
              <w:ind w:left="-113"/>
              <w:jc w:val="center"/>
            </w:pPr>
          </w:p>
        </w:tc>
        <w:tc>
          <w:tcPr>
            <w:tcW w:w="739" w:type="dxa"/>
            <w:shd w:val="clear" w:color="auto" w:fill="70AD47" w:themeFill="accent6"/>
            <w:vAlign w:val="center"/>
          </w:tcPr>
          <w:p w14:paraId="45E1C829" w14:textId="1D274E97" w:rsidR="00C94852" w:rsidRDefault="00C94852" w:rsidP="00500791">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01C8A7F0" w14:textId="77777777" w:rsidR="00C94852" w:rsidRDefault="00C94852" w:rsidP="00500791">
            <w:pPr>
              <w:pStyle w:val="ProductList-OfferingBody"/>
              <w:ind w:left="-113"/>
              <w:jc w:val="center"/>
            </w:pPr>
          </w:p>
        </w:tc>
        <w:tc>
          <w:tcPr>
            <w:tcW w:w="739" w:type="dxa"/>
            <w:shd w:val="clear" w:color="auto" w:fill="BFBFBF" w:themeFill="background1" w:themeFillShade="BF"/>
            <w:vAlign w:val="center"/>
          </w:tcPr>
          <w:p w14:paraId="09DF49E7" w14:textId="77777777" w:rsidR="00C94852" w:rsidRDefault="00C94852" w:rsidP="00500791">
            <w:pPr>
              <w:pStyle w:val="ProductList-OfferingBody"/>
              <w:ind w:left="-113"/>
              <w:jc w:val="center"/>
            </w:pPr>
          </w:p>
        </w:tc>
        <w:tc>
          <w:tcPr>
            <w:tcW w:w="738" w:type="dxa"/>
            <w:shd w:val="clear" w:color="auto" w:fill="BFBFBF" w:themeFill="background1" w:themeFillShade="BF"/>
            <w:vAlign w:val="center"/>
          </w:tcPr>
          <w:p w14:paraId="5622E0BC" w14:textId="77777777" w:rsidR="00C94852" w:rsidRDefault="00C94852" w:rsidP="00500791">
            <w:pPr>
              <w:pStyle w:val="ProductList-OfferingBody"/>
              <w:ind w:left="-113"/>
              <w:jc w:val="center"/>
            </w:pPr>
          </w:p>
        </w:tc>
        <w:tc>
          <w:tcPr>
            <w:tcW w:w="739" w:type="dxa"/>
            <w:shd w:val="clear" w:color="auto" w:fill="BFBFBF" w:themeFill="background1" w:themeFillShade="BF"/>
            <w:vAlign w:val="center"/>
          </w:tcPr>
          <w:p w14:paraId="13147783" w14:textId="77777777" w:rsidR="00C94852" w:rsidRDefault="00C94852" w:rsidP="00500791">
            <w:pPr>
              <w:pStyle w:val="ProductList-OfferingBody"/>
              <w:ind w:left="-113"/>
              <w:jc w:val="center"/>
            </w:pPr>
          </w:p>
        </w:tc>
        <w:tc>
          <w:tcPr>
            <w:tcW w:w="739" w:type="dxa"/>
            <w:shd w:val="clear" w:color="auto" w:fill="BFBFBF" w:themeFill="background1" w:themeFillShade="BF"/>
            <w:vAlign w:val="center"/>
          </w:tcPr>
          <w:p w14:paraId="1339A460" w14:textId="77777777" w:rsidR="00C94852" w:rsidRDefault="00C94852" w:rsidP="00500791">
            <w:pPr>
              <w:pStyle w:val="ProductList-OfferingBody"/>
              <w:ind w:left="-113"/>
              <w:jc w:val="center"/>
            </w:pPr>
          </w:p>
        </w:tc>
        <w:tc>
          <w:tcPr>
            <w:tcW w:w="739" w:type="dxa"/>
            <w:shd w:val="clear" w:color="auto" w:fill="BFBFBF" w:themeFill="background1" w:themeFillShade="BF"/>
            <w:vAlign w:val="center"/>
          </w:tcPr>
          <w:p w14:paraId="2563AACD" w14:textId="77777777" w:rsidR="00C94852" w:rsidRDefault="00C94852" w:rsidP="00500791">
            <w:pPr>
              <w:pStyle w:val="ProductList-OfferingBody"/>
              <w:ind w:left="-113"/>
              <w:jc w:val="center"/>
            </w:pPr>
          </w:p>
        </w:tc>
        <w:tc>
          <w:tcPr>
            <w:tcW w:w="739" w:type="dxa"/>
            <w:shd w:val="clear" w:color="auto" w:fill="BFBFBF" w:themeFill="background1" w:themeFillShade="BF"/>
            <w:vAlign w:val="center"/>
          </w:tcPr>
          <w:p w14:paraId="7B9C4F96" w14:textId="77777777" w:rsidR="00C94852" w:rsidRDefault="00C94852" w:rsidP="00500791">
            <w:pPr>
              <w:pStyle w:val="ProductList-OfferingBody"/>
              <w:ind w:left="-113"/>
              <w:jc w:val="center"/>
            </w:pPr>
          </w:p>
        </w:tc>
      </w:tr>
    </w:tbl>
    <w:p w14:paraId="222DC0A7" w14:textId="77777777" w:rsidR="00B7044F" w:rsidRPr="006B4879" w:rsidRDefault="00B7044F" w:rsidP="00B7044F">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14:paraId="03527CCC" w14:textId="77777777" w:rsidTr="00740A6E">
        <w:tc>
          <w:tcPr>
            <w:tcW w:w="4590" w:type="dxa"/>
          </w:tcPr>
          <w:p w14:paraId="50448442" w14:textId="77777777" w:rsidR="00B7044F" w:rsidRPr="006B4879" w:rsidRDefault="00B7044F" w:rsidP="00500791">
            <w:pPr>
              <w:pStyle w:val="ProductList-Body"/>
              <w:spacing w:before="20" w:after="20"/>
              <w:ind w:left="162" w:hanging="162"/>
            </w:pPr>
            <w:r>
              <w:t xml:space="preserve">Qualificados para Redução: </w:t>
            </w:r>
            <w:r>
              <w:rPr>
                <w:b/>
              </w:rPr>
              <w:t>SL de Usuário do Gerenciamento de Direitos do Azure</w:t>
            </w:r>
          </w:p>
          <w:p w14:paraId="6F92BDA7" w14:textId="2F554EE5" w:rsidR="00B7044F" w:rsidRPr="008F2449" w:rsidRDefault="00B7044F" w:rsidP="00740A6E">
            <w:pPr>
              <w:pStyle w:val="ProductList-Body"/>
              <w:spacing w:before="20" w:after="20"/>
              <w:ind w:left="162" w:right="171" w:hanging="162"/>
              <w:rPr>
                <w:b/>
              </w:rPr>
            </w:pPr>
            <w:r>
              <w:t>Qualificados para Adequação (</w:t>
            </w:r>
            <w:r w:rsidR="001A662F">
              <w:t>“</w:t>
            </w:r>
            <w:r>
              <w:t>True-up</w:t>
            </w:r>
            <w:r w:rsidR="001A662F">
              <w:t>”</w:t>
            </w:r>
            <w:r>
              <w:t xml:space="preserve">): </w:t>
            </w:r>
            <w:r>
              <w:rPr>
                <w:b/>
              </w:rPr>
              <w:t>SL de Usuário do Gerenciamento de Direitos do Azure</w:t>
            </w:r>
          </w:p>
        </w:tc>
        <w:tc>
          <w:tcPr>
            <w:tcW w:w="2700" w:type="dxa"/>
          </w:tcPr>
          <w:p w14:paraId="6B829C29" w14:textId="77777777" w:rsidR="00B7044F" w:rsidRPr="008F2449" w:rsidRDefault="00B7044F" w:rsidP="00500791">
            <w:pPr>
              <w:pStyle w:val="ProductList-Body"/>
              <w:spacing w:before="20" w:after="20"/>
              <w:rPr>
                <w:b/>
              </w:rPr>
            </w:pPr>
            <w:r>
              <w:t xml:space="preserve">Pool de Produtos: </w:t>
            </w:r>
            <w:r>
              <w:rPr>
                <w:b/>
              </w:rPr>
              <w:t>Servidor</w:t>
            </w:r>
          </w:p>
        </w:tc>
        <w:tc>
          <w:tcPr>
            <w:tcW w:w="3510" w:type="dxa"/>
          </w:tcPr>
          <w:p w14:paraId="0CADD1B3" w14:textId="77777777" w:rsidR="00B7044F" w:rsidRPr="008F2449" w:rsidRDefault="00B7044F" w:rsidP="00740A6E">
            <w:pPr>
              <w:pStyle w:val="ProductList-Body"/>
              <w:spacing w:before="20" w:after="20"/>
              <w:ind w:left="169" w:right="171" w:hanging="169"/>
              <w:rPr>
                <w:b/>
              </w:rPr>
            </w:pPr>
            <w:r>
              <w:t xml:space="preserve">Qualificados para Vigência Estendida: </w:t>
            </w:r>
            <w:r>
              <w:rPr>
                <w:b/>
              </w:rPr>
              <w:t>SL de Usuário do Gerenciamento de Direitos do Azure</w:t>
            </w:r>
          </w:p>
        </w:tc>
      </w:tr>
    </w:tbl>
    <w:p w14:paraId="557BF2AB" w14:textId="5C4B211F" w:rsidR="00740A6E" w:rsidRDefault="00087449" w:rsidP="008710E6">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r w:rsidR="00214A93">
        <w:tab/>
      </w:r>
    </w:p>
    <w:p w14:paraId="488F61B7" w14:textId="4942920E" w:rsidR="00214A93" w:rsidRPr="006B4879" w:rsidRDefault="008710E6" w:rsidP="00214A93">
      <w:pPr>
        <w:pStyle w:val="ProductList-Offering2Heading"/>
        <w:outlineLvl w:val="2"/>
      </w:pPr>
      <w:r>
        <w:tab/>
      </w:r>
      <w:bookmarkStart w:id="960" w:name="_Toc415586309"/>
      <w:r w:rsidR="00214A93">
        <w:t xml:space="preserve">Azure RemoteApp </w:t>
      </w:r>
      <w:r w:rsidR="00214A93">
        <w:rPr>
          <w:b w:val="0"/>
        </w:rPr>
        <w:t>(Plano)</w:t>
      </w:r>
      <w:bookmarkEnd w:id="960"/>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A0567A" w14:paraId="772A3867" w14:textId="77777777" w:rsidTr="00740A6E">
        <w:trPr>
          <w:cantSplit/>
          <w:tblHeader/>
        </w:trPr>
        <w:tc>
          <w:tcPr>
            <w:tcW w:w="3382" w:type="dxa"/>
            <w:tcBorders>
              <w:bottom w:val="nil"/>
            </w:tcBorders>
            <w:shd w:val="clear" w:color="auto" w:fill="00188F"/>
          </w:tcPr>
          <w:p w14:paraId="3FA48186" w14:textId="77777777" w:rsidR="00A0567A" w:rsidRPr="00EE0836" w:rsidRDefault="00A0567A" w:rsidP="007D0C30">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2509B591" w14:textId="77777777" w:rsidR="00A0567A" w:rsidRPr="00EE0836" w:rsidRDefault="00A0567A" w:rsidP="007D0C30">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08744E3" w14:textId="7DC1207E" w:rsidR="00A0567A" w:rsidRPr="00EE0836" w:rsidRDefault="00A0567A" w:rsidP="007D0C30">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606A5755" w14:textId="6277C51A" w:rsidR="00A0567A" w:rsidRPr="00EE0836" w:rsidRDefault="00A0567A" w:rsidP="007D0C30">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6AA551C9" w14:textId="27D8E5F7" w:rsidR="00A0567A" w:rsidRPr="00EE0836" w:rsidRDefault="00A0567A" w:rsidP="007D0C30">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633F85A0" w14:textId="241AFA60" w:rsidR="00A0567A" w:rsidRPr="00EE0836" w:rsidRDefault="00A0567A" w:rsidP="007D0C30">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16F643C3" w14:textId="44544697" w:rsidR="00A0567A" w:rsidRPr="00EE0836" w:rsidRDefault="00A0567A" w:rsidP="007D0C30">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00925441" w14:textId="52534E18" w:rsidR="00A0567A" w:rsidRPr="00EE0836" w:rsidRDefault="00A0567A" w:rsidP="007D0C30">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08B6EEE0" w14:textId="39840AE9" w:rsidR="00A0567A" w:rsidRPr="00EE0836" w:rsidRDefault="00A0567A" w:rsidP="007D0C30">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6CF6AFC3" w14:textId="2D6E6B69" w:rsidR="00A0567A" w:rsidRPr="00EE0836" w:rsidRDefault="00A0567A" w:rsidP="007D0C30">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39" w:type="dxa"/>
            <w:shd w:val="clear" w:color="auto" w:fill="00188F"/>
            <w:vAlign w:val="center"/>
          </w:tcPr>
          <w:p w14:paraId="4EC1AD82" w14:textId="3419AA9F" w:rsidR="00A0567A" w:rsidRPr="00EE0836" w:rsidRDefault="00A0567A" w:rsidP="007D0C30">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7B0BF6" w14:paraId="429CF789" w14:textId="77777777" w:rsidTr="00740A6E">
        <w:trPr>
          <w:cantSplit/>
          <w:tblHeader/>
        </w:trPr>
        <w:tc>
          <w:tcPr>
            <w:tcW w:w="3382" w:type="dxa"/>
            <w:tcBorders>
              <w:top w:val="nil"/>
              <w:left w:val="nil"/>
              <w:bottom w:val="nil"/>
              <w:right w:val="nil"/>
            </w:tcBorders>
          </w:tcPr>
          <w:p w14:paraId="29C2C201" w14:textId="77777777" w:rsidR="007B0BF6" w:rsidRDefault="007B0BF6" w:rsidP="007D0C30">
            <w:pPr>
              <w:pStyle w:val="ProductList-Offering2"/>
            </w:pPr>
            <w:bookmarkStart w:id="961" w:name="_Toc415586310"/>
            <w:r>
              <w:t>Azure RemoteApp</w:t>
            </w:r>
            <w:r>
              <w:fldChar w:fldCharType="begin"/>
            </w:r>
            <w:r>
              <w:instrText>XE "Azure RemoteApp"</w:instrText>
            </w:r>
            <w:r>
              <w:fldChar w:fldCharType="end"/>
            </w:r>
            <w:r>
              <w:t xml:space="preserve"> (SL de Usuário)</w:t>
            </w:r>
            <w:bookmarkEnd w:id="961"/>
          </w:p>
        </w:tc>
        <w:tc>
          <w:tcPr>
            <w:tcW w:w="738" w:type="dxa"/>
            <w:tcBorders>
              <w:top w:val="nil"/>
              <w:left w:val="nil"/>
              <w:bottom w:val="nil"/>
              <w:right w:val="nil"/>
            </w:tcBorders>
            <w:vAlign w:val="center"/>
          </w:tcPr>
          <w:p w14:paraId="2F995A22" w14:textId="77777777" w:rsidR="007B0BF6" w:rsidRDefault="007B0BF6"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7B0BF6" w:rsidRDefault="007B0BF6" w:rsidP="007D0C30">
            <w:pPr>
              <w:pStyle w:val="ProductList-OfferingBody"/>
              <w:ind w:left="-113"/>
              <w:jc w:val="center"/>
            </w:pPr>
          </w:p>
        </w:tc>
        <w:tc>
          <w:tcPr>
            <w:tcW w:w="739" w:type="dxa"/>
            <w:shd w:val="clear" w:color="auto" w:fill="70AD47" w:themeFill="accent6"/>
            <w:vAlign w:val="center"/>
          </w:tcPr>
          <w:p w14:paraId="57A0DA7F" w14:textId="4AC28A55" w:rsidR="007B0BF6" w:rsidRDefault="007B0BF6" w:rsidP="007D0C30">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70AD47" w:themeFill="accent6"/>
            <w:vAlign w:val="center"/>
          </w:tcPr>
          <w:p w14:paraId="50EB27D5" w14:textId="78B7589B" w:rsidR="007B0BF6" w:rsidRPr="00AD1FEE" w:rsidRDefault="007B0BF6" w:rsidP="007D0C30">
            <w:pPr>
              <w:pStyle w:val="ProductList-OfferingBody"/>
              <w:ind w:left="-113"/>
              <w:jc w:val="center"/>
            </w:pPr>
            <w:r w:rsidRPr="00507D06">
              <w:fldChar w:fldCharType="begin"/>
            </w:r>
            <w:r w:rsidRPr="00507D06">
              <w:instrText xml:space="preserve"> AutoTextList  \s NoStyle \t “Produto Adicional Somente OVS-ES” </w:instrText>
            </w:r>
            <w:r w:rsidRPr="00507D06">
              <w:fldChar w:fldCharType="separate"/>
            </w:r>
            <w:r w:rsidRPr="00507D06">
              <w:t>AV</w:t>
            </w:r>
            <w:r w:rsidRPr="00507D06">
              <w:fldChar w:fldCharType="end"/>
            </w:r>
          </w:p>
        </w:tc>
        <w:tc>
          <w:tcPr>
            <w:tcW w:w="739" w:type="dxa"/>
            <w:shd w:val="clear" w:color="auto" w:fill="70AD47" w:themeFill="accent6"/>
            <w:vAlign w:val="center"/>
          </w:tcPr>
          <w:p w14:paraId="6863ED38" w14:textId="77777777" w:rsidR="007B0BF6" w:rsidRDefault="007B0BF6" w:rsidP="007D0C30">
            <w:pPr>
              <w:pStyle w:val="ProductList-OfferingBody"/>
              <w:ind w:left="-113"/>
              <w:jc w:val="center"/>
            </w:pPr>
          </w:p>
        </w:tc>
        <w:tc>
          <w:tcPr>
            <w:tcW w:w="738" w:type="dxa"/>
            <w:shd w:val="clear" w:color="auto" w:fill="70AD47" w:themeFill="accent6"/>
            <w:vAlign w:val="center"/>
          </w:tcPr>
          <w:p w14:paraId="5C906B30" w14:textId="77777777" w:rsidR="007B0BF6" w:rsidRDefault="007B0BF6" w:rsidP="007D0C30">
            <w:pPr>
              <w:pStyle w:val="ProductList-OfferingBody"/>
              <w:ind w:left="-113"/>
              <w:jc w:val="center"/>
            </w:pPr>
          </w:p>
        </w:tc>
        <w:tc>
          <w:tcPr>
            <w:tcW w:w="739" w:type="dxa"/>
            <w:shd w:val="clear" w:color="auto" w:fill="BFBFBF" w:themeFill="background1" w:themeFillShade="BF"/>
            <w:vAlign w:val="center"/>
          </w:tcPr>
          <w:p w14:paraId="2B6CF538" w14:textId="0BED9830" w:rsidR="007B0BF6" w:rsidRDefault="007B0BF6" w:rsidP="007D0C30">
            <w:pPr>
              <w:pStyle w:val="ProductList-OfferingBody"/>
              <w:ind w:left="-113"/>
              <w:jc w:val="center"/>
            </w:pPr>
          </w:p>
        </w:tc>
        <w:tc>
          <w:tcPr>
            <w:tcW w:w="739" w:type="dxa"/>
            <w:shd w:val="clear" w:color="auto" w:fill="BFBFBF" w:themeFill="background1" w:themeFillShade="BF"/>
            <w:vAlign w:val="center"/>
          </w:tcPr>
          <w:p w14:paraId="0E082496" w14:textId="62B9C5FE" w:rsidR="007B0BF6" w:rsidRDefault="007B0BF6" w:rsidP="007D0C30">
            <w:pPr>
              <w:pStyle w:val="ProductList-OfferingBody"/>
              <w:ind w:left="-113"/>
              <w:jc w:val="center"/>
            </w:pPr>
          </w:p>
        </w:tc>
        <w:tc>
          <w:tcPr>
            <w:tcW w:w="739" w:type="dxa"/>
            <w:shd w:val="clear" w:color="auto" w:fill="BFBFBF" w:themeFill="background1" w:themeFillShade="BF"/>
            <w:vAlign w:val="center"/>
          </w:tcPr>
          <w:p w14:paraId="69704DA8" w14:textId="77777777" w:rsidR="007B0BF6" w:rsidRDefault="007B0BF6" w:rsidP="007D0C30">
            <w:pPr>
              <w:pStyle w:val="ProductList-OfferingBody"/>
              <w:ind w:left="-113"/>
              <w:jc w:val="center"/>
            </w:pPr>
          </w:p>
        </w:tc>
        <w:tc>
          <w:tcPr>
            <w:tcW w:w="739" w:type="dxa"/>
            <w:shd w:val="clear" w:color="auto" w:fill="70AD47" w:themeFill="accent6"/>
            <w:vAlign w:val="center"/>
          </w:tcPr>
          <w:p w14:paraId="14600498" w14:textId="748B11A6" w:rsidR="007B0BF6" w:rsidRDefault="007B0BF6" w:rsidP="007D0C30">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bl>
    <w:p w14:paraId="1AD12514" w14:textId="77777777" w:rsidR="00214A93" w:rsidRPr="00E03EE2" w:rsidRDefault="00214A93" w:rsidP="00214A93">
      <w:pPr>
        <w:pStyle w:val="ProductList-Body"/>
        <w:rPr>
          <w:sz w:val="16"/>
          <w:szCs w:val="16"/>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740A6E">
        <w:tc>
          <w:tcPr>
            <w:tcW w:w="4590" w:type="dxa"/>
          </w:tcPr>
          <w:p w14:paraId="64882FBA" w14:textId="25E88CD6" w:rsidR="00214A93" w:rsidRPr="006B4879" w:rsidRDefault="00214A93" w:rsidP="007D0C30">
            <w:pPr>
              <w:pStyle w:val="ProductList-Body"/>
              <w:spacing w:before="20" w:after="20"/>
              <w:ind w:left="162" w:hanging="162"/>
            </w:pPr>
            <w:r>
              <w:t xml:space="preserve">Qualificados para Redução: </w:t>
            </w:r>
            <w:r>
              <w:rPr>
                <w:b/>
              </w:rPr>
              <w:t>Todos</w:t>
            </w:r>
          </w:p>
          <w:p w14:paraId="579BED01" w14:textId="719638AB" w:rsidR="00214A93" w:rsidRPr="008F2449" w:rsidRDefault="00214A93" w:rsidP="001A662F">
            <w:pPr>
              <w:pStyle w:val="ProductList-Body"/>
              <w:spacing w:before="20" w:after="20"/>
              <w:ind w:left="162" w:hanging="162"/>
              <w:rPr>
                <w:b/>
              </w:rPr>
            </w:pPr>
            <w:r>
              <w:t>Qualificados para Adequação (</w:t>
            </w:r>
            <w:r w:rsidR="001A662F">
              <w:t>“</w:t>
            </w:r>
            <w:r>
              <w:t>True-up</w:t>
            </w:r>
            <w:r w:rsidR="001A662F">
              <w:t>”</w:t>
            </w:r>
            <w:r>
              <w:t xml:space="preserve">): </w:t>
            </w:r>
            <w:r>
              <w:rPr>
                <w:b/>
              </w:rPr>
              <w:t>Todos</w:t>
            </w:r>
          </w:p>
        </w:tc>
        <w:tc>
          <w:tcPr>
            <w:tcW w:w="2700" w:type="dxa"/>
          </w:tcPr>
          <w:p w14:paraId="13E01190" w14:textId="77777777" w:rsidR="00214A93" w:rsidRPr="008F2449" w:rsidRDefault="00214A93" w:rsidP="007D0C30">
            <w:pPr>
              <w:pStyle w:val="ProductList-Body"/>
              <w:spacing w:before="20" w:after="20"/>
              <w:rPr>
                <w:b/>
              </w:rPr>
            </w:pPr>
            <w:r>
              <w:t xml:space="preserve">Pool de Produtos: </w:t>
            </w:r>
            <w:r>
              <w:rPr>
                <w:b/>
              </w:rPr>
              <w:t>Servidor</w:t>
            </w:r>
          </w:p>
        </w:tc>
        <w:tc>
          <w:tcPr>
            <w:tcW w:w="3510" w:type="dxa"/>
          </w:tcPr>
          <w:p w14:paraId="160E7EC2" w14:textId="717FC0D4" w:rsidR="00214A93" w:rsidRPr="008F2449" w:rsidRDefault="00214A93" w:rsidP="008A4096">
            <w:pPr>
              <w:pStyle w:val="ProductList-Body"/>
              <w:spacing w:before="20" w:after="20"/>
              <w:ind w:left="169" w:hanging="169"/>
              <w:rPr>
                <w:b/>
              </w:rPr>
            </w:pPr>
            <w:r>
              <w:t xml:space="preserve">Qualificados para Vigência Estendida: </w:t>
            </w:r>
            <w:r>
              <w:rPr>
                <w:b/>
              </w:rPr>
              <w:t>Todos</w:t>
            </w:r>
          </w:p>
        </w:tc>
      </w:tr>
    </w:tbl>
    <w:p w14:paraId="32B264EF" w14:textId="0DFC9290" w:rsidR="00214A93" w:rsidRPr="006B4879" w:rsidRDefault="00087449" w:rsidP="00214A93">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72BC19EA" w14:textId="77777777" w:rsidR="008710E6" w:rsidRDefault="00214A93" w:rsidP="008710E6">
      <w:pPr>
        <w:pStyle w:val="ProductList-Offering1Heading"/>
        <w:pBdr>
          <w:bottom w:val="none" w:sz="0" w:space="0" w:color="auto"/>
        </w:pBdr>
        <w:outlineLvl w:val="1"/>
      </w:pPr>
      <w:r>
        <w:t xml:space="preserve"> </w:t>
      </w:r>
      <w:bookmarkStart w:id="962" w:name="EnterpriseCloudSuite"/>
    </w:p>
    <w:p w14:paraId="40A46141" w14:textId="77777777" w:rsidR="008710E6" w:rsidRPr="008710E6" w:rsidRDefault="008710E6" w:rsidP="008710E6">
      <w:pPr>
        <w:pStyle w:val="ProductList-Body"/>
      </w:pPr>
    </w:p>
    <w:p w14:paraId="1ACBB16E" w14:textId="19E9FD3A" w:rsidR="00047DC7" w:rsidRPr="006B4879" w:rsidRDefault="008710E6" w:rsidP="00214A93">
      <w:pPr>
        <w:pStyle w:val="ProductList-Offering1Heading"/>
        <w:outlineLvl w:val="1"/>
      </w:pPr>
      <w:r>
        <w:tab/>
      </w:r>
      <w:bookmarkStart w:id="963" w:name="_Toc415586311"/>
      <w:r w:rsidR="00214A93">
        <w:t>Pacote de Nuvem Corporativa</w:t>
      </w:r>
      <w:bookmarkEnd w:id="962"/>
      <w:bookmarkEnd w:id="963"/>
      <w:r w:rsidR="00214A93">
        <w:fldChar w:fldCharType="begin"/>
      </w:r>
      <w:r w:rsidR="00214A93">
        <w:instrText>XE "Pacote de Nuvem Corporativa"</w:instrText>
      </w:r>
      <w:r w:rsidR="00214A93">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0567A" w14:paraId="5B352C99" w14:textId="77777777" w:rsidTr="00740A6E">
        <w:trPr>
          <w:cantSplit/>
          <w:tblHeader/>
        </w:trPr>
        <w:tc>
          <w:tcPr>
            <w:tcW w:w="3367" w:type="dxa"/>
            <w:tcBorders>
              <w:bottom w:val="nil"/>
            </w:tcBorders>
            <w:shd w:val="clear" w:color="auto" w:fill="00188F"/>
          </w:tcPr>
          <w:p w14:paraId="1362801C" w14:textId="77777777" w:rsidR="00A0567A" w:rsidRPr="00EE0836" w:rsidRDefault="00A0567A" w:rsidP="00DF3DB9">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4D98006" w14:textId="77777777" w:rsidR="00A0567A" w:rsidRPr="00EE0836" w:rsidRDefault="00A0567A" w:rsidP="00DF3DB9">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67113574" w14:textId="2688084D" w:rsidR="00A0567A" w:rsidRPr="00EE0836" w:rsidRDefault="00A0567A" w:rsidP="00DF3DB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1A3C83BA" w14:textId="366513C6" w:rsidR="00A0567A" w:rsidRPr="00EE0836" w:rsidRDefault="00A0567A" w:rsidP="00DF3DB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1E962F38" w14:textId="481731C2" w:rsidR="00A0567A" w:rsidRPr="00EE0836" w:rsidRDefault="00A0567A" w:rsidP="00DF3DB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029E371D" w14:textId="7CB25397" w:rsidR="00A0567A" w:rsidRPr="00EE0836" w:rsidRDefault="00A0567A" w:rsidP="00DF3DB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0AB4F6C1" w14:textId="3EE5A58A" w:rsidR="00A0567A" w:rsidRPr="00EE0836" w:rsidRDefault="00A0567A" w:rsidP="00DF3DB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5B6B0BD4" w14:textId="77A0E49A" w:rsidR="00A0567A" w:rsidRPr="00EE0836" w:rsidRDefault="00A0567A" w:rsidP="00DF3DB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34B199F3" w14:textId="2203C00B" w:rsidR="00A0567A" w:rsidRPr="00EE0836" w:rsidRDefault="00A0567A" w:rsidP="00DF3DB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1C6BD6F2" w14:textId="4AA483F9" w:rsidR="00A0567A" w:rsidRPr="00EE0836" w:rsidRDefault="00A0567A" w:rsidP="00DF3DB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39" w:type="dxa"/>
            <w:shd w:val="clear" w:color="auto" w:fill="00188F"/>
            <w:vAlign w:val="center"/>
          </w:tcPr>
          <w:p w14:paraId="7021C951" w14:textId="3C218A43" w:rsidR="00A0567A" w:rsidRPr="00EE0836" w:rsidRDefault="00A0567A" w:rsidP="00DF3DB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047DC7" w14:paraId="483E9305" w14:textId="77777777" w:rsidTr="00740A6E">
        <w:trPr>
          <w:cantSplit/>
          <w:tblHeader/>
        </w:trPr>
        <w:tc>
          <w:tcPr>
            <w:tcW w:w="336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64" w:name="_Toc415586312"/>
            <w:r>
              <w:t>Pacote de Nuvem Corporativa</w:t>
            </w:r>
            <w:bookmarkEnd w:id="964"/>
            <w:r>
              <w:fldChar w:fldCharType="begin"/>
            </w:r>
            <w:r>
              <w:instrText>XE "Pacote de Nuvem Corporativa"</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06AB0DDF" w:rsidR="00047DC7" w:rsidRPr="007B0BF6" w:rsidRDefault="007B0BF6" w:rsidP="00DF3DB9">
            <w:pPr>
              <w:pStyle w:val="ProductList-OfferingBody"/>
              <w:ind w:left="-113"/>
              <w:jc w:val="center"/>
            </w:pPr>
            <w:r w:rsidRPr="007B0BF6">
              <w:fldChar w:fldCharType="begin"/>
            </w:r>
            <w:r w:rsidRPr="007B0BF6">
              <w:instrText xml:space="preserve"> AutoTextList  \s NoStyle \t “Serviço Online Corporativo” </w:instrText>
            </w:r>
            <w:r w:rsidRPr="007B0BF6">
              <w:fldChar w:fldCharType="separate"/>
            </w:r>
            <w:r w:rsidRPr="007B0BF6">
              <w:t>EO</w:t>
            </w:r>
            <w:r w:rsidRPr="007B0BF6">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7B0BF6" w14:paraId="7104B138" w14:textId="77777777" w:rsidTr="00740A6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7B0BF6" w:rsidRDefault="007B0BF6" w:rsidP="00DF3DB9">
            <w:pPr>
              <w:pStyle w:val="ProductList-Offering1"/>
            </w:pPr>
            <w:bookmarkStart w:id="965" w:name="_Toc415586313"/>
            <w:r>
              <w:t>Complemento do Pacote de Nuvem Corporativa</w:t>
            </w:r>
            <w:bookmarkEnd w:id="965"/>
            <w:r>
              <w:fldChar w:fldCharType="begin"/>
            </w:r>
            <w:r>
              <w:instrText>XE "Complemento do Pacote de Nuvem Corporativa"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7B0BF6" w:rsidRDefault="007B0BF6"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7B0BF6" w:rsidRDefault="007B0BF6" w:rsidP="00DF3DB9">
            <w:pPr>
              <w:pStyle w:val="ProductList-OfferingBody"/>
              <w:ind w:left="-113"/>
              <w:jc w:val="center"/>
            </w:pPr>
          </w:p>
        </w:tc>
        <w:tc>
          <w:tcPr>
            <w:tcW w:w="739" w:type="dxa"/>
            <w:shd w:val="clear" w:color="auto" w:fill="70AD47" w:themeFill="accent6"/>
            <w:vAlign w:val="center"/>
          </w:tcPr>
          <w:p w14:paraId="44AC7ACF" w14:textId="1EA98E71" w:rsidR="007B0BF6" w:rsidRDefault="007B0BF6" w:rsidP="00DF3DB9">
            <w:pPr>
              <w:pStyle w:val="ProductList-OfferingBody"/>
              <w:ind w:left="-113"/>
              <w:jc w:val="center"/>
            </w:pPr>
            <w:r w:rsidRPr="007B0BF6">
              <w:fldChar w:fldCharType="begin"/>
            </w:r>
            <w:r w:rsidRPr="007B0BF6">
              <w:instrText xml:space="preserve"> AutoTextList  \s NoStyle \t “Serviço Online Corporativo” </w:instrText>
            </w:r>
            <w:r w:rsidRPr="007B0BF6">
              <w:fldChar w:fldCharType="separate"/>
            </w:r>
            <w:r w:rsidRPr="007B0BF6">
              <w:t>EO</w:t>
            </w:r>
            <w:r w:rsidRPr="007B0BF6">
              <w:fldChar w:fldCharType="end"/>
            </w:r>
          </w:p>
        </w:tc>
        <w:tc>
          <w:tcPr>
            <w:tcW w:w="739" w:type="dxa"/>
            <w:shd w:val="clear" w:color="auto" w:fill="BFBFBF" w:themeFill="background1" w:themeFillShade="BF"/>
            <w:vAlign w:val="center"/>
          </w:tcPr>
          <w:p w14:paraId="27F02653" w14:textId="77777777" w:rsidR="007B0BF6" w:rsidRDefault="007B0BF6" w:rsidP="00DF3DB9">
            <w:pPr>
              <w:pStyle w:val="ProductList-OfferingBody"/>
              <w:ind w:left="-113"/>
              <w:jc w:val="center"/>
            </w:pPr>
          </w:p>
        </w:tc>
        <w:tc>
          <w:tcPr>
            <w:tcW w:w="739" w:type="dxa"/>
            <w:shd w:val="clear" w:color="auto" w:fill="BFBFBF" w:themeFill="background1" w:themeFillShade="BF"/>
            <w:vAlign w:val="center"/>
          </w:tcPr>
          <w:p w14:paraId="42FB10CC" w14:textId="77777777" w:rsidR="007B0BF6" w:rsidRDefault="007B0BF6" w:rsidP="00DF3DB9">
            <w:pPr>
              <w:pStyle w:val="ProductList-OfferingBody"/>
              <w:ind w:left="-113"/>
              <w:jc w:val="center"/>
            </w:pPr>
          </w:p>
        </w:tc>
        <w:tc>
          <w:tcPr>
            <w:tcW w:w="738" w:type="dxa"/>
            <w:shd w:val="clear" w:color="auto" w:fill="BFBFBF" w:themeFill="background1" w:themeFillShade="BF"/>
            <w:vAlign w:val="center"/>
          </w:tcPr>
          <w:p w14:paraId="34C0495D" w14:textId="77777777" w:rsidR="007B0BF6" w:rsidRDefault="007B0BF6" w:rsidP="00DF3DB9">
            <w:pPr>
              <w:pStyle w:val="ProductList-OfferingBody"/>
              <w:ind w:left="-113"/>
              <w:jc w:val="center"/>
            </w:pPr>
          </w:p>
        </w:tc>
        <w:tc>
          <w:tcPr>
            <w:tcW w:w="739" w:type="dxa"/>
            <w:shd w:val="clear" w:color="auto" w:fill="BFBFBF" w:themeFill="background1" w:themeFillShade="BF"/>
            <w:vAlign w:val="center"/>
          </w:tcPr>
          <w:p w14:paraId="4FCB33CD" w14:textId="77777777" w:rsidR="007B0BF6" w:rsidRDefault="007B0BF6" w:rsidP="00DF3DB9">
            <w:pPr>
              <w:pStyle w:val="ProductList-OfferingBody"/>
              <w:ind w:left="-113"/>
              <w:jc w:val="center"/>
            </w:pPr>
          </w:p>
        </w:tc>
        <w:tc>
          <w:tcPr>
            <w:tcW w:w="739" w:type="dxa"/>
            <w:shd w:val="clear" w:color="auto" w:fill="BFBFBF" w:themeFill="background1" w:themeFillShade="BF"/>
            <w:vAlign w:val="center"/>
          </w:tcPr>
          <w:p w14:paraId="418F1019" w14:textId="77777777" w:rsidR="007B0BF6" w:rsidRDefault="007B0BF6" w:rsidP="00DF3DB9">
            <w:pPr>
              <w:pStyle w:val="ProductList-OfferingBody"/>
              <w:ind w:left="-113"/>
              <w:jc w:val="center"/>
            </w:pPr>
          </w:p>
        </w:tc>
        <w:tc>
          <w:tcPr>
            <w:tcW w:w="739" w:type="dxa"/>
            <w:shd w:val="clear" w:color="auto" w:fill="BFBFBF" w:themeFill="background1" w:themeFillShade="BF"/>
            <w:vAlign w:val="center"/>
          </w:tcPr>
          <w:p w14:paraId="286953A5" w14:textId="77777777" w:rsidR="007B0BF6" w:rsidRDefault="007B0BF6" w:rsidP="00DF3DB9">
            <w:pPr>
              <w:pStyle w:val="ProductList-OfferingBody"/>
              <w:ind w:left="-113"/>
              <w:jc w:val="center"/>
            </w:pPr>
          </w:p>
        </w:tc>
        <w:tc>
          <w:tcPr>
            <w:tcW w:w="739" w:type="dxa"/>
            <w:shd w:val="clear" w:color="auto" w:fill="BFBFBF" w:themeFill="background1" w:themeFillShade="BF"/>
            <w:vAlign w:val="center"/>
          </w:tcPr>
          <w:p w14:paraId="6BBA9C22" w14:textId="77777777" w:rsidR="007B0BF6" w:rsidRDefault="007B0BF6" w:rsidP="00DF3DB9">
            <w:pPr>
              <w:pStyle w:val="ProductList-OfferingBody"/>
              <w:ind w:left="-113"/>
              <w:jc w:val="center"/>
            </w:pPr>
          </w:p>
        </w:tc>
      </w:tr>
      <w:tr w:rsidR="007B0BF6" w14:paraId="167EC769" w14:textId="77777777" w:rsidTr="00740A6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7B0BF6" w:rsidRDefault="007B0BF6" w:rsidP="00DF3DB9">
            <w:pPr>
              <w:pStyle w:val="ProductList-Offering1"/>
            </w:pPr>
            <w:bookmarkStart w:id="966" w:name="_Toc415586314"/>
            <w:r>
              <w:t>Pacote de Nuvem Corporativa de SA</w:t>
            </w:r>
            <w:bookmarkEnd w:id="966"/>
            <w:r>
              <w:fldChar w:fldCharType="begin"/>
            </w:r>
            <w:r>
              <w:instrText>XE "Pacote de Nuvem Corporativa de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7B0BF6" w:rsidRDefault="007B0BF6"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7B0BF6" w:rsidRDefault="007B0BF6" w:rsidP="00DF3DB9">
            <w:pPr>
              <w:pStyle w:val="ProductList-OfferingBody"/>
              <w:ind w:left="-113"/>
              <w:jc w:val="center"/>
            </w:pPr>
          </w:p>
        </w:tc>
        <w:tc>
          <w:tcPr>
            <w:tcW w:w="739" w:type="dxa"/>
            <w:shd w:val="clear" w:color="auto" w:fill="70AD47" w:themeFill="accent6"/>
            <w:vAlign w:val="center"/>
          </w:tcPr>
          <w:p w14:paraId="3C879585" w14:textId="0DB966CA" w:rsidR="007B0BF6" w:rsidRDefault="007B0BF6" w:rsidP="00DF3DB9">
            <w:pPr>
              <w:pStyle w:val="ProductList-OfferingBody"/>
              <w:ind w:left="-113"/>
              <w:jc w:val="center"/>
            </w:pPr>
            <w:r w:rsidRPr="007B0BF6">
              <w:fldChar w:fldCharType="begin"/>
            </w:r>
            <w:r w:rsidRPr="007B0BF6">
              <w:instrText xml:space="preserve"> AutoTextList  \s NoStyle \t “Serviço Online Corporativo” </w:instrText>
            </w:r>
            <w:r w:rsidRPr="007B0BF6">
              <w:fldChar w:fldCharType="separate"/>
            </w:r>
            <w:r w:rsidRPr="007B0BF6">
              <w:t>EO</w:t>
            </w:r>
            <w:r w:rsidRPr="007B0BF6">
              <w:fldChar w:fldCharType="end"/>
            </w:r>
          </w:p>
        </w:tc>
        <w:tc>
          <w:tcPr>
            <w:tcW w:w="739" w:type="dxa"/>
            <w:shd w:val="clear" w:color="auto" w:fill="BFBFBF" w:themeFill="background1" w:themeFillShade="BF"/>
            <w:vAlign w:val="center"/>
          </w:tcPr>
          <w:p w14:paraId="387FEE2D" w14:textId="77777777" w:rsidR="007B0BF6" w:rsidRDefault="007B0BF6" w:rsidP="00DF3DB9">
            <w:pPr>
              <w:pStyle w:val="ProductList-OfferingBody"/>
              <w:ind w:left="-113"/>
              <w:jc w:val="center"/>
            </w:pPr>
          </w:p>
        </w:tc>
        <w:tc>
          <w:tcPr>
            <w:tcW w:w="739" w:type="dxa"/>
            <w:shd w:val="clear" w:color="auto" w:fill="BFBFBF" w:themeFill="background1" w:themeFillShade="BF"/>
            <w:vAlign w:val="center"/>
          </w:tcPr>
          <w:p w14:paraId="1EE10C8A" w14:textId="77777777" w:rsidR="007B0BF6" w:rsidRDefault="007B0BF6" w:rsidP="00DF3DB9">
            <w:pPr>
              <w:pStyle w:val="ProductList-OfferingBody"/>
              <w:ind w:left="-113"/>
              <w:jc w:val="center"/>
            </w:pPr>
          </w:p>
        </w:tc>
        <w:tc>
          <w:tcPr>
            <w:tcW w:w="738" w:type="dxa"/>
            <w:shd w:val="clear" w:color="auto" w:fill="BFBFBF" w:themeFill="background1" w:themeFillShade="BF"/>
            <w:vAlign w:val="center"/>
          </w:tcPr>
          <w:p w14:paraId="3AAADBF5" w14:textId="77777777" w:rsidR="007B0BF6" w:rsidRDefault="007B0BF6" w:rsidP="00DF3DB9">
            <w:pPr>
              <w:pStyle w:val="ProductList-OfferingBody"/>
              <w:ind w:left="-113"/>
              <w:jc w:val="center"/>
            </w:pPr>
          </w:p>
        </w:tc>
        <w:tc>
          <w:tcPr>
            <w:tcW w:w="739" w:type="dxa"/>
            <w:shd w:val="clear" w:color="auto" w:fill="BFBFBF" w:themeFill="background1" w:themeFillShade="BF"/>
            <w:vAlign w:val="center"/>
          </w:tcPr>
          <w:p w14:paraId="47C506F7" w14:textId="77777777" w:rsidR="007B0BF6" w:rsidRDefault="007B0BF6" w:rsidP="00DF3DB9">
            <w:pPr>
              <w:pStyle w:val="ProductList-OfferingBody"/>
              <w:ind w:left="-113"/>
              <w:jc w:val="center"/>
            </w:pPr>
          </w:p>
        </w:tc>
        <w:tc>
          <w:tcPr>
            <w:tcW w:w="739" w:type="dxa"/>
            <w:shd w:val="clear" w:color="auto" w:fill="BFBFBF" w:themeFill="background1" w:themeFillShade="BF"/>
            <w:vAlign w:val="center"/>
          </w:tcPr>
          <w:p w14:paraId="6CA91E13" w14:textId="77777777" w:rsidR="007B0BF6" w:rsidRDefault="007B0BF6" w:rsidP="00DF3DB9">
            <w:pPr>
              <w:pStyle w:val="ProductList-OfferingBody"/>
              <w:ind w:left="-113"/>
              <w:jc w:val="center"/>
            </w:pPr>
          </w:p>
        </w:tc>
        <w:tc>
          <w:tcPr>
            <w:tcW w:w="739" w:type="dxa"/>
            <w:shd w:val="clear" w:color="auto" w:fill="BFBFBF" w:themeFill="background1" w:themeFillShade="BF"/>
            <w:vAlign w:val="center"/>
          </w:tcPr>
          <w:p w14:paraId="2EF3B1C5" w14:textId="77777777" w:rsidR="007B0BF6" w:rsidRDefault="007B0BF6" w:rsidP="00DF3DB9">
            <w:pPr>
              <w:pStyle w:val="ProductList-OfferingBody"/>
              <w:ind w:left="-113"/>
              <w:jc w:val="center"/>
            </w:pPr>
          </w:p>
        </w:tc>
        <w:tc>
          <w:tcPr>
            <w:tcW w:w="739" w:type="dxa"/>
            <w:shd w:val="clear" w:color="auto" w:fill="BFBFBF" w:themeFill="background1" w:themeFillShade="BF"/>
            <w:vAlign w:val="center"/>
          </w:tcPr>
          <w:p w14:paraId="55F79793" w14:textId="77777777" w:rsidR="007B0BF6" w:rsidRDefault="007B0BF6" w:rsidP="00DF3DB9">
            <w:pPr>
              <w:pStyle w:val="ProductList-OfferingBody"/>
              <w:ind w:left="-113"/>
              <w:jc w:val="center"/>
            </w:pPr>
          </w:p>
        </w:tc>
      </w:tr>
      <w:tr w:rsidR="007B0BF6" w14:paraId="462503A1" w14:textId="77777777" w:rsidTr="00740A6E">
        <w:trPr>
          <w:cantSplit/>
          <w:trHeight w:val="44"/>
          <w:tblHeader/>
        </w:trPr>
        <w:tc>
          <w:tcPr>
            <w:tcW w:w="3367" w:type="dxa"/>
            <w:tcBorders>
              <w:top w:val="dashSmallGap" w:sz="4" w:space="0" w:color="BFBFBF" w:themeColor="background1" w:themeShade="BF"/>
              <w:left w:val="nil"/>
              <w:bottom w:val="nil"/>
              <w:right w:val="nil"/>
            </w:tcBorders>
          </w:tcPr>
          <w:p w14:paraId="71395F62" w14:textId="418B472E" w:rsidR="007B0BF6" w:rsidRDefault="007B0BF6" w:rsidP="00760828">
            <w:pPr>
              <w:pStyle w:val="ProductList-Offering1"/>
            </w:pPr>
            <w:bookmarkStart w:id="967" w:name="_Toc415586315"/>
            <w:r>
              <w:t>Complemento do Lync Voice para Pacote de Nuvem Corporativa</w:t>
            </w:r>
            <w:bookmarkEnd w:id="967"/>
            <w:r>
              <w:fldChar w:fldCharType="begin"/>
            </w:r>
            <w:r>
              <w:instrText>XE "Complemento do Lync Voice para Pacote de Nuvem Corporativa"</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7B0BF6" w:rsidRDefault="007B0BF6"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7B0BF6" w:rsidRDefault="007B0BF6" w:rsidP="00DF3DB9">
            <w:pPr>
              <w:pStyle w:val="ProductList-OfferingBody"/>
              <w:ind w:left="-113"/>
              <w:jc w:val="center"/>
            </w:pPr>
          </w:p>
        </w:tc>
        <w:tc>
          <w:tcPr>
            <w:tcW w:w="739" w:type="dxa"/>
            <w:shd w:val="clear" w:color="auto" w:fill="70AD47" w:themeFill="accent6"/>
            <w:vAlign w:val="center"/>
          </w:tcPr>
          <w:p w14:paraId="453DD3F2" w14:textId="18E568B9" w:rsidR="007B0BF6" w:rsidRDefault="007B0BF6" w:rsidP="00DF3DB9">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6FF8B577" w14:textId="77777777" w:rsidR="007B0BF6" w:rsidRDefault="007B0BF6" w:rsidP="00DF3DB9">
            <w:pPr>
              <w:pStyle w:val="ProductList-OfferingBody"/>
              <w:ind w:left="-113"/>
              <w:jc w:val="center"/>
            </w:pPr>
          </w:p>
        </w:tc>
        <w:tc>
          <w:tcPr>
            <w:tcW w:w="739" w:type="dxa"/>
            <w:shd w:val="clear" w:color="auto" w:fill="BFBFBF" w:themeFill="background1" w:themeFillShade="BF"/>
            <w:vAlign w:val="center"/>
          </w:tcPr>
          <w:p w14:paraId="33568C2B" w14:textId="77777777" w:rsidR="007B0BF6" w:rsidRDefault="007B0BF6" w:rsidP="00DF3DB9">
            <w:pPr>
              <w:pStyle w:val="ProductList-OfferingBody"/>
              <w:ind w:left="-113"/>
              <w:jc w:val="center"/>
            </w:pPr>
          </w:p>
        </w:tc>
        <w:tc>
          <w:tcPr>
            <w:tcW w:w="738" w:type="dxa"/>
            <w:shd w:val="clear" w:color="auto" w:fill="BFBFBF" w:themeFill="background1" w:themeFillShade="BF"/>
            <w:vAlign w:val="center"/>
          </w:tcPr>
          <w:p w14:paraId="1A4C23DE" w14:textId="77777777" w:rsidR="007B0BF6" w:rsidRDefault="007B0BF6" w:rsidP="00DF3DB9">
            <w:pPr>
              <w:pStyle w:val="ProductList-OfferingBody"/>
              <w:ind w:left="-113"/>
              <w:jc w:val="center"/>
            </w:pPr>
          </w:p>
        </w:tc>
        <w:tc>
          <w:tcPr>
            <w:tcW w:w="739" w:type="dxa"/>
            <w:shd w:val="clear" w:color="auto" w:fill="BFBFBF" w:themeFill="background1" w:themeFillShade="BF"/>
            <w:vAlign w:val="center"/>
          </w:tcPr>
          <w:p w14:paraId="7608B1BE" w14:textId="77777777" w:rsidR="007B0BF6" w:rsidRDefault="007B0BF6" w:rsidP="00DF3DB9">
            <w:pPr>
              <w:pStyle w:val="ProductList-OfferingBody"/>
              <w:ind w:left="-113"/>
              <w:jc w:val="center"/>
            </w:pPr>
          </w:p>
        </w:tc>
        <w:tc>
          <w:tcPr>
            <w:tcW w:w="739" w:type="dxa"/>
            <w:shd w:val="clear" w:color="auto" w:fill="BFBFBF" w:themeFill="background1" w:themeFillShade="BF"/>
            <w:vAlign w:val="center"/>
          </w:tcPr>
          <w:p w14:paraId="4697CBC5" w14:textId="77777777" w:rsidR="007B0BF6" w:rsidRDefault="007B0BF6" w:rsidP="00DF3DB9">
            <w:pPr>
              <w:pStyle w:val="ProductList-OfferingBody"/>
              <w:ind w:left="-113"/>
              <w:jc w:val="center"/>
            </w:pPr>
          </w:p>
        </w:tc>
        <w:tc>
          <w:tcPr>
            <w:tcW w:w="739" w:type="dxa"/>
            <w:shd w:val="clear" w:color="auto" w:fill="BFBFBF" w:themeFill="background1" w:themeFillShade="BF"/>
            <w:vAlign w:val="center"/>
          </w:tcPr>
          <w:p w14:paraId="4871273F" w14:textId="77777777" w:rsidR="007B0BF6" w:rsidRDefault="007B0BF6" w:rsidP="00DF3DB9">
            <w:pPr>
              <w:pStyle w:val="ProductList-OfferingBody"/>
              <w:ind w:left="-113"/>
              <w:jc w:val="center"/>
            </w:pPr>
          </w:p>
        </w:tc>
        <w:tc>
          <w:tcPr>
            <w:tcW w:w="739" w:type="dxa"/>
            <w:shd w:val="clear" w:color="auto" w:fill="BFBFBF" w:themeFill="background1" w:themeFillShade="BF"/>
            <w:vAlign w:val="center"/>
          </w:tcPr>
          <w:p w14:paraId="37FB7E32" w14:textId="77777777" w:rsidR="007B0BF6" w:rsidRDefault="007B0BF6" w:rsidP="00DF3DB9">
            <w:pPr>
              <w:pStyle w:val="ProductList-OfferingBody"/>
              <w:ind w:left="-113"/>
              <w:jc w:val="center"/>
            </w:pPr>
          </w:p>
        </w:tc>
      </w:tr>
    </w:tbl>
    <w:p w14:paraId="18B4B4EE" w14:textId="3395D62F" w:rsidR="00047DC7" w:rsidRPr="00E03EE2" w:rsidRDefault="00047DC7" w:rsidP="00047DC7">
      <w:pPr>
        <w:pStyle w:val="ProductList-Body"/>
        <w:rPr>
          <w:sz w:val="16"/>
          <w:szCs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58"/>
        <w:gridCol w:w="3558"/>
      </w:tblGrid>
      <w:tr w:rsidR="00047DC7" w14:paraId="1696B377" w14:textId="77777777" w:rsidTr="00740A6E">
        <w:tc>
          <w:tcPr>
            <w:tcW w:w="3596" w:type="dxa"/>
          </w:tcPr>
          <w:p w14:paraId="678DC143" w14:textId="6272DF09" w:rsidR="00047DC7" w:rsidRDefault="00047DC7" w:rsidP="00DF3DB9">
            <w:pPr>
              <w:pStyle w:val="ProductList-Body"/>
              <w:spacing w:before="20" w:after="20"/>
            </w:pPr>
            <w:r>
              <w:t xml:space="preserve">Qualificados para Redução: </w:t>
            </w:r>
            <w:r>
              <w:rPr>
                <w:b/>
              </w:rPr>
              <w:t>Sim</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6B4879" w:rsidRDefault="00047DC7" w:rsidP="00047DC7">
      <w:pPr>
        <w:pStyle w:val="ProductList-Body"/>
        <w:shd w:val="clear" w:color="auto" w:fill="D9D9D9" w:themeFill="background1" w:themeFillShade="D9"/>
        <w:spacing w:before="120" w:after="120"/>
      </w:pPr>
      <w:r>
        <w:rPr>
          <w:b/>
        </w:rPr>
        <w:t>Informações Adicionais</w:t>
      </w:r>
    </w:p>
    <w:p w14:paraId="60125695" w14:textId="1A73C1AF" w:rsidR="00047DC7" w:rsidRPr="006B4879" w:rsidRDefault="00047DC7" w:rsidP="00047DC7">
      <w:pPr>
        <w:pStyle w:val="ProductList-Body"/>
      </w:pPr>
      <w:r>
        <w:rPr>
          <w:b/>
          <w:color w:val="00188F"/>
        </w:rPr>
        <w:t>SLs de Usuário Complementares e SLs de Usuário de SA</w:t>
      </w:r>
    </w:p>
    <w:p w14:paraId="3A908538" w14:textId="0D9ABF9C" w:rsidR="00047DC7" w:rsidRPr="006B4879" w:rsidRDefault="00047DC7" w:rsidP="00047DC7">
      <w:pPr>
        <w:pStyle w:val="ProductList-Body"/>
      </w:pPr>
      <w:r>
        <w:t xml:space="preserve">Para comprar um Pacote de Nuvem Corporativa </w:t>
      </w:r>
      <w:hyperlink w:anchor="AddOn" w:history="1">
        <w:r>
          <w:rPr>
            <w:rStyle w:val="Hyperlink"/>
          </w:rPr>
          <w:t>SL de Usuário Complementar</w:t>
        </w:r>
      </w:hyperlink>
      <w:r>
        <w:t xml:space="preserve"> ou uma SL de Usuário do Pacote de Nuvem Corporativa de SA, o Cliente deverá atender às exigências de qualificação e de atribuição de licença para cada componente do Pacote de Nuvem Corporativa. Consulte as subseções Pacote de Nuvem Corporativa </w:t>
      </w:r>
      <w:hyperlink w:anchor="AddOn" w:history="1">
        <w:r>
          <w:rPr>
            <w:rStyle w:val="Hyperlink"/>
          </w:rPr>
          <w:t>SLs de Usuário Complementares</w:t>
        </w:r>
      </w:hyperlink>
      <w:r>
        <w:t xml:space="preserve"> e SLs de Usuário do Pacote de Nuvem Corporativa de SA nas seções Informações Adicionais dos componentes do Pacote de Nuvem Corporativa para obter informações.</w:t>
      </w:r>
    </w:p>
    <w:p w14:paraId="717B1B74" w14:textId="77777777" w:rsidR="005612A2" w:rsidRPr="00E03EE2" w:rsidRDefault="005612A2" w:rsidP="00047DC7">
      <w:pPr>
        <w:pStyle w:val="ProductList-Body"/>
        <w:rPr>
          <w:sz w:val="16"/>
          <w:szCs w:val="16"/>
        </w:rPr>
      </w:pPr>
    </w:p>
    <w:p w14:paraId="695D5E50" w14:textId="4E09BDAD" w:rsidR="005612A2" w:rsidRPr="006B4879" w:rsidRDefault="005612A2" w:rsidP="005612A2">
      <w:pPr>
        <w:pStyle w:val="ProductList-Body"/>
        <w:tabs>
          <w:tab w:val="clear" w:pos="158"/>
          <w:tab w:val="left" w:pos="360"/>
        </w:tabs>
      </w:pPr>
      <w:r>
        <w:rPr>
          <w:b/>
          <w:color w:val="00188F"/>
        </w:rPr>
        <w:t>Transições para SLs de Usuário de SA</w:t>
      </w:r>
    </w:p>
    <w:p w14:paraId="4EF57DDD" w14:textId="4AD4899D" w:rsidR="00021DFC" w:rsidRPr="006B4879" w:rsidRDefault="009C6C6D" w:rsidP="005612A2">
      <w:pPr>
        <w:pStyle w:val="ProductList-Body"/>
      </w:pPr>
      <w:r>
        <w:t>Ao fazer a transição de SLs de Usuário “de SA”, não será permitido comprar mais de uma SL de Usuário de SA para cada transição de licença de Dispositivo Qualificado.</w:t>
      </w:r>
      <w:r w:rsidR="00ED18E4">
        <w:t xml:space="preserve"> </w:t>
      </w:r>
      <w:r>
        <w:t>Como uma única exceção para Dispositivos Qualificados licenciados que são usados por mais de um usuário, o Cliente pode comprar uma SL de Usuário “de SA” para cada um desses usuários, mas somente se ele comprar uma SL de Usuário “de SA” para todos os usuários de todos os Dispositivos Qualificados licenciados.</w:t>
      </w:r>
    </w:p>
    <w:p w14:paraId="4C3DFE90" w14:textId="77777777" w:rsidR="00021DFC" w:rsidRPr="00E03EE2" w:rsidRDefault="00021DFC" w:rsidP="005612A2">
      <w:pPr>
        <w:pStyle w:val="ProductList-Body"/>
        <w:rPr>
          <w:sz w:val="16"/>
          <w:szCs w:val="16"/>
        </w:rPr>
      </w:pPr>
    </w:p>
    <w:p w14:paraId="5C369095" w14:textId="72567882" w:rsidR="00305FEE" w:rsidRPr="006B4879" w:rsidRDefault="00305FEE" w:rsidP="00305FEE">
      <w:pPr>
        <w:pStyle w:val="ProductList-Body"/>
        <w:tabs>
          <w:tab w:val="clear" w:pos="158"/>
          <w:tab w:val="left" w:pos="360"/>
        </w:tabs>
      </w:pPr>
      <w:r>
        <w:rPr>
          <w:b/>
          <w:color w:val="00188F"/>
        </w:rPr>
        <w:t>Benefícios de SA para SLs de Usuário do Pacote de Nuvem Corporativa de SA</w:t>
      </w:r>
    </w:p>
    <w:p w14:paraId="043ABB78" w14:textId="10DD67B0" w:rsidR="00305FEE" w:rsidRPr="006B4879" w:rsidRDefault="00305FEE" w:rsidP="00305FEE">
      <w:pPr>
        <w:pStyle w:val="ProductList-Body"/>
      </w:pPr>
      <w:r>
        <w:t>As SLs de Usuário do Pacote de Nuvem Corporativa de SA fornecem os mesmos Benefícios de SA dos componentes de SA da SL de Usuário do Pacote de Nuvem Corporativa de SA (Office 365 E3 de SA, Pacote de Mobilidade Corporativa de SA e Atualização do Windows 8.1 Enterprise e SA por Usuário (de SA)).</w:t>
      </w:r>
      <w:r>
        <w:rPr>
          <w:color w:val="FF0000"/>
          <w:sz w:val="20"/>
          <w:szCs w:val="20"/>
        </w:rPr>
        <w:t xml:space="preserve"> </w:t>
      </w:r>
    </w:p>
    <w:p w14:paraId="55538F2F" w14:textId="70160EF9" w:rsidR="00047DC7" w:rsidRPr="006B4879" w:rsidRDefault="00087449" w:rsidP="00047DC7">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0F3F7081" w14:textId="49411033" w:rsidR="002B7512" w:rsidRPr="006B4879" w:rsidRDefault="005D065A" w:rsidP="006A3CC0">
      <w:pPr>
        <w:pStyle w:val="ProductList-Offering1Heading"/>
        <w:outlineLvl w:val="1"/>
      </w:pPr>
      <w:bookmarkStart w:id="968" w:name="_Toc415586316"/>
      <w:r>
        <w:t>Microsoft Intune</w:t>
      </w:r>
      <w:bookmarkEnd w:id="968"/>
      <w:r>
        <w:fldChar w:fldCharType="begin"/>
      </w:r>
      <w:r>
        <w:instrText>XE "Microsoft Intune"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0567A" w14:paraId="09938E2E" w14:textId="77777777" w:rsidTr="00740A6E">
        <w:trPr>
          <w:cantSplit/>
          <w:tblHeader/>
        </w:trPr>
        <w:tc>
          <w:tcPr>
            <w:tcW w:w="3367" w:type="dxa"/>
            <w:tcBorders>
              <w:bottom w:val="nil"/>
            </w:tcBorders>
            <w:shd w:val="clear" w:color="auto" w:fill="00188F"/>
          </w:tcPr>
          <w:p w14:paraId="0FCBC528" w14:textId="77777777" w:rsidR="00A0567A" w:rsidRPr="00EE0836" w:rsidRDefault="00A0567A" w:rsidP="00882C43">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17573D2A" w14:textId="77777777" w:rsidR="00A0567A" w:rsidRPr="00EE0836" w:rsidRDefault="00A0567A" w:rsidP="00882C43">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08D23F7D" w14:textId="5AE55DF2" w:rsidR="00A0567A" w:rsidRPr="00EE0836" w:rsidRDefault="00A0567A" w:rsidP="00882C4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04DA5FFA" w14:textId="6052C626" w:rsidR="00A0567A" w:rsidRPr="00EE0836" w:rsidRDefault="00A0567A" w:rsidP="00882C4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48A0AAD3" w14:textId="2CDFB060" w:rsidR="00A0567A" w:rsidRPr="00EE0836" w:rsidRDefault="00A0567A" w:rsidP="00882C4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56C6328C" w14:textId="2F105F75" w:rsidR="00A0567A" w:rsidRPr="00EE0836" w:rsidRDefault="00A0567A" w:rsidP="00882C4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0C8E1328" w14:textId="5F2F3ADC" w:rsidR="00A0567A" w:rsidRPr="00EE0836" w:rsidRDefault="00A0567A" w:rsidP="00882C4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4181A765" w14:textId="2A030743" w:rsidR="00A0567A" w:rsidRPr="00EE0836" w:rsidRDefault="00A0567A" w:rsidP="00882C4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25FF9A92" w14:textId="45139F92" w:rsidR="00A0567A" w:rsidRPr="00EE0836" w:rsidRDefault="00A0567A" w:rsidP="00882C4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59D99473" w14:textId="78301289" w:rsidR="00A0567A" w:rsidRPr="00EE0836" w:rsidRDefault="00A0567A" w:rsidP="00882C4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39" w:type="dxa"/>
            <w:shd w:val="clear" w:color="auto" w:fill="00188F"/>
            <w:vAlign w:val="center"/>
          </w:tcPr>
          <w:p w14:paraId="0B20EF93" w14:textId="39FF28CB" w:rsidR="00A0567A" w:rsidRPr="00EE0836" w:rsidRDefault="00A0567A" w:rsidP="00882C43">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E27380" w14:paraId="1D92FE94" w14:textId="77777777" w:rsidTr="00740A6E">
        <w:trPr>
          <w:cantSplit/>
          <w:tblHeader/>
        </w:trPr>
        <w:tc>
          <w:tcPr>
            <w:tcW w:w="3367" w:type="dxa"/>
            <w:tcBorders>
              <w:top w:val="nil"/>
              <w:left w:val="nil"/>
              <w:bottom w:val="dashSmallGap" w:sz="4" w:space="0" w:color="BFBFBF" w:themeColor="background1" w:themeShade="BF"/>
              <w:right w:val="nil"/>
            </w:tcBorders>
          </w:tcPr>
          <w:p w14:paraId="7CC241E4" w14:textId="76F925B9" w:rsidR="00E27380" w:rsidRDefault="00E27380" w:rsidP="005D065A">
            <w:pPr>
              <w:pStyle w:val="ProductList-Offering1"/>
            </w:pPr>
            <w:bookmarkStart w:id="969" w:name="_Toc415586317"/>
            <w:r>
              <w:t>Microsoft Intune</w:t>
            </w:r>
            <w:r>
              <w:fldChar w:fldCharType="begin"/>
            </w:r>
            <w:r>
              <w:instrText>XE "Microsoft Intune"</w:instrText>
            </w:r>
            <w:r>
              <w:fldChar w:fldCharType="end"/>
            </w:r>
            <w:r>
              <w:t xml:space="preserve"> (SL de Usuário)</w:t>
            </w:r>
            <w:bookmarkEnd w:id="969"/>
          </w:p>
        </w:tc>
        <w:tc>
          <w:tcPr>
            <w:tcW w:w="738" w:type="dxa"/>
            <w:tcBorders>
              <w:top w:val="nil"/>
              <w:left w:val="nil"/>
              <w:bottom w:val="dashSmallGap" w:sz="4" w:space="0" w:color="BFBFBF" w:themeColor="background1" w:themeShade="BF"/>
              <w:right w:val="nil"/>
            </w:tcBorders>
            <w:vAlign w:val="center"/>
          </w:tcPr>
          <w:p w14:paraId="4366B719" w14:textId="77777777" w:rsidR="00E27380" w:rsidRDefault="00E27380"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E27380" w:rsidRDefault="00E27380" w:rsidP="00882C43">
            <w:pPr>
              <w:pStyle w:val="ProductList-OfferingBody"/>
              <w:ind w:left="-113"/>
              <w:jc w:val="center"/>
            </w:pPr>
          </w:p>
        </w:tc>
        <w:tc>
          <w:tcPr>
            <w:tcW w:w="739" w:type="dxa"/>
            <w:shd w:val="clear" w:color="auto" w:fill="70AD47" w:themeFill="accent6"/>
            <w:vAlign w:val="center"/>
          </w:tcPr>
          <w:p w14:paraId="2F06E7BD" w14:textId="5E1C0F23" w:rsidR="00E27380" w:rsidRDefault="00E27380" w:rsidP="00882C43">
            <w:pPr>
              <w:pStyle w:val="ProductList-OfferingBody"/>
              <w:ind w:left="-113"/>
              <w:jc w:val="center"/>
            </w:pPr>
            <w:r w:rsidRPr="007B0BF6">
              <w:fldChar w:fldCharType="begin"/>
            </w:r>
            <w:r w:rsidRPr="007B0BF6">
              <w:instrText xml:space="preserve"> AutoTextList  \s NoStyle \t “Serviço Online Corporativo” </w:instrText>
            </w:r>
            <w:r w:rsidRPr="007B0BF6">
              <w:fldChar w:fldCharType="separate"/>
            </w:r>
            <w:r w:rsidRPr="007B0BF6">
              <w:t>EO</w:t>
            </w:r>
            <w:r w:rsidRPr="007B0BF6">
              <w:fldChar w:fldCharType="end"/>
            </w:r>
          </w:p>
        </w:tc>
        <w:tc>
          <w:tcPr>
            <w:tcW w:w="739" w:type="dxa"/>
            <w:shd w:val="clear" w:color="auto" w:fill="70AD47" w:themeFill="accent6"/>
            <w:vAlign w:val="center"/>
          </w:tcPr>
          <w:p w14:paraId="36F4FFD3" w14:textId="77777777" w:rsidR="00E27380" w:rsidRDefault="00E27380" w:rsidP="00882C43">
            <w:pPr>
              <w:pStyle w:val="ProductList-OfferingBody"/>
              <w:ind w:left="-113"/>
              <w:jc w:val="center"/>
            </w:pPr>
          </w:p>
        </w:tc>
        <w:tc>
          <w:tcPr>
            <w:tcW w:w="739" w:type="dxa"/>
            <w:shd w:val="clear" w:color="auto" w:fill="70AD47" w:themeFill="accent6"/>
            <w:vAlign w:val="center"/>
          </w:tcPr>
          <w:p w14:paraId="70070409" w14:textId="77777777" w:rsidR="00E27380" w:rsidRDefault="00E27380" w:rsidP="00882C43">
            <w:pPr>
              <w:pStyle w:val="ProductList-OfferingBody"/>
              <w:ind w:left="-113"/>
              <w:jc w:val="center"/>
            </w:pPr>
          </w:p>
        </w:tc>
        <w:tc>
          <w:tcPr>
            <w:tcW w:w="738" w:type="dxa"/>
            <w:shd w:val="clear" w:color="auto" w:fill="70AD47" w:themeFill="accent6"/>
            <w:vAlign w:val="center"/>
          </w:tcPr>
          <w:p w14:paraId="5832CAEC" w14:textId="77777777" w:rsidR="00E27380" w:rsidRDefault="00E27380" w:rsidP="00882C43">
            <w:pPr>
              <w:pStyle w:val="ProductList-OfferingBody"/>
              <w:ind w:left="-113"/>
              <w:jc w:val="center"/>
            </w:pPr>
            <w:r>
              <w:t xml:space="preserve"> </w:t>
            </w:r>
          </w:p>
        </w:tc>
        <w:tc>
          <w:tcPr>
            <w:tcW w:w="739" w:type="dxa"/>
            <w:shd w:val="clear" w:color="auto" w:fill="70AD47" w:themeFill="accent6"/>
            <w:vAlign w:val="center"/>
          </w:tcPr>
          <w:p w14:paraId="2F9FB11A" w14:textId="1BBA23E3" w:rsidR="00E27380" w:rsidRPr="00E27380" w:rsidRDefault="00E27380" w:rsidP="00882C43">
            <w:pPr>
              <w:pStyle w:val="ProductList-OfferingBody"/>
              <w:ind w:left="-113"/>
              <w:jc w:val="center"/>
            </w:pPr>
            <w:r w:rsidRPr="00E27380">
              <w:fldChar w:fldCharType="begin"/>
            </w:r>
            <w:r w:rsidRPr="00E27380">
              <w:instrText xml:space="preserve"> AutoTextList  \s NoStyle \t “Licença Open e Open Value” </w:instrText>
            </w:r>
            <w:r w:rsidRPr="00E27380">
              <w:fldChar w:fldCharType="separate"/>
            </w:r>
            <w:r w:rsidRPr="00E27380">
              <w:t>OF</w:t>
            </w:r>
            <w:r w:rsidRPr="00E27380">
              <w:fldChar w:fldCharType="end"/>
            </w:r>
          </w:p>
        </w:tc>
        <w:tc>
          <w:tcPr>
            <w:tcW w:w="739" w:type="dxa"/>
            <w:shd w:val="clear" w:color="auto" w:fill="70AD47" w:themeFill="accent6"/>
            <w:vAlign w:val="center"/>
          </w:tcPr>
          <w:p w14:paraId="1C5A0578" w14:textId="376F340D" w:rsidR="00E27380" w:rsidRDefault="00E27380" w:rsidP="00882C43">
            <w:pPr>
              <w:pStyle w:val="ProductList-OfferingBody"/>
              <w:ind w:left="-113"/>
              <w:jc w:val="center"/>
            </w:pPr>
            <w:r w:rsidRPr="00C94852">
              <w:fldChar w:fldCharType="begin"/>
            </w:r>
            <w:r w:rsidRPr="00C94852">
              <w:instrText xml:space="preserve"> AutoTextList  \s NoStyle \t “Não para Toda a Organização em Open Value” </w:instrText>
            </w:r>
            <w:r w:rsidRPr="00C94852">
              <w:fldChar w:fldCharType="separate"/>
            </w:r>
            <w:r w:rsidRPr="00C94852">
              <w:t xml:space="preserve"> P </w:t>
            </w:r>
            <w:r w:rsidRPr="00C94852">
              <w:fldChar w:fldCharType="end"/>
            </w:r>
          </w:p>
        </w:tc>
        <w:tc>
          <w:tcPr>
            <w:tcW w:w="739" w:type="dxa"/>
            <w:shd w:val="clear" w:color="auto" w:fill="BFBFBF" w:themeFill="background1" w:themeFillShade="BF"/>
            <w:vAlign w:val="center"/>
          </w:tcPr>
          <w:p w14:paraId="449089F6" w14:textId="77777777" w:rsidR="00E27380" w:rsidRDefault="00E27380" w:rsidP="00882C43">
            <w:pPr>
              <w:pStyle w:val="ProductList-OfferingBody"/>
              <w:ind w:left="-113"/>
              <w:jc w:val="center"/>
            </w:pPr>
          </w:p>
        </w:tc>
        <w:tc>
          <w:tcPr>
            <w:tcW w:w="739" w:type="dxa"/>
            <w:shd w:val="clear" w:color="auto" w:fill="BFBFBF" w:themeFill="background1" w:themeFillShade="BF"/>
            <w:vAlign w:val="center"/>
          </w:tcPr>
          <w:p w14:paraId="78097323" w14:textId="77777777" w:rsidR="00E27380" w:rsidRDefault="00E27380" w:rsidP="00882C43">
            <w:pPr>
              <w:pStyle w:val="ProductList-OfferingBody"/>
              <w:ind w:left="-113"/>
              <w:jc w:val="center"/>
            </w:pPr>
          </w:p>
        </w:tc>
      </w:tr>
      <w:tr w:rsidR="00E27380" w14:paraId="4D4A71D0" w14:textId="77777777" w:rsidTr="00740A6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E27380" w:rsidRDefault="00E27380" w:rsidP="005D065A">
            <w:pPr>
              <w:pStyle w:val="ProductList-Offering1"/>
            </w:pPr>
            <w:bookmarkStart w:id="970" w:name="_Toc415586318"/>
            <w:r>
              <w:t>Complemento do Microsoft Intune</w:t>
            </w:r>
            <w:r>
              <w:fldChar w:fldCharType="begin"/>
            </w:r>
            <w:r>
              <w:instrText>XE "Complemento do Microsoft Intune"</w:instrText>
            </w:r>
            <w:r>
              <w:fldChar w:fldCharType="end"/>
            </w:r>
            <w:r>
              <w:t xml:space="preserve"> (SL de Usuário)</w:t>
            </w:r>
            <w:bookmarkEnd w:id="9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E27380" w:rsidRDefault="00E27380"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E27380" w:rsidRDefault="00E27380" w:rsidP="00882C43">
            <w:pPr>
              <w:pStyle w:val="ProductList-OfferingBody"/>
              <w:ind w:left="-113"/>
              <w:jc w:val="center"/>
            </w:pPr>
          </w:p>
        </w:tc>
        <w:tc>
          <w:tcPr>
            <w:tcW w:w="739" w:type="dxa"/>
            <w:shd w:val="clear" w:color="auto" w:fill="70AD47" w:themeFill="accent6"/>
            <w:vAlign w:val="center"/>
          </w:tcPr>
          <w:p w14:paraId="21578E99" w14:textId="77817D41" w:rsidR="00E27380" w:rsidRDefault="00E27380" w:rsidP="00882C43">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37063E1A" w14:textId="77777777" w:rsidR="00E27380" w:rsidRDefault="00E27380" w:rsidP="00882C43">
            <w:pPr>
              <w:pStyle w:val="ProductList-OfferingBody"/>
              <w:ind w:left="-113"/>
              <w:jc w:val="center"/>
            </w:pPr>
          </w:p>
        </w:tc>
        <w:tc>
          <w:tcPr>
            <w:tcW w:w="739" w:type="dxa"/>
            <w:shd w:val="clear" w:color="auto" w:fill="70AD47" w:themeFill="accent6"/>
            <w:vAlign w:val="center"/>
          </w:tcPr>
          <w:p w14:paraId="05893FF8" w14:textId="77777777" w:rsidR="00E27380" w:rsidRDefault="00E27380" w:rsidP="00882C43">
            <w:pPr>
              <w:pStyle w:val="ProductList-OfferingBody"/>
              <w:ind w:left="-113"/>
              <w:jc w:val="center"/>
            </w:pPr>
          </w:p>
        </w:tc>
        <w:tc>
          <w:tcPr>
            <w:tcW w:w="738" w:type="dxa"/>
            <w:shd w:val="clear" w:color="auto" w:fill="BFBFBF" w:themeFill="background1" w:themeFillShade="BF"/>
            <w:vAlign w:val="center"/>
          </w:tcPr>
          <w:p w14:paraId="7D67BC5F" w14:textId="77777777" w:rsidR="00E27380" w:rsidRDefault="00E27380" w:rsidP="00882C43">
            <w:pPr>
              <w:pStyle w:val="ProductList-OfferingBody"/>
              <w:ind w:left="-113"/>
              <w:jc w:val="center"/>
            </w:pPr>
          </w:p>
        </w:tc>
        <w:tc>
          <w:tcPr>
            <w:tcW w:w="739" w:type="dxa"/>
            <w:shd w:val="clear" w:color="auto" w:fill="BFBFBF" w:themeFill="background1" w:themeFillShade="BF"/>
            <w:vAlign w:val="center"/>
          </w:tcPr>
          <w:p w14:paraId="0FB279F5" w14:textId="77777777" w:rsidR="00E27380" w:rsidRDefault="00E27380" w:rsidP="00882C43">
            <w:pPr>
              <w:pStyle w:val="ProductList-OfferingBody"/>
              <w:ind w:left="-113"/>
              <w:jc w:val="center"/>
            </w:pPr>
          </w:p>
        </w:tc>
        <w:tc>
          <w:tcPr>
            <w:tcW w:w="739" w:type="dxa"/>
            <w:shd w:val="clear" w:color="auto" w:fill="BFBFBF" w:themeFill="background1" w:themeFillShade="BF"/>
            <w:vAlign w:val="center"/>
          </w:tcPr>
          <w:p w14:paraId="4CFD5FC7" w14:textId="77777777" w:rsidR="00E27380" w:rsidRDefault="00E27380" w:rsidP="00882C43">
            <w:pPr>
              <w:pStyle w:val="ProductList-OfferingBody"/>
              <w:ind w:left="-113"/>
              <w:jc w:val="center"/>
            </w:pPr>
          </w:p>
        </w:tc>
        <w:tc>
          <w:tcPr>
            <w:tcW w:w="739" w:type="dxa"/>
            <w:shd w:val="clear" w:color="auto" w:fill="BFBFBF" w:themeFill="background1" w:themeFillShade="BF"/>
            <w:vAlign w:val="center"/>
          </w:tcPr>
          <w:p w14:paraId="2F5042D7" w14:textId="77777777" w:rsidR="00E27380" w:rsidRDefault="00E27380" w:rsidP="00882C43">
            <w:pPr>
              <w:pStyle w:val="ProductList-OfferingBody"/>
              <w:ind w:left="-113"/>
              <w:jc w:val="center"/>
            </w:pPr>
          </w:p>
        </w:tc>
        <w:tc>
          <w:tcPr>
            <w:tcW w:w="739" w:type="dxa"/>
            <w:shd w:val="clear" w:color="auto" w:fill="BFBFBF" w:themeFill="background1" w:themeFillShade="BF"/>
            <w:vAlign w:val="center"/>
          </w:tcPr>
          <w:p w14:paraId="3520FB03" w14:textId="77777777" w:rsidR="00E27380" w:rsidRDefault="00E27380" w:rsidP="00882C43">
            <w:pPr>
              <w:pStyle w:val="ProductList-OfferingBody"/>
              <w:ind w:left="-113"/>
              <w:jc w:val="center"/>
            </w:pPr>
          </w:p>
        </w:tc>
      </w:tr>
      <w:tr w:rsidR="00E27380" w14:paraId="65F5CA2F" w14:textId="77777777" w:rsidTr="00740A6E">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E27380" w:rsidRDefault="00E27380" w:rsidP="005D065A">
            <w:pPr>
              <w:pStyle w:val="ProductList-Offering1"/>
            </w:pPr>
            <w:bookmarkStart w:id="971" w:name="_Toc415586319"/>
            <w:r>
              <w:t>Complemento do Microsoft Intune para System Center Configuration Manager e System Center Endpoint Protection</w:t>
            </w:r>
            <w:r>
              <w:fldChar w:fldCharType="begin"/>
            </w:r>
            <w:r>
              <w:instrText>XE "Complemento do Microsoft Intune para System Center Configuration Manager e System Center Endpoint Protection"</w:instrText>
            </w:r>
            <w:r>
              <w:fldChar w:fldCharType="end"/>
            </w:r>
            <w:r>
              <w:t xml:space="preserve"> (SL de Usuário)</w:t>
            </w:r>
            <w:bookmarkEnd w:id="9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E27380" w:rsidRDefault="00E27380"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E27380" w:rsidRDefault="00E27380" w:rsidP="00882C43">
            <w:pPr>
              <w:pStyle w:val="ProductList-OfferingBody"/>
              <w:ind w:left="-113"/>
              <w:jc w:val="center"/>
            </w:pPr>
          </w:p>
        </w:tc>
        <w:tc>
          <w:tcPr>
            <w:tcW w:w="739" w:type="dxa"/>
            <w:shd w:val="clear" w:color="auto" w:fill="70AD47" w:themeFill="accent6"/>
            <w:vAlign w:val="center"/>
          </w:tcPr>
          <w:p w14:paraId="77EEAB43" w14:textId="04FABFE2" w:rsidR="00E27380" w:rsidRDefault="00E27380" w:rsidP="00882C43">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70AD47" w:themeFill="accent6"/>
            <w:vAlign w:val="center"/>
          </w:tcPr>
          <w:p w14:paraId="1A2D0FD8" w14:textId="6B3EC6FC" w:rsidR="00E27380" w:rsidRPr="00E27380" w:rsidRDefault="00E27380" w:rsidP="00E27380">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39" w:type="dxa"/>
            <w:shd w:val="clear" w:color="auto" w:fill="BFBFBF" w:themeFill="background1" w:themeFillShade="BF"/>
            <w:vAlign w:val="center"/>
          </w:tcPr>
          <w:p w14:paraId="4DC59787" w14:textId="77777777" w:rsidR="00E27380" w:rsidRDefault="00E27380" w:rsidP="00882C43">
            <w:pPr>
              <w:pStyle w:val="ProductList-OfferingBody"/>
              <w:ind w:left="-113"/>
              <w:jc w:val="center"/>
            </w:pPr>
          </w:p>
        </w:tc>
        <w:tc>
          <w:tcPr>
            <w:tcW w:w="738" w:type="dxa"/>
            <w:shd w:val="clear" w:color="auto" w:fill="BFBFBF" w:themeFill="background1" w:themeFillShade="BF"/>
            <w:vAlign w:val="center"/>
          </w:tcPr>
          <w:p w14:paraId="3052E984" w14:textId="77777777" w:rsidR="00E27380" w:rsidRDefault="00E27380" w:rsidP="00882C43">
            <w:pPr>
              <w:pStyle w:val="ProductList-OfferingBody"/>
              <w:ind w:left="-113"/>
              <w:jc w:val="center"/>
            </w:pPr>
          </w:p>
        </w:tc>
        <w:tc>
          <w:tcPr>
            <w:tcW w:w="739" w:type="dxa"/>
            <w:shd w:val="clear" w:color="auto" w:fill="BFBFBF" w:themeFill="background1" w:themeFillShade="BF"/>
            <w:vAlign w:val="center"/>
          </w:tcPr>
          <w:p w14:paraId="77D52DC3" w14:textId="77777777" w:rsidR="00E27380" w:rsidRDefault="00E27380" w:rsidP="00882C43">
            <w:pPr>
              <w:pStyle w:val="ProductList-OfferingBody"/>
              <w:ind w:left="-113"/>
              <w:jc w:val="center"/>
            </w:pPr>
          </w:p>
        </w:tc>
        <w:tc>
          <w:tcPr>
            <w:tcW w:w="739" w:type="dxa"/>
            <w:shd w:val="clear" w:color="auto" w:fill="BFBFBF" w:themeFill="background1" w:themeFillShade="BF"/>
            <w:vAlign w:val="center"/>
          </w:tcPr>
          <w:p w14:paraId="4849969D" w14:textId="77777777" w:rsidR="00E27380" w:rsidRDefault="00E27380" w:rsidP="00882C43">
            <w:pPr>
              <w:pStyle w:val="ProductList-OfferingBody"/>
              <w:ind w:left="-113"/>
              <w:jc w:val="center"/>
            </w:pPr>
          </w:p>
        </w:tc>
        <w:tc>
          <w:tcPr>
            <w:tcW w:w="739" w:type="dxa"/>
            <w:shd w:val="clear" w:color="auto" w:fill="BFBFBF" w:themeFill="background1" w:themeFillShade="BF"/>
            <w:vAlign w:val="center"/>
          </w:tcPr>
          <w:p w14:paraId="4A23D9C7" w14:textId="77777777" w:rsidR="00E27380" w:rsidRDefault="00E27380" w:rsidP="00882C43">
            <w:pPr>
              <w:pStyle w:val="ProductList-OfferingBody"/>
              <w:ind w:left="-113"/>
              <w:jc w:val="center"/>
            </w:pPr>
          </w:p>
        </w:tc>
        <w:tc>
          <w:tcPr>
            <w:tcW w:w="739" w:type="dxa"/>
            <w:shd w:val="clear" w:color="auto" w:fill="70AD47" w:themeFill="accent6"/>
            <w:vAlign w:val="center"/>
          </w:tcPr>
          <w:p w14:paraId="5C6691D7" w14:textId="032C6605" w:rsidR="00E27380" w:rsidRDefault="00E27380" w:rsidP="00882C43">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E27380" w14:paraId="12147FB5" w14:textId="77777777" w:rsidTr="00740A6E">
        <w:trPr>
          <w:cantSplit/>
          <w:tblHeader/>
        </w:trPr>
        <w:tc>
          <w:tcPr>
            <w:tcW w:w="3367" w:type="dxa"/>
            <w:tcBorders>
              <w:top w:val="dashSmallGap" w:sz="4" w:space="0" w:color="BFBFBF" w:themeColor="background1" w:themeShade="BF"/>
              <w:left w:val="nil"/>
              <w:bottom w:val="nil"/>
              <w:right w:val="nil"/>
            </w:tcBorders>
          </w:tcPr>
          <w:p w14:paraId="33871506" w14:textId="75C674B8" w:rsidR="00E27380" w:rsidRDefault="00E27380" w:rsidP="00E8548C">
            <w:pPr>
              <w:pStyle w:val="ProductList-Offering1"/>
            </w:pPr>
            <w:bookmarkStart w:id="972" w:name="_Toc415586320"/>
            <w:r>
              <w:t>Complemento de Serviços Online do Microsoft Intune</w:t>
            </w:r>
            <w:bookmarkEnd w:id="972"/>
          </w:p>
        </w:tc>
        <w:tc>
          <w:tcPr>
            <w:tcW w:w="738" w:type="dxa"/>
            <w:tcBorders>
              <w:top w:val="dashSmallGap" w:sz="4" w:space="0" w:color="BFBFBF" w:themeColor="background1" w:themeShade="BF"/>
              <w:left w:val="nil"/>
              <w:bottom w:val="nil"/>
              <w:right w:val="nil"/>
            </w:tcBorders>
            <w:vAlign w:val="center"/>
          </w:tcPr>
          <w:p w14:paraId="603E655D" w14:textId="77777777" w:rsidR="00E27380" w:rsidRDefault="00E27380"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E27380" w:rsidRPr="00E8548C" w:rsidRDefault="00E27380"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E27380" w:rsidRPr="005A0966" w:rsidRDefault="00E27380" w:rsidP="00E8548C">
            <w:pPr>
              <w:pStyle w:val="ProductList-OfferingBody"/>
              <w:ind w:left="-113"/>
              <w:jc w:val="center"/>
            </w:pPr>
          </w:p>
        </w:tc>
        <w:tc>
          <w:tcPr>
            <w:tcW w:w="739" w:type="dxa"/>
            <w:shd w:val="clear" w:color="auto" w:fill="70AD47" w:themeFill="accent6"/>
            <w:vAlign w:val="center"/>
          </w:tcPr>
          <w:p w14:paraId="659A3475" w14:textId="77777777" w:rsidR="00E27380" w:rsidRPr="005A0966" w:rsidRDefault="00E27380" w:rsidP="00E8548C">
            <w:pPr>
              <w:pStyle w:val="ProductList-OfferingBody"/>
              <w:ind w:left="-113"/>
              <w:jc w:val="center"/>
            </w:pPr>
          </w:p>
        </w:tc>
        <w:tc>
          <w:tcPr>
            <w:tcW w:w="739" w:type="dxa"/>
            <w:shd w:val="clear" w:color="auto" w:fill="70AD47" w:themeFill="accent6"/>
            <w:vAlign w:val="center"/>
          </w:tcPr>
          <w:p w14:paraId="67DB5254" w14:textId="77777777" w:rsidR="00E27380" w:rsidRDefault="00E27380" w:rsidP="00E8548C">
            <w:pPr>
              <w:pStyle w:val="ProductList-OfferingBody"/>
              <w:ind w:left="-113"/>
              <w:jc w:val="center"/>
            </w:pPr>
          </w:p>
        </w:tc>
        <w:tc>
          <w:tcPr>
            <w:tcW w:w="738" w:type="dxa"/>
            <w:shd w:val="clear" w:color="auto" w:fill="BFBFBF" w:themeFill="background1" w:themeFillShade="BF"/>
            <w:vAlign w:val="center"/>
          </w:tcPr>
          <w:p w14:paraId="63F25AF2" w14:textId="77777777" w:rsidR="00E27380" w:rsidRPr="00E8548C" w:rsidRDefault="00E27380"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1CB7C224" w:rsidR="00E27380" w:rsidRPr="00E8548C" w:rsidRDefault="00E27380" w:rsidP="00E8548C">
            <w:pPr>
              <w:pStyle w:val="ProductList-OfferingBody"/>
              <w:ind w:left="-113"/>
              <w:jc w:val="center"/>
              <w:rPr>
                <w:color w:val="70AD47" w:themeColor="accent6"/>
              </w:rPr>
            </w:pPr>
            <w:r w:rsidRPr="00E27380">
              <w:fldChar w:fldCharType="begin"/>
            </w:r>
            <w:r w:rsidRPr="00E27380">
              <w:instrText xml:space="preserve"> AutoTextList  \s NoStyle \t “Licença Open e Open Value” </w:instrText>
            </w:r>
            <w:r w:rsidRPr="00E27380">
              <w:fldChar w:fldCharType="separate"/>
            </w:r>
            <w:r w:rsidRPr="00E27380">
              <w:t>OF</w:t>
            </w:r>
            <w:r w:rsidRPr="00E27380">
              <w:fldChar w:fldCharType="end"/>
            </w:r>
          </w:p>
        </w:tc>
        <w:tc>
          <w:tcPr>
            <w:tcW w:w="739" w:type="dxa"/>
            <w:shd w:val="clear" w:color="auto" w:fill="70AD47" w:themeFill="accent6"/>
            <w:vAlign w:val="center"/>
          </w:tcPr>
          <w:p w14:paraId="56A47BC3" w14:textId="43D5E454" w:rsidR="00E27380" w:rsidRPr="00E8548C" w:rsidRDefault="00E27380" w:rsidP="00E8548C">
            <w:pPr>
              <w:pStyle w:val="ProductList-OfferingBody"/>
              <w:ind w:left="-113"/>
              <w:jc w:val="center"/>
              <w:rPr>
                <w:color w:val="70AD47" w:themeColor="accent6"/>
              </w:rPr>
            </w:pPr>
            <w:r w:rsidRPr="00C94852">
              <w:fldChar w:fldCharType="begin"/>
            </w:r>
            <w:r w:rsidRPr="00C94852">
              <w:instrText xml:space="preserve"> AutoTextList  \s NoStyle \t “Não para Toda a Organização em Open Value” </w:instrText>
            </w:r>
            <w:r w:rsidRPr="00C94852">
              <w:fldChar w:fldCharType="separate"/>
            </w:r>
            <w:r w:rsidRPr="00C94852">
              <w:t xml:space="preserve"> P </w:t>
            </w:r>
            <w:r w:rsidRPr="00C94852">
              <w:fldChar w:fldCharType="end"/>
            </w:r>
          </w:p>
        </w:tc>
        <w:tc>
          <w:tcPr>
            <w:tcW w:w="739" w:type="dxa"/>
            <w:shd w:val="clear" w:color="auto" w:fill="BFBFBF" w:themeFill="background1" w:themeFillShade="BF"/>
            <w:vAlign w:val="center"/>
          </w:tcPr>
          <w:p w14:paraId="7F2CBF94" w14:textId="77777777" w:rsidR="00E27380" w:rsidRDefault="00E27380" w:rsidP="00E8548C">
            <w:pPr>
              <w:pStyle w:val="ProductList-OfferingBody"/>
              <w:ind w:left="-113"/>
              <w:jc w:val="center"/>
            </w:pPr>
          </w:p>
        </w:tc>
        <w:tc>
          <w:tcPr>
            <w:tcW w:w="739" w:type="dxa"/>
            <w:shd w:val="clear" w:color="auto" w:fill="BFBFBF" w:themeFill="background1" w:themeFillShade="BF"/>
            <w:vAlign w:val="center"/>
          </w:tcPr>
          <w:p w14:paraId="72BE8580" w14:textId="6B63FBF9" w:rsidR="00E27380" w:rsidRDefault="00E27380" w:rsidP="00E8548C">
            <w:pPr>
              <w:pStyle w:val="ProductList-OfferingBody"/>
              <w:ind w:left="-113"/>
              <w:jc w:val="center"/>
            </w:pPr>
          </w:p>
        </w:tc>
      </w:tr>
      <w:tr w:rsidR="00664C54" w14:paraId="6776FBDB" w14:textId="77777777" w:rsidTr="00740A6E">
        <w:trPr>
          <w:cantSplit/>
          <w:tblHeader/>
        </w:trPr>
        <w:tc>
          <w:tcPr>
            <w:tcW w:w="3367" w:type="dxa"/>
            <w:tcBorders>
              <w:top w:val="dashSmallGap" w:sz="4" w:space="0" w:color="BFBFBF" w:themeColor="background1" w:themeShade="BF"/>
              <w:left w:val="nil"/>
              <w:bottom w:val="nil"/>
              <w:right w:val="nil"/>
            </w:tcBorders>
          </w:tcPr>
          <w:p w14:paraId="215A4830" w14:textId="7B2EC516" w:rsidR="00664C54" w:rsidRDefault="00664C54" w:rsidP="00740A6E">
            <w:pPr>
              <w:pStyle w:val="ProductList-Offering1"/>
              <w:ind w:right="28"/>
            </w:pPr>
            <w:bookmarkStart w:id="973" w:name="_Toc415586321"/>
            <w:r>
              <w:t>Armazenamento Extra Complementar de 1 GB de SL de Usuário do Microsoft Intune</w:t>
            </w:r>
            <w:bookmarkEnd w:id="973"/>
            <w:r>
              <w:fldChar w:fldCharType="begin"/>
            </w:r>
            <w:r>
              <w:instrText>XE "Armazenamento Extra Complementar de 1 GB de SL de Usuário do Microsoft Intune"</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664C54" w:rsidRDefault="00664C54"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664C54" w:rsidRDefault="00664C54" w:rsidP="00882C43">
            <w:pPr>
              <w:pStyle w:val="ProductList-OfferingBody"/>
              <w:ind w:left="-113"/>
              <w:jc w:val="center"/>
            </w:pPr>
          </w:p>
        </w:tc>
        <w:tc>
          <w:tcPr>
            <w:tcW w:w="739" w:type="dxa"/>
            <w:shd w:val="clear" w:color="auto" w:fill="70AD47" w:themeFill="accent6"/>
            <w:vAlign w:val="center"/>
          </w:tcPr>
          <w:p w14:paraId="2746C19F" w14:textId="614C5998" w:rsidR="00664C54" w:rsidRDefault="00664C54" w:rsidP="00882C43">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70AD47" w:themeFill="accent6"/>
            <w:vAlign w:val="center"/>
          </w:tcPr>
          <w:p w14:paraId="607EA715" w14:textId="0ED6DA00" w:rsidR="00664C54" w:rsidRDefault="00664C54" w:rsidP="00882C43">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39" w:type="dxa"/>
            <w:shd w:val="clear" w:color="auto" w:fill="70AD47" w:themeFill="accent6"/>
            <w:vAlign w:val="center"/>
          </w:tcPr>
          <w:p w14:paraId="75DCC4EA" w14:textId="77777777" w:rsidR="00664C54" w:rsidRDefault="00664C54" w:rsidP="00882C43">
            <w:pPr>
              <w:pStyle w:val="ProductList-OfferingBody"/>
              <w:ind w:left="-113"/>
              <w:jc w:val="center"/>
            </w:pPr>
          </w:p>
        </w:tc>
        <w:tc>
          <w:tcPr>
            <w:tcW w:w="738" w:type="dxa"/>
            <w:shd w:val="clear" w:color="auto" w:fill="BFBFBF" w:themeFill="background1" w:themeFillShade="BF"/>
            <w:vAlign w:val="center"/>
          </w:tcPr>
          <w:p w14:paraId="317B419D" w14:textId="77777777" w:rsidR="00664C54" w:rsidRDefault="00664C54" w:rsidP="00882C43">
            <w:pPr>
              <w:pStyle w:val="ProductList-OfferingBody"/>
              <w:ind w:left="-113"/>
              <w:jc w:val="center"/>
            </w:pPr>
          </w:p>
        </w:tc>
        <w:tc>
          <w:tcPr>
            <w:tcW w:w="739" w:type="dxa"/>
            <w:shd w:val="clear" w:color="auto" w:fill="BFBFBF" w:themeFill="background1" w:themeFillShade="BF"/>
            <w:vAlign w:val="center"/>
          </w:tcPr>
          <w:p w14:paraId="60910092" w14:textId="77777777" w:rsidR="00664C54" w:rsidRDefault="00664C54" w:rsidP="00882C43">
            <w:pPr>
              <w:pStyle w:val="ProductList-OfferingBody"/>
              <w:ind w:left="-113"/>
              <w:jc w:val="center"/>
            </w:pPr>
          </w:p>
        </w:tc>
        <w:tc>
          <w:tcPr>
            <w:tcW w:w="739" w:type="dxa"/>
            <w:shd w:val="clear" w:color="auto" w:fill="BFBFBF" w:themeFill="background1" w:themeFillShade="BF"/>
            <w:vAlign w:val="center"/>
          </w:tcPr>
          <w:p w14:paraId="35CFC764" w14:textId="77777777" w:rsidR="00664C54" w:rsidRDefault="00664C54" w:rsidP="00882C43">
            <w:pPr>
              <w:pStyle w:val="ProductList-OfferingBody"/>
              <w:ind w:left="-113"/>
              <w:jc w:val="center"/>
            </w:pPr>
          </w:p>
        </w:tc>
        <w:tc>
          <w:tcPr>
            <w:tcW w:w="739" w:type="dxa"/>
            <w:shd w:val="clear" w:color="auto" w:fill="BFBFBF" w:themeFill="background1" w:themeFillShade="BF"/>
            <w:vAlign w:val="center"/>
          </w:tcPr>
          <w:p w14:paraId="7F2125CF" w14:textId="77777777" w:rsidR="00664C54" w:rsidRDefault="00664C54" w:rsidP="00882C43">
            <w:pPr>
              <w:pStyle w:val="ProductList-OfferingBody"/>
              <w:ind w:left="-113"/>
              <w:jc w:val="center"/>
            </w:pPr>
          </w:p>
        </w:tc>
        <w:tc>
          <w:tcPr>
            <w:tcW w:w="739" w:type="dxa"/>
            <w:shd w:val="clear" w:color="auto" w:fill="BFBFBF" w:themeFill="background1" w:themeFillShade="BF"/>
            <w:vAlign w:val="center"/>
          </w:tcPr>
          <w:p w14:paraId="35B47847" w14:textId="77777777" w:rsidR="00664C54" w:rsidRDefault="00664C54" w:rsidP="00882C43">
            <w:pPr>
              <w:pStyle w:val="ProductList-OfferingBody"/>
              <w:ind w:left="-113"/>
              <w:jc w:val="center"/>
            </w:pPr>
          </w:p>
        </w:tc>
      </w:tr>
    </w:tbl>
    <w:p w14:paraId="5AA8E603" w14:textId="77777777" w:rsidR="002B7512" w:rsidRPr="00E03EE2" w:rsidRDefault="002B7512" w:rsidP="002B7512">
      <w:pPr>
        <w:pStyle w:val="ProductList-Body"/>
        <w:rPr>
          <w:sz w:val="16"/>
          <w:szCs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43"/>
        <w:gridCol w:w="3476"/>
        <w:gridCol w:w="3564"/>
      </w:tblGrid>
      <w:tr w:rsidR="002B7512" w14:paraId="27300C2B" w14:textId="77777777" w:rsidTr="00E03EE2">
        <w:tc>
          <w:tcPr>
            <w:tcW w:w="3681" w:type="dxa"/>
          </w:tcPr>
          <w:p w14:paraId="1C8CD8AF" w14:textId="77777777" w:rsidR="002B7512" w:rsidRDefault="002B7512" w:rsidP="00882C43">
            <w:pPr>
              <w:pStyle w:val="ProductList-Body"/>
              <w:spacing w:before="20" w:after="20"/>
            </w:pPr>
            <w:r>
              <w:t xml:space="preserve">Qualificados para Redução: </w:t>
            </w:r>
            <w:r>
              <w:rPr>
                <w:b/>
              </w:rPr>
              <w:t>Todos</w:t>
            </w:r>
          </w:p>
        </w:tc>
        <w:tc>
          <w:tcPr>
            <w:tcW w:w="3512" w:type="dxa"/>
          </w:tcPr>
          <w:p w14:paraId="62617203" w14:textId="77777777" w:rsidR="002B7512" w:rsidRPr="0000793E" w:rsidRDefault="002B7512" w:rsidP="00882C43">
            <w:pPr>
              <w:pStyle w:val="ProductList-Body"/>
              <w:spacing w:before="20" w:after="20"/>
              <w:rPr>
                <w:b/>
              </w:rPr>
            </w:pPr>
            <w:r>
              <w:t xml:space="preserve">Pool de Produtos: </w:t>
            </w:r>
            <w:r>
              <w:rPr>
                <w:b/>
              </w:rPr>
              <w:t>Servidor</w:t>
            </w:r>
          </w:p>
        </w:tc>
        <w:tc>
          <w:tcPr>
            <w:tcW w:w="3597" w:type="dxa"/>
          </w:tcPr>
          <w:p w14:paraId="4F5FBF05" w14:textId="4C98A737" w:rsidR="002B7512" w:rsidRPr="0000793E" w:rsidRDefault="002B7512" w:rsidP="00740A6E">
            <w:pPr>
              <w:pStyle w:val="ProductList-Body"/>
              <w:spacing w:before="20" w:after="20"/>
              <w:rPr>
                <w:b/>
              </w:rPr>
            </w:pPr>
            <w:r>
              <w:t xml:space="preserve">Qualificados para Transição: </w:t>
            </w:r>
            <w:r>
              <w:rPr>
                <w:b/>
              </w:rPr>
              <w:t>Microsoft Intune</w:t>
            </w:r>
            <w:r>
              <w:fldChar w:fldCharType="begin"/>
            </w:r>
            <w:r>
              <w:instrText>XE "Microsoft Intune"</w:instrText>
            </w:r>
            <w:r>
              <w:fldChar w:fldCharType="end"/>
            </w:r>
            <w:r>
              <w:rPr>
                <w:b/>
              </w:rPr>
              <w:t xml:space="preserve"> </w:t>
            </w:r>
          </w:p>
        </w:tc>
      </w:tr>
      <w:tr w:rsidR="002B7512" w14:paraId="7237514F" w14:textId="77777777" w:rsidTr="00E03EE2">
        <w:tc>
          <w:tcPr>
            <w:tcW w:w="3681" w:type="dxa"/>
          </w:tcPr>
          <w:p w14:paraId="794F8FEE" w14:textId="586A1BD2" w:rsidR="002B7512" w:rsidRDefault="002B7512" w:rsidP="001A662F">
            <w:pPr>
              <w:pStyle w:val="ProductList-Body"/>
              <w:spacing w:before="20" w:after="20"/>
            </w:pPr>
            <w:r>
              <w:t>Qualificados para Adequação (</w:t>
            </w:r>
            <w:r w:rsidR="001A662F">
              <w:t>“</w:t>
            </w:r>
            <w:r>
              <w:t>True-up</w:t>
            </w:r>
            <w:r w:rsidR="001A662F">
              <w:t>”</w:t>
            </w:r>
            <w:r>
              <w:t xml:space="preserve">): </w:t>
            </w:r>
            <w:r>
              <w:rPr>
                <w:b/>
              </w:rPr>
              <w:t>Todos</w:t>
            </w:r>
          </w:p>
        </w:tc>
        <w:tc>
          <w:tcPr>
            <w:tcW w:w="3512" w:type="dxa"/>
          </w:tcPr>
          <w:p w14:paraId="7C519425" w14:textId="77777777" w:rsidR="002B7512" w:rsidRPr="0000793E" w:rsidRDefault="002B7512" w:rsidP="00882C43">
            <w:pPr>
              <w:pStyle w:val="ProductList-Body"/>
              <w:spacing w:before="20" w:after="20"/>
              <w:rPr>
                <w:b/>
              </w:rPr>
            </w:pPr>
            <w:r>
              <w:t xml:space="preserve">Qualificados para Vigência Estendida: </w:t>
            </w:r>
            <w:r>
              <w:rPr>
                <w:b/>
              </w:rPr>
              <w:t>Todos</w:t>
            </w:r>
          </w:p>
        </w:tc>
        <w:tc>
          <w:tcPr>
            <w:tcW w:w="3597" w:type="dxa"/>
          </w:tcPr>
          <w:p w14:paraId="60AD44DA" w14:textId="1753D973" w:rsidR="002B7512" w:rsidRPr="0000793E" w:rsidRDefault="00740A6E" w:rsidP="00882C43">
            <w:pPr>
              <w:pStyle w:val="ProductList-Body"/>
              <w:spacing w:before="20" w:after="20"/>
              <w:ind w:left="169"/>
              <w:rPr>
                <w:b/>
              </w:rPr>
            </w:pPr>
            <w:r>
              <w:rPr>
                <w:b/>
              </w:rPr>
              <w:t>(</w:t>
            </w:r>
            <w:r w:rsidR="002B7512">
              <w:rPr>
                <w:b/>
              </w:rPr>
              <w:t>Pacote de CALs Empresariais</w:t>
            </w:r>
            <w:r w:rsidR="002B7512">
              <w:fldChar w:fldCharType="begin"/>
            </w:r>
            <w:r w:rsidR="002B7512">
              <w:instrText>XE "Pacote de CALs Empresariais"</w:instrText>
            </w:r>
            <w:r w:rsidR="002B7512">
              <w:fldChar w:fldCharType="end"/>
            </w:r>
            <w:r w:rsidR="002B7512">
              <w:rPr>
                <w:b/>
              </w:rPr>
              <w:t>)</w:t>
            </w:r>
          </w:p>
        </w:tc>
      </w:tr>
    </w:tbl>
    <w:p w14:paraId="4F37360A" w14:textId="77777777" w:rsidR="002B7512" w:rsidRPr="006B4879" w:rsidRDefault="002B7512" w:rsidP="002B7512">
      <w:pPr>
        <w:pStyle w:val="ProductList-Body"/>
        <w:shd w:val="clear" w:color="auto" w:fill="D9D9D9" w:themeFill="background1" w:themeFillShade="D9"/>
        <w:spacing w:before="120" w:after="120"/>
      </w:pPr>
      <w:r>
        <w:rPr>
          <w:b/>
        </w:rPr>
        <w:t>Informações Adicionais</w:t>
      </w:r>
    </w:p>
    <w:p w14:paraId="5D81AC6D" w14:textId="1646A71D" w:rsidR="002B7512" w:rsidRPr="006B4879"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(Dispositivo) e Complemento do Microsoft Intune (Dispositivo)</w:t>
      </w:r>
    </w:p>
    <w:p w14:paraId="52C0CAE8" w14:textId="413096F3" w:rsidR="002B7512" w:rsidRPr="006B4879" w:rsidRDefault="002B7512" w:rsidP="002B7512">
      <w:pPr>
        <w:pStyle w:val="ProductList-Body"/>
      </w:pPr>
      <w:r>
        <w:t>Apenas os clientes com SLs ativas do Microsoft Intune (Dispositivo) e/ou SLs Complementares do Microsoft Intune (Dispositivo) estão qualificados para comprar essas licenças para cobrir os desktops adicionados à empresa. Os clientes que possuem SLs de Dispositivos ativas para Microsoft Intune podem estar qualificados para determinados benefícios.</w:t>
      </w:r>
      <w:r w:rsidR="00ED18E4">
        <w:t xml:space="preserve"> </w:t>
      </w:r>
      <w:r>
        <w:t>Consulte a seção Benefícios do Programa, Benefícios do Software Assurance e Benefícios dos Serviços Online da Lista de Produtos de janeiro de 2014 para obter detalhes.</w:t>
      </w:r>
    </w:p>
    <w:p w14:paraId="4935030B" w14:textId="2CF4B599" w:rsidR="002B7512" w:rsidRPr="006B4879" w:rsidRDefault="00087449" w:rsidP="002B7512">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7F0D702F" w14:textId="3FBA8E27" w:rsidR="00D67331" w:rsidRPr="006B4879" w:rsidRDefault="00D67331" w:rsidP="00991E89">
      <w:pPr>
        <w:pStyle w:val="ProductList-OfferingGroupHeading"/>
        <w:outlineLvl w:val="1"/>
      </w:pPr>
      <w:bookmarkStart w:id="974" w:name="DynamicsOnlineServices"/>
      <w:bookmarkStart w:id="975" w:name="_Toc415586322"/>
      <w:r>
        <w:t>Microsoft Dynamics Online</w:t>
      </w:r>
      <w:bookmarkEnd w:id="931"/>
      <w:bookmarkEnd w:id="932"/>
      <w:r>
        <w:t xml:space="preserve"> Services</w:t>
      </w:r>
      <w:bookmarkEnd w:id="975"/>
    </w:p>
    <w:bookmarkEnd w:id="974"/>
    <w:p w14:paraId="4FDCBC71" w14:textId="5E86B1E9" w:rsidR="00EE40B5" w:rsidRPr="006B4879" w:rsidRDefault="00D67331" w:rsidP="00991E89">
      <w:pPr>
        <w:pStyle w:val="ProductList-Offering2Heading"/>
        <w:outlineLvl w:val="2"/>
      </w:pPr>
      <w:r>
        <w:tab/>
      </w:r>
      <w:bookmarkStart w:id="976" w:name="_Toc380513331"/>
      <w:bookmarkStart w:id="977" w:name="_Toc380655379"/>
      <w:bookmarkStart w:id="978" w:name="_Toc415586323"/>
      <w:r>
        <w:t>Microsoft Dynamics CRM Online</w:t>
      </w:r>
      <w:bookmarkEnd w:id="933"/>
      <w:bookmarkEnd w:id="934"/>
      <w:bookmarkEnd w:id="935"/>
      <w:bookmarkEnd w:id="976"/>
      <w:bookmarkEnd w:id="977"/>
      <w:bookmarkEnd w:id="978"/>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A0567A" w14:paraId="4FDCBC7D" w14:textId="77777777" w:rsidTr="00E03EE2">
        <w:trPr>
          <w:cantSplit/>
          <w:tblHeader/>
        </w:trPr>
        <w:tc>
          <w:tcPr>
            <w:tcW w:w="3097" w:type="dxa"/>
            <w:tcBorders>
              <w:bottom w:val="nil"/>
            </w:tcBorders>
            <w:shd w:val="clear" w:color="auto" w:fill="00188F"/>
          </w:tcPr>
          <w:p w14:paraId="4FDCBC72" w14:textId="77777777" w:rsidR="00A0567A" w:rsidRPr="00EE0836" w:rsidRDefault="00A0567A" w:rsidP="00C4636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4FDCBC73" w14:textId="64E563E0" w:rsidR="00A0567A" w:rsidRPr="00EE0836" w:rsidRDefault="00A0567A" w:rsidP="00C4636F">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4FDCBC74" w14:textId="0F919711"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67" w:type="dxa"/>
            <w:shd w:val="clear" w:color="auto" w:fill="00188F"/>
            <w:vAlign w:val="center"/>
          </w:tcPr>
          <w:p w14:paraId="4FDCBC75" w14:textId="138C168E"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68" w:type="dxa"/>
            <w:shd w:val="clear" w:color="auto" w:fill="00188F"/>
            <w:vAlign w:val="center"/>
          </w:tcPr>
          <w:p w14:paraId="4FDCBC76" w14:textId="341227E3"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67" w:type="dxa"/>
            <w:shd w:val="clear" w:color="auto" w:fill="00188F"/>
            <w:vAlign w:val="center"/>
          </w:tcPr>
          <w:p w14:paraId="4FDCBC77" w14:textId="4FC050AE"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67" w:type="dxa"/>
            <w:shd w:val="clear" w:color="auto" w:fill="00188F"/>
            <w:vAlign w:val="center"/>
          </w:tcPr>
          <w:p w14:paraId="4FDCBC78" w14:textId="0B7AAA5A"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68" w:type="dxa"/>
            <w:shd w:val="clear" w:color="auto" w:fill="00188F"/>
            <w:vAlign w:val="center"/>
          </w:tcPr>
          <w:p w14:paraId="4FDCBC79" w14:textId="3ED33BCE"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67" w:type="dxa"/>
            <w:shd w:val="clear" w:color="auto" w:fill="00188F"/>
            <w:vAlign w:val="center"/>
          </w:tcPr>
          <w:p w14:paraId="4FDCBC7A" w14:textId="415C798E"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67" w:type="dxa"/>
            <w:shd w:val="clear" w:color="auto" w:fill="00188F"/>
            <w:vAlign w:val="center"/>
          </w:tcPr>
          <w:p w14:paraId="4FDCBC7B" w14:textId="671F50D5"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68" w:type="dxa"/>
            <w:shd w:val="clear" w:color="auto" w:fill="00188F"/>
            <w:vAlign w:val="center"/>
          </w:tcPr>
          <w:p w14:paraId="4FDCBC7C" w14:textId="6B1353C4"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6C3C32" w14:paraId="4FDCBC89" w14:textId="77777777" w:rsidTr="00E03EE2">
        <w:trPr>
          <w:cantSplit/>
        </w:trPr>
        <w:tc>
          <w:tcPr>
            <w:tcW w:w="3097" w:type="dxa"/>
            <w:tcBorders>
              <w:top w:val="nil"/>
              <w:left w:val="nil"/>
              <w:bottom w:val="dashSmallGap" w:sz="4" w:space="0" w:color="BFBFBF" w:themeColor="background1" w:themeShade="BF"/>
              <w:right w:val="nil"/>
            </w:tcBorders>
          </w:tcPr>
          <w:p w14:paraId="4FDCBC7E" w14:textId="52232462" w:rsidR="006C3C32" w:rsidRDefault="006C3C32" w:rsidP="00E03EE2">
            <w:pPr>
              <w:pStyle w:val="ProductList-Offering2"/>
              <w:ind w:right="298"/>
            </w:pPr>
            <w:bookmarkStart w:id="979" w:name="_Toc379797306"/>
            <w:bookmarkStart w:id="980" w:name="_Toc380513332"/>
            <w:bookmarkStart w:id="981" w:name="_Toc380655380"/>
            <w:bookmarkStart w:id="982" w:name="_Toc415586324"/>
            <w:r>
              <w:t>Microsoft Dynamics CRM Online Basic</w:t>
            </w:r>
            <w:r>
              <w:fldChar w:fldCharType="begin"/>
            </w:r>
            <w:r>
              <w:instrText>XE "Microsoft Dynamics CRM Online Basic"</w:instrText>
            </w:r>
            <w:r>
              <w:fldChar w:fldCharType="end"/>
            </w:r>
            <w:r>
              <w:t xml:space="preserve"> (SL de Usuário)</w:t>
            </w:r>
            <w:bookmarkEnd w:id="979"/>
            <w:bookmarkEnd w:id="980"/>
            <w:bookmarkEnd w:id="981"/>
            <w:bookmarkEnd w:id="982"/>
          </w:p>
        </w:tc>
        <w:tc>
          <w:tcPr>
            <w:tcW w:w="767" w:type="dxa"/>
            <w:tcBorders>
              <w:top w:val="nil"/>
              <w:left w:val="nil"/>
              <w:bottom w:val="dashSmallGap" w:sz="4" w:space="0" w:color="BFBFBF" w:themeColor="background1" w:themeShade="BF"/>
              <w:right w:val="nil"/>
            </w:tcBorders>
            <w:vAlign w:val="center"/>
          </w:tcPr>
          <w:p w14:paraId="4FDCBC7F" w14:textId="2A746682" w:rsidR="006C3C32" w:rsidRDefault="006C3C32"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6C3C32" w:rsidRDefault="006C3C32" w:rsidP="00866AFF">
            <w:pPr>
              <w:pStyle w:val="ProductList-OfferingBody"/>
              <w:ind w:left="-113"/>
              <w:jc w:val="center"/>
            </w:pPr>
          </w:p>
        </w:tc>
        <w:tc>
          <w:tcPr>
            <w:tcW w:w="767" w:type="dxa"/>
            <w:shd w:val="clear" w:color="auto" w:fill="70AD47" w:themeFill="accent6"/>
            <w:vAlign w:val="center"/>
          </w:tcPr>
          <w:p w14:paraId="4FDCBC81" w14:textId="5DE41888" w:rsidR="006C3C32" w:rsidRDefault="006C3C32" w:rsidP="00866AF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70AD47" w:themeFill="accent6"/>
            <w:vAlign w:val="center"/>
          </w:tcPr>
          <w:p w14:paraId="4FDCBC82" w14:textId="4011D3C5" w:rsidR="006C3C32" w:rsidRDefault="006C3C32" w:rsidP="00866AFF">
            <w:pPr>
              <w:pStyle w:val="ProductList-OfferingBody"/>
              <w:ind w:left="-113"/>
              <w:jc w:val="center"/>
            </w:pPr>
          </w:p>
        </w:tc>
        <w:tc>
          <w:tcPr>
            <w:tcW w:w="767" w:type="dxa"/>
            <w:shd w:val="clear" w:color="auto" w:fill="70AD47" w:themeFill="accent6"/>
            <w:vAlign w:val="center"/>
          </w:tcPr>
          <w:p w14:paraId="4FDCBC83" w14:textId="77777777" w:rsidR="006C3C32" w:rsidRDefault="006C3C32" w:rsidP="00866AFF">
            <w:pPr>
              <w:pStyle w:val="ProductList-OfferingBody"/>
              <w:ind w:left="-113"/>
              <w:jc w:val="center"/>
            </w:pPr>
          </w:p>
        </w:tc>
        <w:tc>
          <w:tcPr>
            <w:tcW w:w="767" w:type="dxa"/>
            <w:shd w:val="clear" w:color="auto" w:fill="70AD47" w:themeFill="accent6"/>
            <w:vAlign w:val="center"/>
          </w:tcPr>
          <w:p w14:paraId="4FDCBC84" w14:textId="77777777" w:rsidR="006C3C32" w:rsidRDefault="006C3C32" w:rsidP="00866AFF">
            <w:pPr>
              <w:pStyle w:val="ProductList-OfferingBody"/>
              <w:ind w:left="-113"/>
              <w:jc w:val="center"/>
            </w:pPr>
          </w:p>
        </w:tc>
        <w:tc>
          <w:tcPr>
            <w:tcW w:w="768" w:type="dxa"/>
            <w:shd w:val="clear" w:color="auto" w:fill="70AD47" w:themeFill="accent6"/>
            <w:vAlign w:val="center"/>
          </w:tcPr>
          <w:p w14:paraId="4FDCBC85" w14:textId="00685D1B" w:rsidR="006C3C32" w:rsidRPr="00664C54" w:rsidRDefault="006C3C32" w:rsidP="00866AFF">
            <w:pPr>
              <w:pStyle w:val="ProductList-OfferingBody"/>
              <w:ind w:left="-113"/>
              <w:jc w:val="center"/>
            </w:pPr>
            <w:r w:rsidRPr="00664C54">
              <w:fldChar w:fldCharType="begin"/>
            </w:r>
            <w:r w:rsidRPr="00664C54">
              <w:instrText xml:space="preserve"> AutoTextList  \s NoStyle \t “Licença Open e Open Value” </w:instrText>
            </w:r>
            <w:r w:rsidRPr="00664C54">
              <w:fldChar w:fldCharType="separate"/>
            </w:r>
            <w:r w:rsidRPr="00664C54">
              <w:t>OF</w:t>
            </w:r>
            <w:r w:rsidRPr="00664C54">
              <w:fldChar w:fldCharType="end"/>
            </w:r>
          </w:p>
        </w:tc>
        <w:tc>
          <w:tcPr>
            <w:tcW w:w="767" w:type="dxa"/>
            <w:shd w:val="clear" w:color="auto" w:fill="70AD47" w:themeFill="accent6"/>
            <w:vAlign w:val="center"/>
          </w:tcPr>
          <w:p w14:paraId="4FDCBC86" w14:textId="34F0EF9F" w:rsidR="006C3C32" w:rsidRPr="00664C54" w:rsidRDefault="006C3C32" w:rsidP="00866AFF">
            <w:pPr>
              <w:pStyle w:val="ProductList-OfferingBody"/>
              <w:ind w:left="-113"/>
              <w:jc w:val="center"/>
            </w:pPr>
            <w:r w:rsidRPr="00664C54">
              <w:fldChar w:fldCharType="begin"/>
            </w:r>
            <w:r w:rsidRPr="00664C54">
              <w:instrText xml:space="preserve"> AutoTextList  \s NoStyle \t “Não para Toda a Organização em Open Value” </w:instrText>
            </w:r>
            <w:r w:rsidRPr="00664C54">
              <w:fldChar w:fldCharType="separate"/>
            </w:r>
            <w:r w:rsidRPr="00664C54">
              <w:t xml:space="preserve"> P </w:t>
            </w:r>
            <w:r w:rsidRPr="00664C54">
              <w:fldChar w:fldCharType="end"/>
            </w:r>
          </w:p>
        </w:tc>
        <w:tc>
          <w:tcPr>
            <w:tcW w:w="767" w:type="dxa"/>
            <w:shd w:val="clear" w:color="auto" w:fill="BFBFBF" w:themeFill="background1" w:themeFillShade="BF"/>
            <w:vAlign w:val="center"/>
          </w:tcPr>
          <w:p w14:paraId="4FDCBC87" w14:textId="77777777" w:rsidR="006C3C32" w:rsidRDefault="006C3C32" w:rsidP="00866AFF">
            <w:pPr>
              <w:pStyle w:val="ProductList-OfferingBody"/>
              <w:ind w:left="-113"/>
              <w:jc w:val="center"/>
            </w:pPr>
          </w:p>
        </w:tc>
        <w:tc>
          <w:tcPr>
            <w:tcW w:w="768" w:type="dxa"/>
            <w:shd w:val="clear" w:color="auto" w:fill="70AD47" w:themeFill="accent6"/>
            <w:vAlign w:val="center"/>
          </w:tcPr>
          <w:p w14:paraId="4FDCBC88" w14:textId="3DC7A51A" w:rsidR="006C3C32" w:rsidRDefault="006C3C32" w:rsidP="00866AF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4FDCBC95" w14:textId="77777777" w:rsidTr="00E03EE2">
        <w:trPr>
          <w:cantSplit/>
        </w:trPr>
        <w:tc>
          <w:tcPr>
            <w:tcW w:w="3097" w:type="dxa"/>
            <w:tcBorders>
              <w:top w:val="nil"/>
              <w:left w:val="nil"/>
              <w:bottom w:val="dashSmallGap" w:sz="4" w:space="0" w:color="BFBFBF" w:themeColor="background1" w:themeShade="BF"/>
              <w:right w:val="nil"/>
            </w:tcBorders>
          </w:tcPr>
          <w:p w14:paraId="4FDCBC8A" w14:textId="51349346" w:rsidR="006C3C32" w:rsidRDefault="006C3C32" w:rsidP="00E03EE2">
            <w:pPr>
              <w:pStyle w:val="ProductList-Offering2"/>
              <w:ind w:right="118"/>
            </w:pPr>
            <w:bookmarkStart w:id="983" w:name="_Toc379797307"/>
            <w:bookmarkStart w:id="984" w:name="_Toc380513333"/>
            <w:bookmarkStart w:id="985" w:name="_Toc380655381"/>
            <w:bookmarkStart w:id="986" w:name="_Toc415586325"/>
            <w:r>
              <w:t>Microsoft Dynamics CRM Online Basic para SA</w:t>
            </w:r>
            <w:r>
              <w:fldChar w:fldCharType="begin"/>
            </w:r>
            <w:r>
              <w:instrText>XE "Microsoft Dynamics CRM Online Basic para SA"</w:instrText>
            </w:r>
            <w:r>
              <w:fldChar w:fldCharType="end"/>
            </w:r>
            <w:r>
              <w:t xml:space="preserve"> (SL de Usuário)</w:t>
            </w:r>
            <w:bookmarkEnd w:id="983"/>
            <w:bookmarkEnd w:id="984"/>
            <w:bookmarkEnd w:id="985"/>
            <w:bookmarkEnd w:id="986"/>
          </w:p>
        </w:tc>
        <w:tc>
          <w:tcPr>
            <w:tcW w:w="767" w:type="dxa"/>
            <w:tcBorders>
              <w:top w:val="nil"/>
              <w:left w:val="nil"/>
              <w:bottom w:val="dashSmallGap" w:sz="4" w:space="0" w:color="BFBFBF" w:themeColor="background1" w:themeShade="BF"/>
              <w:right w:val="nil"/>
            </w:tcBorders>
            <w:vAlign w:val="center"/>
          </w:tcPr>
          <w:p w14:paraId="4FDCBC8B" w14:textId="713DCFB4" w:rsidR="006C3C32" w:rsidRDefault="006C3C32"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6C3C32" w:rsidRDefault="006C3C32" w:rsidP="00730E25">
            <w:pPr>
              <w:pStyle w:val="ProductList-OfferingBody"/>
              <w:ind w:left="-113"/>
              <w:jc w:val="center"/>
            </w:pPr>
          </w:p>
        </w:tc>
        <w:tc>
          <w:tcPr>
            <w:tcW w:w="767" w:type="dxa"/>
            <w:shd w:val="clear" w:color="auto" w:fill="70AD47" w:themeFill="accent6"/>
            <w:vAlign w:val="center"/>
          </w:tcPr>
          <w:p w14:paraId="4FDCBC8D" w14:textId="6BB67E2D" w:rsidR="006C3C32" w:rsidRDefault="006C3C32" w:rsidP="00730E25">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70AD47" w:themeFill="accent6"/>
            <w:vAlign w:val="center"/>
          </w:tcPr>
          <w:p w14:paraId="4FDCBC8E" w14:textId="5E13BDB2" w:rsidR="006C3C32" w:rsidRDefault="006C3C32" w:rsidP="00730E25">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4FDCBC8F" w14:textId="79A0049D" w:rsidR="006C3C32" w:rsidRDefault="006C3C32" w:rsidP="00730E25">
            <w:pPr>
              <w:pStyle w:val="ProductList-OfferingBody"/>
              <w:ind w:left="-113"/>
              <w:jc w:val="center"/>
            </w:pPr>
            <w:r>
              <w:t xml:space="preserve"> </w:t>
            </w:r>
          </w:p>
        </w:tc>
        <w:tc>
          <w:tcPr>
            <w:tcW w:w="767" w:type="dxa"/>
            <w:shd w:val="clear" w:color="auto" w:fill="BFBFBF" w:themeFill="background1" w:themeFillShade="BF"/>
            <w:vAlign w:val="center"/>
          </w:tcPr>
          <w:p w14:paraId="4FDCBC90" w14:textId="77777777" w:rsidR="006C3C32" w:rsidRDefault="006C3C32" w:rsidP="00730E25">
            <w:pPr>
              <w:pStyle w:val="ProductList-OfferingBody"/>
              <w:ind w:left="-113"/>
              <w:jc w:val="center"/>
            </w:pPr>
          </w:p>
        </w:tc>
        <w:tc>
          <w:tcPr>
            <w:tcW w:w="768" w:type="dxa"/>
            <w:shd w:val="clear" w:color="auto" w:fill="BFBFBF" w:themeFill="background1" w:themeFillShade="BF"/>
            <w:vAlign w:val="center"/>
          </w:tcPr>
          <w:p w14:paraId="4FDCBC91" w14:textId="77777777" w:rsidR="006C3C32" w:rsidRDefault="006C3C32" w:rsidP="00730E25">
            <w:pPr>
              <w:pStyle w:val="ProductList-OfferingBody"/>
              <w:ind w:left="-113"/>
              <w:jc w:val="center"/>
            </w:pPr>
          </w:p>
        </w:tc>
        <w:tc>
          <w:tcPr>
            <w:tcW w:w="767" w:type="dxa"/>
            <w:shd w:val="clear" w:color="auto" w:fill="BFBFBF" w:themeFill="background1" w:themeFillShade="BF"/>
            <w:vAlign w:val="center"/>
          </w:tcPr>
          <w:p w14:paraId="4FDCBC92" w14:textId="77777777" w:rsidR="006C3C32" w:rsidRDefault="006C3C32" w:rsidP="00730E25">
            <w:pPr>
              <w:pStyle w:val="ProductList-OfferingBody"/>
              <w:ind w:left="-113"/>
              <w:jc w:val="center"/>
            </w:pPr>
          </w:p>
        </w:tc>
        <w:tc>
          <w:tcPr>
            <w:tcW w:w="767" w:type="dxa"/>
            <w:shd w:val="clear" w:color="auto" w:fill="BFBFBF" w:themeFill="background1" w:themeFillShade="BF"/>
            <w:vAlign w:val="center"/>
          </w:tcPr>
          <w:p w14:paraId="4FDCBC93" w14:textId="77777777" w:rsidR="006C3C32" w:rsidRDefault="006C3C32" w:rsidP="00730E25">
            <w:pPr>
              <w:pStyle w:val="ProductList-OfferingBody"/>
              <w:ind w:left="-113"/>
              <w:jc w:val="center"/>
            </w:pPr>
          </w:p>
        </w:tc>
        <w:tc>
          <w:tcPr>
            <w:tcW w:w="768" w:type="dxa"/>
            <w:shd w:val="clear" w:color="auto" w:fill="70AD47" w:themeFill="accent6"/>
            <w:vAlign w:val="center"/>
          </w:tcPr>
          <w:p w14:paraId="4FDCBC94" w14:textId="6D273D0D" w:rsidR="006C3C32" w:rsidRDefault="006C3C32" w:rsidP="00730E25">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4FDCBCA1" w14:textId="77777777" w:rsidTr="00E03EE2">
        <w:trPr>
          <w:cantSplit/>
        </w:trPr>
        <w:tc>
          <w:tcPr>
            <w:tcW w:w="3097" w:type="dxa"/>
            <w:tcBorders>
              <w:top w:val="nil"/>
              <w:left w:val="nil"/>
              <w:bottom w:val="dashSmallGap" w:sz="4" w:space="0" w:color="BFBFBF" w:themeColor="background1" w:themeShade="BF"/>
              <w:right w:val="nil"/>
            </w:tcBorders>
          </w:tcPr>
          <w:p w14:paraId="4FDCBC96" w14:textId="0C01EE4E" w:rsidR="006C3C32" w:rsidRDefault="006C3C32" w:rsidP="00866AFF">
            <w:pPr>
              <w:pStyle w:val="ProductList-Offering2"/>
            </w:pPr>
            <w:bookmarkStart w:id="987" w:name="_Toc379797308"/>
            <w:bookmarkStart w:id="988" w:name="_Toc380513334"/>
            <w:bookmarkStart w:id="989" w:name="_Toc380655382"/>
            <w:bookmarkStart w:id="990" w:name="_Toc415586326"/>
            <w:r>
              <w:t>Suporte Aprimorado do Microsoft Dynamics CRM Online</w:t>
            </w:r>
            <w:bookmarkEnd w:id="987"/>
            <w:bookmarkEnd w:id="988"/>
            <w:bookmarkEnd w:id="989"/>
            <w:bookmarkEnd w:id="990"/>
            <w:r>
              <w:fldChar w:fldCharType="begin"/>
            </w:r>
            <w:r>
              <w:instrText>XE "Suporte Aprimorado do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6C3C32" w:rsidRDefault="006C3C32"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6C3C32" w:rsidRDefault="006C3C32" w:rsidP="00866AFF">
            <w:pPr>
              <w:pStyle w:val="ProductList-OfferingBody"/>
              <w:ind w:left="-113"/>
              <w:jc w:val="center"/>
            </w:pPr>
            <w:r>
              <w:t>1</w:t>
            </w:r>
          </w:p>
        </w:tc>
        <w:tc>
          <w:tcPr>
            <w:tcW w:w="767" w:type="dxa"/>
            <w:shd w:val="clear" w:color="auto" w:fill="70AD47" w:themeFill="accent6"/>
            <w:vAlign w:val="center"/>
          </w:tcPr>
          <w:p w14:paraId="4FDCBC99" w14:textId="2C24C5C0" w:rsidR="006C3C32" w:rsidRDefault="006C3C32" w:rsidP="00866AF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70AD47" w:themeFill="accent6"/>
            <w:vAlign w:val="center"/>
          </w:tcPr>
          <w:p w14:paraId="4FDCBC9A" w14:textId="25DE190F" w:rsidR="006C3C32" w:rsidRDefault="006C3C32" w:rsidP="00866AFF">
            <w:pPr>
              <w:pStyle w:val="ProductList-OfferingBody"/>
              <w:ind w:left="-113"/>
              <w:jc w:val="center"/>
            </w:pPr>
          </w:p>
        </w:tc>
        <w:tc>
          <w:tcPr>
            <w:tcW w:w="767" w:type="dxa"/>
            <w:shd w:val="clear" w:color="auto" w:fill="BFBFBF" w:themeFill="background1" w:themeFillShade="BF"/>
            <w:vAlign w:val="center"/>
          </w:tcPr>
          <w:p w14:paraId="4FDCBC9B" w14:textId="68FF94B8" w:rsidR="006C3C32" w:rsidRDefault="006C3C32" w:rsidP="00866AFF">
            <w:pPr>
              <w:pStyle w:val="ProductList-OfferingBody"/>
              <w:ind w:left="-113"/>
              <w:jc w:val="center"/>
            </w:pPr>
            <w:r>
              <w:t xml:space="preserve"> </w:t>
            </w:r>
          </w:p>
        </w:tc>
        <w:tc>
          <w:tcPr>
            <w:tcW w:w="767" w:type="dxa"/>
            <w:shd w:val="clear" w:color="auto" w:fill="70AD47" w:themeFill="accent6"/>
            <w:vAlign w:val="center"/>
          </w:tcPr>
          <w:p w14:paraId="4FDCBC9C" w14:textId="77777777" w:rsidR="006C3C32" w:rsidRDefault="006C3C32" w:rsidP="00866AFF">
            <w:pPr>
              <w:pStyle w:val="ProductList-OfferingBody"/>
              <w:ind w:left="-113"/>
              <w:jc w:val="center"/>
            </w:pPr>
          </w:p>
        </w:tc>
        <w:tc>
          <w:tcPr>
            <w:tcW w:w="768" w:type="dxa"/>
            <w:shd w:val="clear" w:color="auto" w:fill="70AD47" w:themeFill="accent6"/>
            <w:vAlign w:val="center"/>
          </w:tcPr>
          <w:p w14:paraId="4FDCBC9D" w14:textId="33E4C5CE" w:rsidR="006C3C32" w:rsidRDefault="006C3C32" w:rsidP="00866AFF">
            <w:pPr>
              <w:pStyle w:val="ProductList-OfferingBody"/>
              <w:ind w:left="-113"/>
              <w:jc w:val="center"/>
            </w:pPr>
            <w:r w:rsidRPr="00664C54">
              <w:fldChar w:fldCharType="begin"/>
            </w:r>
            <w:r w:rsidRPr="00664C54">
              <w:instrText xml:space="preserve"> AutoTextList  \s NoStyle \t “Licença Open e Open Value” </w:instrText>
            </w:r>
            <w:r w:rsidRPr="00664C54">
              <w:fldChar w:fldCharType="separate"/>
            </w:r>
            <w:r w:rsidRPr="00664C54">
              <w:t>OF</w:t>
            </w:r>
            <w:r w:rsidRPr="00664C54">
              <w:fldChar w:fldCharType="end"/>
            </w:r>
          </w:p>
        </w:tc>
        <w:tc>
          <w:tcPr>
            <w:tcW w:w="767" w:type="dxa"/>
            <w:shd w:val="clear" w:color="auto" w:fill="70AD47" w:themeFill="accent6"/>
            <w:vAlign w:val="center"/>
          </w:tcPr>
          <w:p w14:paraId="4FDCBC9E" w14:textId="15F548B2" w:rsidR="006C3C32" w:rsidRDefault="006C3C32" w:rsidP="00866AFF">
            <w:pPr>
              <w:pStyle w:val="ProductList-OfferingBody"/>
              <w:ind w:left="-113"/>
              <w:jc w:val="center"/>
            </w:pPr>
            <w:r w:rsidRPr="00664C54">
              <w:fldChar w:fldCharType="begin"/>
            </w:r>
            <w:r w:rsidRPr="00664C54">
              <w:instrText xml:space="preserve"> AutoTextList  \s NoStyle \t “Não para Toda a Organização em Open Value” </w:instrText>
            </w:r>
            <w:r w:rsidRPr="00664C54">
              <w:fldChar w:fldCharType="separate"/>
            </w:r>
            <w:r w:rsidRPr="00664C54">
              <w:t xml:space="preserve"> P </w:t>
            </w:r>
            <w:r w:rsidRPr="00664C54">
              <w:fldChar w:fldCharType="end"/>
            </w:r>
          </w:p>
        </w:tc>
        <w:tc>
          <w:tcPr>
            <w:tcW w:w="767" w:type="dxa"/>
            <w:shd w:val="clear" w:color="auto" w:fill="BFBFBF" w:themeFill="background1" w:themeFillShade="BF"/>
            <w:vAlign w:val="center"/>
          </w:tcPr>
          <w:p w14:paraId="4FDCBC9F" w14:textId="77777777" w:rsidR="006C3C32" w:rsidRDefault="006C3C32" w:rsidP="00866AFF">
            <w:pPr>
              <w:pStyle w:val="ProductList-OfferingBody"/>
              <w:ind w:left="-113"/>
              <w:jc w:val="center"/>
            </w:pPr>
          </w:p>
        </w:tc>
        <w:tc>
          <w:tcPr>
            <w:tcW w:w="768" w:type="dxa"/>
            <w:shd w:val="clear" w:color="auto" w:fill="70AD47" w:themeFill="accent6"/>
            <w:vAlign w:val="center"/>
          </w:tcPr>
          <w:p w14:paraId="4FDCBCA0" w14:textId="56736411" w:rsidR="006C3C32" w:rsidRDefault="006C3C32" w:rsidP="00866AF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1F46DAD3" w14:textId="77777777" w:rsidTr="00E03EE2">
        <w:trPr>
          <w:cantSplit/>
        </w:trPr>
        <w:tc>
          <w:tcPr>
            <w:tcW w:w="3097" w:type="dxa"/>
            <w:tcBorders>
              <w:top w:val="nil"/>
              <w:left w:val="nil"/>
              <w:bottom w:val="dashSmallGap" w:sz="4" w:space="0" w:color="BFBFBF" w:themeColor="background1" w:themeShade="BF"/>
              <w:right w:val="nil"/>
            </w:tcBorders>
          </w:tcPr>
          <w:p w14:paraId="146ECC55" w14:textId="34FEA2CE" w:rsidR="006C3C32" w:rsidRDefault="006C3C32" w:rsidP="00C10F04">
            <w:pPr>
              <w:pStyle w:val="ProductList-Offering2"/>
            </w:pPr>
            <w:bookmarkStart w:id="991" w:name="_Toc415586327"/>
            <w:r>
              <w:t>Microsoft Dynamics CRM Online Enterprise</w:t>
            </w:r>
            <w:r>
              <w:fldChar w:fldCharType="begin"/>
            </w:r>
            <w:r>
              <w:instrText>XE "Microsoft Dynamics CRM Online Enterprise"</w:instrText>
            </w:r>
            <w:r>
              <w:fldChar w:fldCharType="end"/>
            </w:r>
            <w:r>
              <w:t xml:space="preserve"> (SL de Usuário)</w:t>
            </w:r>
            <w:bookmarkEnd w:id="991"/>
          </w:p>
        </w:tc>
        <w:tc>
          <w:tcPr>
            <w:tcW w:w="767" w:type="dxa"/>
            <w:tcBorders>
              <w:top w:val="nil"/>
              <w:left w:val="nil"/>
              <w:bottom w:val="dashSmallGap" w:sz="4" w:space="0" w:color="BFBFBF" w:themeColor="background1" w:themeShade="BF"/>
              <w:right w:val="nil"/>
            </w:tcBorders>
            <w:vAlign w:val="center"/>
          </w:tcPr>
          <w:p w14:paraId="79A1A587" w14:textId="6286938F" w:rsidR="006C3C32" w:rsidRDefault="006C3C32"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6C3C32" w:rsidRDefault="006C3C32" w:rsidP="00730E25">
            <w:pPr>
              <w:pStyle w:val="ProductList-OfferingBody"/>
              <w:ind w:left="-113"/>
              <w:jc w:val="center"/>
            </w:pPr>
            <w:r>
              <w:t>1</w:t>
            </w:r>
          </w:p>
        </w:tc>
        <w:tc>
          <w:tcPr>
            <w:tcW w:w="767" w:type="dxa"/>
            <w:shd w:val="clear" w:color="auto" w:fill="70AD47" w:themeFill="accent6"/>
            <w:vAlign w:val="center"/>
          </w:tcPr>
          <w:p w14:paraId="559AEABC" w14:textId="6EA7D3FC" w:rsidR="006C3C32" w:rsidRPr="00287117" w:rsidRDefault="006C3C32" w:rsidP="00730E25">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332C1540" w14:textId="77777777" w:rsidR="006C3C32" w:rsidRDefault="006C3C32" w:rsidP="00730E25">
            <w:pPr>
              <w:pStyle w:val="ProductList-OfferingBody"/>
              <w:ind w:left="-113"/>
              <w:jc w:val="center"/>
            </w:pPr>
          </w:p>
        </w:tc>
        <w:tc>
          <w:tcPr>
            <w:tcW w:w="767" w:type="dxa"/>
            <w:shd w:val="clear" w:color="auto" w:fill="70AD47" w:themeFill="accent6"/>
            <w:vAlign w:val="center"/>
          </w:tcPr>
          <w:p w14:paraId="3D3801C1" w14:textId="77777777" w:rsidR="006C3C32" w:rsidRDefault="006C3C32" w:rsidP="00730E25">
            <w:pPr>
              <w:pStyle w:val="ProductList-OfferingBody"/>
              <w:ind w:left="-113"/>
              <w:jc w:val="center"/>
            </w:pPr>
          </w:p>
        </w:tc>
        <w:tc>
          <w:tcPr>
            <w:tcW w:w="767" w:type="dxa"/>
            <w:shd w:val="clear" w:color="auto" w:fill="BFBFBF" w:themeFill="background1" w:themeFillShade="BF"/>
            <w:vAlign w:val="center"/>
          </w:tcPr>
          <w:p w14:paraId="28A82A39" w14:textId="77777777" w:rsidR="006C3C32" w:rsidRDefault="006C3C32" w:rsidP="00730E25">
            <w:pPr>
              <w:pStyle w:val="ProductList-OfferingBody"/>
              <w:ind w:left="-113"/>
              <w:jc w:val="center"/>
            </w:pPr>
          </w:p>
        </w:tc>
        <w:tc>
          <w:tcPr>
            <w:tcW w:w="768" w:type="dxa"/>
            <w:shd w:val="clear" w:color="auto" w:fill="BFBFBF" w:themeFill="background1" w:themeFillShade="BF"/>
            <w:vAlign w:val="center"/>
          </w:tcPr>
          <w:p w14:paraId="56688FC4" w14:textId="77777777" w:rsidR="006C3C32" w:rsidRDefault="006C3C32" w:rsidP="00730E25">
            <w:pPr>
              <w:pStyle w:val="ProductList-OfferingBody"/>
              <w:ind w:left="-113"/>
              <w:jc w:val="center"/>
            </w:pPr>
          </w:p>
        </w:tc>
        <w:tc>
          <w:tcPr>
            <w:tcW w:w="767" w:type="dxa"/>
            <w:shd w:val="clear" w:color="auto" w:fill="BFBFBF" w:themeFill="background1" w:themeFillShade="BF"/>
            <w:vAlign w:val="center"/>
          </w:tcPr>
          <w:p w14:paraId="046041DA" w14:textId="77777777" w:rsidR="006C3C32" w:rsidRDefault="006C3C32" w:rsidP="00730E25">
            <w:pPr>
              <w:pStyle w:val="ProductList-OfferingBody"/>
              <w:ind w:left="-113"/>
              <w:jc w:val="center"/>
            </w:pPr>
          </w:p>
        </w:tc>
        <w:tc>
          <w:tcPr>
            <w:tcW w:w="767" w:type="dxa"/>
            <w:shd w:val="clear" w:color="auto" w:fill="BFBFBF" w:themeFill="background1" w:themeFillShade="BF"/>
            <w:vAlign w:val="center"/>
          </w:tcPr>
          <w:p w14:paraId="7BCAEE08" w14:textId="77777777" w:rsidR="006C3C32" w:rsidRDefault="006C3C32" w:rsidP="00730E25">
            <w:pPr>
              <w:pStyle w:val="ProductList-OfferingBody"/>
              <w:ind w:left="-113"/>
              <w:jc w:val="center"/>
            </w:pPr>
          </w:p>
        </w:tc>
        <w:tc>
          <w:tcPr>
            <w:tcW w:w="768" w:type="dxa"/>
            <w:shd w:val="clear" w:color="auto" w:fill="70AD47" w:themeFill="accent6"/>
            <w:vAlign w:val="center"/>
          </w:tcPr>
          <w:p w14:paraId="331A9EB2" w14:textId="693C3A56" w:rsidR="006C3C32" w:rsidRDefault="006C3C32" w:rsidP="00730E25">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470CE0E8" w14:textId="77777777" w:rsidTr="00E03EE2">
        <w:trPr>
          <w:cantSplit/>
        </w:trPr>
        <w:tc>
          <w:tcPr>
            <w:tcW w:w="3097" w:type="dxa"/>
            <w:tcBorders>
              <w:top w:val="nil"/>
              <w:left w:val="nil"/>
              <w:bottom w:val="dashSmallGap" w:sz="4" w:space="0" w:color="BFBFBF" w:themeColor="background1" w:themeShade="BF"/>
              <w:right w:val="nil"/>
            </w:tcBorders>
          </w:tcPr>
          <w:p w14:paraId="6BFDBDE7" w14:textId="12B2AA24" w:rsidR="006C3C32" w:rsidRDefault="006C3C32" w:rsidP="00C10F04">
            <w:pPr>
              <w:pStyle w:val="ProductList-Offering2"/>
            </w:pPr>
            <w:bookmarkStart w:id="992" w:name="_Toc379797309"/>
            <w:bookmarkStart w:id="993" w:name="_Toc380513335"/>
            <w:bookmarkStart w:id="994" w:name="_Toc380655383"/>
            <w:bookmarkStart w:id="995" w:name="_Toc415586328"/>
            <w:r>
              <w:t>Microsoft Dynamics CRM Online Enterprise</w:t>
            </w:r>
            <w:r>
              <w:fldChar w:fldCharType="begin"/>
            </w:r>
            <w:r>
              <w:instrText>XE "Microsoft Dynamics CRM Online Enterprise para SA"</w:instrText>
            </w:r>
            <w:r>
              <w:fldChar w:fldCharType="end"/>
            </w:r>
            <w:r>
              <w:t xml:space="preserve"> para SA (SL de Usuário)</w:t>
            </w:r>
            <w:bookmarkEnd w:id="995"/>
          </w:p>
        </w:tc>
        <w:tc>
          <w:tcPr>
            <w:tcW w:w="767" w:type="dxa"/>
            <w:tcBorders>
              <w:top w:val="nil"/>
              <w:left w:val="nil"/>
              <w:bottom w:val="dashSmallGap" w:sz="4" w:space="0" w:color="BFBFBF" w:themeColor="background1" w:themeShade="BF"/>
              <w:right w:val="nil"/>
            </w:tcBorders>
            <w:vAlign w:val="center"/>
          </w:tcPr>
          <w:p w14:paraId="006B34C4" w14:textId="47E13DDD" w:rsidR="006C3C32" w:rsidRDefault="006C3C32"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6C3C32" w:rsidRDefault="006C3C32" w:rsidP="00730E25">
            <w:pPr>
              <w:pStyle w:val="ProductList-OfferingBody"/>
              <w:ind w:left="-113"/>
              <w:jc w:val="center"/>
            </w:pPr>
          </w:p>
        </w:tc>
        <w:tc>
          <w:tcPr>
            <w:tcW w:w="767" w:type="dxa"/>
            <w:shd w:val="clear" w:color="auto" w:fill="70AD47" w:themeFill="accent6"/>
            <w:vAlign w:val="center"/>
          </w:tcPr>
          <w:p w14:paraId="7F54AFBD" w14:textId="3829DB2D" w:rsidR="006C3C32" w:rsidRPr="00287117" w:rsidRDefault="006C3C32" w:rsidP="00730E25">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6EE6F4CF" w14:textId="77777777" w:rsidR="006C3C32" w:rsidRPr="00287117" w:rsidRDefault="006C3C32" w:rsidP="00730E25">
            <w:pPr>
              <w:pStyle w:val="ProductList-OfferingBody"/>
              <w:ind w:left="-113"/>
              <w:jc w:val="center"/>
            </w:pPr>
          </w:p>
        </w:tc>
        <w:tc>
          <w:tcPr>
            <w:tcW w:w="767" w:type="dxa"/>
            <w:shd w:val="clear" w:color="auto" w:fill="BFBFBF" w:themeFill="background1" w:themeFillShade="BF"/>
            <w:vAlign w:val="center"/>
          </w:tcPr>
          <w:p w14:paraId="2D4A9745" w14:textId="77777777" w:rsidR="006C3C32" w:rsidRDefault="006C3C32" w:rsidP="00730E25">
            <w:pPr>
              <w:pStyle w:val="ProductList-OfferingBody"/>
              <w:ind w:left="-113"/>
              <w:jc w:val="center"/>
            </w:pPr>
          </w:p>
        </w:tc>
        <w:tc>
          <w:tcPr>
            <w:tcW w:w="767" w:type="dxa"/>
            <w:shd w:val="clear" w:color="auto" w:fill="BFBFBF" w:themeFill="background1" w:themeFillShade="BF"/>
            <w:vAlign w:val="center"/>
          </w:tcPr>
          <w:p w14:paraId="219A0577" w14:textId="77777777" w:rsidR="006C3C32" w:rsidRDefault="006C3C32" w:rsidP="00730E25">
            <w:pPr>
              <w:pStyle w:val="ProductList-OfferingBody"/>
              <w:ind w:left="-113"/>
              <w:jc w:val="center"/>
            </w:pPr>
          </w:p>
        </w:tc>
        <w:tc>
          <w:tcPr>
            <w:tcW w:w="768" w:type="dxa"/>
            <w:shd w:val="clear" w:color="auto" w:fill="BFBFBF" w:themeFill="background1" w:themeFillShade="BF"/>
            <w:vAlign w:val="center"/>
          </w:tcPr>
          <w:p w14:paraId="2CD06014" w14:textId="77777777" w:rsidR="006C3C32" w:rsidRDefault="006C3C32" w:rsidP="00730E25">
            <w:pPr>
              <w:pStyle w:val="ProductList-OfferingBody"/>
              <w:ind w:left="-113"/>
              <w:jc w:val="center"/>
            </w:pPr>
          </w:p>
        </w:tc>
        <w:tc>
          <w:tcPr>
            <w:tcW w:w="767" w:type="dxa"/>
            <w:shd w:val="clear" w:color="auto" w:fill="BFBFBF" w:themeFill="background1" w:themeFillShade="BF"/>
            <w:vAlign w:val="center"/>
          </w:tcPr>
          <w:p w14:paraId="51029B6F" w14:textId="77777777" w:rsidR="006C3C32" w:rsidRDefault="006C3C32" w:rsidP="00730E25">
            <w:pPr>
              <w:pStyle w:val="ProductList-OfferingBody"/>
              <w:ind w:left="-113"/>
              <w:jc w:val="center"/>
            </w:pPr>
          </w:p>
        </w:tc>
        <w:tc>
          <w:tcPr>
            <w:tcW w:w="767" w:type="dxa"/>
            <w:shd w:val="clear" w:color="auto" w:fill="BFBFBF" w:themeFill="background1" w:themeFillShade="BF"/>
            <w:vAlign w:val="center"/>
          </w:tcPr>
          <w:p w14:paraId="6C11C5B1" w14:textId="77777777" w:rsidR="006C3C32" w:rsidRDefault="006C3C32" w:rsidP="00730E25">
            <w:pPr>
              <w:pStyle w:val="ProductList-OfferingBody"/>
              <w:ind w:left="-113"/>
              <w:jc w:val="center"/>
            </w:pPr>
          </w:p>
        </w:tc>
        <w:tc>
          <w:tcPr>
            <w:tcW w:w="768" w:type="dxa"/>
            <w:shd w:val="clear" w:color="auto" w:fill="70AD47" w:themeFill="accent6"/>
            <w:vAlign w:val="center"/>
          </w:tcPr>
          <w:p w14:paraId="00DA0560" w14:textId="231A4439" w:rsidR="006C3C32" w:rsidRPr="00287117" w:rsidRDefault="006C3C32" w:rsidP="00730E25">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4FDCBCAD" w14:textId="77777777" w:rsidTr="00E03EE2">
        <w:trPr>
          <w:cantSplit/>
        </w:trPr>
        <w:tc>
          <w:tcPr>
            <w:tcW w:w="3097" w:type="dxa"/>
            <w:tcBorders>
              <w:top w:val="nil"/>
              <w:left w:val="nil"/>
              <w:bottom w:val="dashSmallGap" w:sz="4" w:space="0" w:color="BFBFBF" w:themeColor="background1" w:themeShade="BF"/>
              <w:right w:val="nil"/>
            </w:tcBorders>
          </w:tcPr>
          <w:p w14:paraId="4FDCBCA2" w14:textId="415FAD19" w:rsidR="006C3C32" w:rsidRDefault="006C3C32" w:rsidP="00E03EE2">
            <w:pPr>
              <w:pStyle w:val="ProductList-Offering2"/>
              <w:ind w:right="118"/>
            </w:pPr>
            <w:bookmarkStart w:id="996" w:name="_Toc415586329"/>
            <w:bookmarkEnd w:id="992"/>
            <w:bookmarkEnd w:id="993"/>
            <w:bookmarkEnd w:id="994"/>
            <w:r>
              <w:t>Microsoft Dynamics CRM Online Essential (SL de Usuário)</w:t>
            </w:r>
            <w:bookmarkEnd w:id="996"/>
            <w:r>
              <w:fldChar w:fldCharType="begin"/>
            </w:r>
            <w:r>
              <w:instrText>XE "Microsoft Dynamics CRM Online Essential"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6C3C32" w:rsidRDefault="006C3C32"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6C3C32" w:rsidRDefault="006C3C32" w:rsidP="00866AFF">
            <w:pPr>
              <w:pStyle w:val="ProductList-OfferingBody"/>
              <w:ind w:left="-113"/>
              <w:jc w:val="center"/>
            </w:pPr>
          </w:p>
        </w:tc>
        <w:tc>
          <w:tcPr>
            <w:tcW w:w="767" w:type="dxa"/>
            <w:shd w:val="clear" w:color="auto" w:fill="70AD47" w:themeFill="accent6"/>
            <w:vAlign w:val="center"/>
          </w:tcPr>
          <w:p w14:paraId="4FDCBCA5" w14:textId="3E738C6E" w:rsidR="006C3C32" w:rsidRDefault="006C3C32" w:rsidP="00866AF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70AD47" w:themeFill="accent6"/>
            <w:vAlign w:val="center"/>
          </w:tcPr>
          <w:p w14:paraId="4FDCBCA6" w14:textId="2F5BE096" w:rsidR="006C3C32" w:rsidRDefault="006C3C32" w:rsidP="00866AFF">
            <w:pPr>
              <w:pStyle w:val="ProductList-OfferingBody"/>
              <w:ind w:left="-113"/>
              <w:jc w:val="center"/>
            </w:pPr>
          </w:p>
        </w:tc>
        <w:tc>
          <w:tcPr>
            <w:tcW w:w="767" w:type="dxa"/>
            <w:shd w:val="clear" w:color="auto" w:fill="70AD47" w:themeFill="accent6"/>
            <w:vAlign w:val="center"/>
          </w:tcPr>
          <w:p w14:paraId="4FDCBCA7" w14:textId="77777777" w:rsidR="006C3C32" w:rsidRDefault="006C3C32" w:rsidP="00866AFF">
            <w:pPr>
              <w:pStyle w:val="ProductList-OfferingBody"/>
              <w:ind w:left="-113"/>
              <w:jc w:val="center"/>
            </w:pPr>
          </w:p>
        </w:tc>
        <w:tc>
          <w:tcPr>
            <w:tcW w:w="767" w:type="dxa"/>
            <w:shd w:val="clear" w:color="auto" w:fill="70AD47" w:themeFill="accent6"/>
            <w:vAlign w:val="center"/>
          </w:tcPr>
          <w:p w14:paraId="4FDCBCA8" w14:textId="77777777" w:rsidR="006C3C32" w:rsidRDefault="006C3C32" w:rsidP="00866AFF">
            <w:pPr>
              <w:pStyle w:val="ProductList-OfferingBody"/>
              <w:ind w:left="-113"/>
              <w:jc w:val="center"/>
            </w:pPr>
          </w:p>
        </w:tc>
        <w:tc>
          <w:tcPr>
            <w:tcW w:w="768" w:type="dxa"/>
            <w:shd w:val="clear" w:color="auto" w:fill="70AD47" w:themeFill="accent6"/>
            <w:vAlign w:val="center"/>
          </w:tcPr>
          <w:p w14:paraId="4FDCBCA9" w14:textId="09A896AD" w:rsidR="006C3C32" w:rsidRDefault="006C3C32" w:rsidP="00866AFF">
            <w:pPr>
              <w:pStyle w:val="ProductList-OfferingBody"/>
              <w:ind w:left="-113"/>
              <w:jc w:val="center"/>
            </w:pPr>
            <w:r w:rsidRPr="00664C54">
              <w:fldChar w:fldCharType="begin"/>
            </w:r>
            <w:r w:rsidRPr="00664C54">
              <w:instrText xml:space="preserve"> AutoTextList  \s NoStyle \t “Licença Open e Open Value” </w:instrText>
            </w:r>
            <w:r w:rsidRPr="00664C54">
              <w:fldChar w:fldCharType="separate"/>
            </w:r>
            <w:r w:rsidRPr="00664C54">
              <w:t>OF</w:t>
            </w:r>
            <w:r w:rsidRPr="00664C54">
              <w:fldChar w:fldCharType="end"/>
            </w:r>
          </w:p>
        </w:tc>
        <w:tc>
          <w:tcPr>
            <w:tcW w:w="767" w:type="dxa"/>
            <w:shd w:val="clear" w:color="auto" w:fill="70AD47" w:themeFill="accent6"/>
            <w:vAlign w:val="center"/>
          </w:tcPr>
          <w:p w14:paraId="4FDCBCAA" w14:textId="2BC91322" w:rsidR="006C3C32" w:rsidRDefault="006C3C32" w:rsidP="00866AFF">
            <w:pPr>
              <w:pStyle w:val="ProductList-OfferingBody"/>
              <w:ind w:left="-113"/>
              <w:jc w:val="center"/>
            </w:pPr>
            <w:r w:rsidRPr="00664C54">
              <w:fldChar w:fldCharType="begin"/>
            </w:r>
            <w:r w:rsidRPr="00664C54">
              <w:instrText xml:space="preserve"> AutoTextList  \s NoStyle \t “Não para Toda a Organização em Open Value” </w:instrText>
            </w:r>
            <w:r w:rsidRPr="00664C54">
              <w:fldChar w:fldCharType="separate"/>
            </w:r>
            <w:r w:rsidRPr="00664C54">
              <w:t xml:space="preserve"> P </w:t>
            </w:r>
            <w:r w:rsidRPr="00664C54">
              <w:fldChar w:fldCharType="end"/>
            </w:r>
          </w:p>
        </w:tc>
        <w:tc>
          <w:tcPr>
            <w:tcW w:w="767" w:type="dxa"/>
            <w:shd w:val="clear" w:color="auto" w:fill="BFBFBF" w:themeFill="background1" w:themeFillShade="BF"/>
            <w:vAlign w:val="center"/>
          </w:tcPr>
          <w:p w14:paraId="4FDCBCAB" w14:textId="77777777" w:rsidR="006C3C32" w:rsidRDefault="006C3C32" w:rsidP="00866AFF">
            <w:pPr>
              <w:pStyle w:val="ProductList-OfferingBody"/>
              <w:ind w:left="-113"/>
              <w:jc w:val="center"/>
            </w:pPr>
          </w:p>
        </w:tc>
        <w:tc>
          <w:tcPr>
            <w:tcW w:w="768" w:type="dxa"/>
            <w:shd w:val="clear" w:color="auto" w:fill="70AD47" w:themeFill="accent6"/>
            <w:vAlign w:val="center"/>
          </w:tcPr>
          <w:p w14:paraId="4FDCBCAC" w14:textId="4E39688A" w:rsidR="006C3C32" w:rsidRDefault="006C3C32" w:rsidP="00866AF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4FDCBCB9"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6C3C32" w:rsidRDefault="006C3C32" w:rsidP="00730E25">
            <w:pPr>
              <w:pStyle w:val="ProductList-Offering2"/>
            </w:pPr>
            <w:bookmarkStart w:id="997" w:name="_Toc379797310"/>
            <w:bookmarkStart w:id="998" w:name="_Toc380513336"/>
            <w:bookmarkStart w:id="999" w:name="_Toc380655384"/>
            <w:bookmarkStart w:id="1000" w:name="_Toc415586330"/>
            <w:r>
              <w:t>Microsoft Dynamics CRM Online Essential para SA</w:t>
            </w:r>
            <w:r>
              <w:fldChar w:fldCharType="begin"/>
            </w:r>
            <w:r>
              <w:instrText>XE "Microsoft Dynamics CRM Online Essential para SA"</w:instrText>
            </w:r>
            <w:r>
              <w:fldChar w:fldCharType="end"/>
            </w:r>
            <w:r>
              <w:t xml:space="preserve"> (User SL)</w:t>
            </w:r>
            <w:bookmarkEnd w:id="997"/>
            <w:bookmarkEnd w:id="998"/>
            <w:bookmarkEnd w:id="999"/>
            <w:bookmarkEnd w:id="100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6C3C32" w:rsidRDefault="006C3C32"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6C3C32" w:rsidRDefault="006C3C32" w:rsidP="00730E25">
            <w:pPr>
              <w:pStyle w:val="ProductList-OfferingBody"/>
              <w:ind w:left="-113"/>
              <w:jc w:val="center"/>
            </w:pPr>
          </w:p>
        </w:tc>
        <w:tc>
          <w:tcPr>
            <w:tcW w:w="767" w:type="dxa"/>
            <w:shd w:val="clear" w:color="auto" w:fill="70AD47" w:themeFill="accent6"/>
            <w:vAlign w:val="center"/>
          </w:tcPr>
          <w:p w14:paraId="4FDCBCB1" w14:textId="182D922D" w:rsidR="006C3C32" w:rsidRDefault="006C3C32" w:rsidP="00730E25">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70AD47" w:themeFill="accent6"/>
            <w:vAlign w:val="center"/>
          </w:tcPr>
          <w:p w14:paraId="4FDCBCB2" w14:textId="1A4A3CBC" w:rsidR="006C3C32" w:rsidRDefault="006C3C32" w:rsidP="00730E25">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4FDCBCB3" w14:textId="5A697FA7" w:rsidR="006C3C32" w:rsidRDefault="006C3C32" w:rsidP="00730E25">
            <w:pPr>
              <w:pStyle w:val="ProductList-OfferingBody"/>
              <w:ind w:left="-113"/>
              <w:jc w:val="center"/>
            </w:pPr>
            <w:r>
              <w:t xml:space="preserve"> </w:t>
            </w:r>
          </w:p>
        </w:tc>
        <w:tc>
          <w:tcPr>
            <w:tcW w:w="767" w:type="dxa"/>
            <w:shd w:val="clear" w:color="auto" w:fill="BFBFBF" w:themeFill="background1" w:themeFillShade="BF"/>
            <w:vAlign w:val="center"/>
          </w:tcPr>
          <w:p w14:paraId="4FDCBCB4" w14:textId="77777777" w:rsidR="006C3C32" w:rsidRDefault="006C3C32" w:rsidP="00730E25">
            <w:pPr>
              <w:pStyle w:val="ProductList-OfferingBody"/>
              <w:ind w:left="-113"/>
              <w:jc w:val="center"/>
            </w:pPr>
          </w:p>
        </w:tc>
        <w:tc>
          <w:tcPr>
            <w:tcW w:w="768" w:type="dxa"/>
            <w:shd w:val="clear" w:color="auto" w:fill="BFBFBF" w:themeFill="background1" w:themeFillShade="BF"/>
            <w:vAlign w:val="center"/>
          </w:tcPr>
          <w:p w14:paraId="4FDCBCB5" w14:textId="77777777" w:rsidR="006C3C32" w:rsidRDefault="006C3C32" w:rsidP="00730E25">
            <w:pPr>
              <w:pStyle w:val="ProductList-OfferingBody"/>
              <w:ind w:left="-113"/>
              <w:jc w:val="center"/>
            </w:pPr>
          </w:p>
        </w:tc>
        <w:tc>
          <w:tcPr>
            <w:tcW w:w="767" w:type="dxa"/>
            <w:shd w:val="clear" w:color="auto" w:fill="BFBFBF" w:themeFill="background1" w:themeFillShade="BF"/>
            <w:vAlign w:val="center"/>
          </w:tcPr>
          <w:p w14:paraId="4FDCBCB6" w14:textId="77777777" w:rsidR="006C3C32" w:rsidRDefault="006C3C32" w:rsidP="00730E25">
            <w:pPr>
              <w:pStyle w:val="ProductList-OfferingBody"/>
              <w:ind w:left="-113"/>
              <w:jc w:val="center"/>
            </w:pPr>
          </w:p>
        </w:tc>
        <w:tc>
          <w:tcPr>
            <w:tcW w:w="767" w:type="dxa"/>
            <w:shd w:val="clear" w:color="auto" w:fill="BFBFBF" w:themeFill="background1" w:themeFillShade="BF"/>
            <w:vAlign w:val="center"/>
          </w:tcPr>
          <w:p w14:paraId="4FDCBCB7" w14:textId="77777777" w:rsidR="006C3C32" w:rsidRDefault="006C3C32" w:rsidP="00730E25">
            <w:pPr>
              <w:pStyle w:val="ProductList-OfferingBody"/>
              <w:ind w:left="-113"/>
              <w:jc w:val="center"/>
            </w:pPr>
          </w:p>
        </w:tc>
        <w:tc>
          <w:tcPr>
            <w:tcW w:w="768" w:type="dxa"/>
            <w:shd w:val="clear" w:color="auto" w:fill="70AD47" w:themeFill="accent6"/>
            <w:vAlign w:val="center"/>
          </w:tcPr>
          <w:p w14:paraId="4FDCBCB8" w14:textId="5719600C" w:rsidR="006C3C32" w:rsidRDefault="006C3C32" w:rsidP="00730E25">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4FDCBCC5"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6C3C32" w:rsidRDefault="006C3C32" w:rsidP="00866AFF">
            <w:pPr>
              <w:pStyle w:val="ProductList-Offering2"/>
            </w:pPr>
            <w:bookmarkStart w:id="1001" w:name="_Toc379797311"/>
            <w:bookmarkStart w:id="1002" w:name="_Toc380513337"/>
            <w:bookmarkStart w:id="1003" w:name="_Toc380655385"/>
            <w:bookmarkStart w:id="1004" w:name="_Toc415586331"/>
            <w:r>
              <w:t>Instância de Não Produção Adicional do Microsoft Dynamics CRM Online</w:t>
            </w:r>
            <w:r>
              <w:fldChar w:fldCharType="begin"/>
            </w:r>
            <w:r>
              <w:instrText>XE "Instância de Não Produção Adicional do Microsoft Dynamics CRM Online "</w:instrText>
            </w:r>
            <w:r>
              <w:fldChar w:fldCharType="end"/>
            </w:r>
            <w:r>
              <w:t xml:space="preserve"> (SL Complementar)</w:t>
            </w:r>
            <w:bookmarkEnd w:id="1001"/>
            <w:bookmarkEnd w:id="1002"/>
            <w:bookmarkEnd w:id="1003"/>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6C3C32" w:rsidRDefault="006C3C32"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6C3C32" w:rsidRDefault="006C3C32" w:rsidP="00866AFF">
            <w:pPr>
              <w:pStyle w:val="ProductList-OfferingBody"/>
              <w:ind w:left="-113"/>
              <w:jc w:val="center"/>
            </w:pPr>
          </w:p>
        </w:tc>
        <w:tc>
          <w:tcPr>
            <w:tcW w:w="767" w:type="dxa"/>
            <w:shd w:val="clear" w:color="auto" w:fill="70AD47" w:themeFill="accent6"/>
            <w:vAlign w:val="center"/>
          </w:tcPr>
          <w:p w14:paraId="4FDCBCBD" w14:textId="651DC218" w:rsidR="006C3C32" w:rsidRDefault="006C3C32" w:rsidP="00866AF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4FDCBCBE" w14:textId="3695C159" w:rsidR="006C3C32" w:rsidRDefault="006C3C32" w:rsidP="00866AFF">
            <w:pPr>
              <w:pStyle w:val="ProductList-OfferingBody"/>
              <w:ind w:left="-113"/>
              <w:jc w:val="center"/>
            </w:pPr>
          </w:p>
        </w:tc>
        <w:tc>
          <w:tcPr>
            <w:tcW w:w="767" w:type="dxa"/>
            <w:shd w:val="clear" w:color="auto" w:fill="70AD47" w:themeFill="accent6"/>
            <w:vAlign w:val="center"/>
          </w:tcPr>
          <w:p w14:paraId="4FDCBCBF" w14:textId="77777777" w:rsidR="006C3C32" w:rsidRDefault="006C3C32" w:rsidP="00866AFF">
            <w:pPr>
              <w:pStyle w:val="ProductList-OfferingBody"/>
              <w:ind w:left="-113"/>
              <w:jc w:val="center"/>
            </w:pPr>
          </w:p>
        </w:tc>
        <w:tc>
          <w:tcPr>
            <w:tcW w:w="767" w:type="dxa"/>
            <w:shd w:val="clear" w:color="auto" w:fill="70AD47" w:themeFill="accent6"/>
            <w:vAlign w:val="center"/>
          </w:tcPr>
          <w:p w14:paraId="4FDCBCC0" w14:textId="77777777" w:rsidR="006C3C32" w:rsidRDefault="006C3C32" w:rsidP="00866AFF">
            <w:pPr>
              <w:pStyle w:val="ProductList-OfferingBody"/>
              <w:ind w:left="-113"/>
              <w:jc w:val="center"/>
            </w:pPr>
          </w:p>
        </w:tc>
        <w:tc>
          <w:tcPr>
            <w:tcW w:w="768" w:type="dxa"/>
            <w:shd w:val="clear" w:color="auto" w:fill="70AD47" w:themeFill="accent6"/>
            <w:vAlign w:val="center"/>
          </w:tcPr>
          <w:p w14:paraId="4FDCBCC1" w14:textId="55775AEA" w:rsidR="006C3C32" w:rsidRDefault="006C3C32" w:rsidP="00866AFF">
            <w:pPr>
              <w:pStyle w:val="ProductList-OfferingBody"/>
              <w:ind w:left="-113"/>
              <w:jc w:val="center"/>
            </w:pPr>
            <w:r w:rsidRPr="00664C54">
              <w:fldChar w:fldCharType="begin"/>
            </w:r>
            <w:r w:rsidRPr="00664C54">
              <w:instrText xml:space="preserve"> AutoTextList  \s NoStyle \t “Licença Open e Open Value” </w:instrText>
            </w:r>
            <w:r w:rsidRPr="00664C54">
              <w:fldChar w:fldCharType="separate"/>
            </w:r>
            <w:r w:rsidRPr="00664C54">
              <w:t>OF</w:t>
            </w:r>
            <w:r w:rsidRPr="00664C54">
              <w:fldChar w:fldCharType="end"/>
            </w:r>
          </w:p>
        </w:tc>
        <w:tc>
          <w:tcPr>
            <w:tcW w:w="767" w:type="dxa"/>
            <w:shd w:val="clear" w:color="auto" w:fill="70AD47" w:themeFill="accent6"/>
            <w:vAlign w:val="center"/>
          </w:tcPr>
          <w:p w14:paraId="4FDCBCC2" w14:textId="7556AF90" w:rsidR="006C3C32" w:rsidRDefault="006C3C32" w:rsidP="00866AFF">
            <w:pPr>
              <w:pStyle w:val="ProductList-OfferingBody"/>
              <w:ind w:left="-113"/>
              <w:jc w:val="center"/>
            </w:pPr>
            <w:r w:rsidRPr="00664C54">
              <w:fldChar w:fldCharType="begin"/>
            </w:r>
            <w:r w:rsidRPr="00664C54">
              <w:instrText xml:space="preserve"> AutoTextList  \s NoStyle \t “Não para Toda a Organização em Open Value” </w:instrText>
            </w:r>
            <w:r w:rsidRPr="00664C54">
              <w:fldChar w:fldCharType="separate"/>
            </w:r>
            <w:r w:rsidRPr="00664C54">
              <w:t xml:space="preserve"> P </w:t>
            </w:r>
            <w:r w:rsidRPr="00664C54">
              <w:fldChar w:fldCharType="end"/>
            </w:r>
          </w:p>
        </w:tc>
        <w:tc>
          <w:tcPr>
            <w:tcW w:w="767" w:type="dxa"/>
            <w:shd w:val="clear" w:color="auto" w:fill="BFBFBF" w:themeFill="background1" w:themeFillShade="BF"/>
            <w:vAlign w:val="center"/>
          </w:tcPr>
          <w:p w14:paraId="4FDCBCC3" w14:textId="77777777" w:rsidR="006C3C32" w:rsidRDefault="006C3C32" w:rsidP="00866AFF">
            <w:pPr>
              <w:pStyle w:val="ProductList-OfferingBody"/>
              <w:ind w:left="-113"/>
              <w:jc w:val="center"/>
            </w:pPr>
          </w:p>
        </w:tc>
        <w:tc>
          <w:tcPr>
            <w:tcW w:w="768" w:type="dxa"/>
            <w:shd w:val="clear" w:color="auto" w:fill="70AD47" w:themeFill="accent6"/>
            <w:vAlign w:val="center"/>
          </w:tcPr>
          <w:p w14:paraId="4FDCBCC4" w14:textId="5D976483" w:rsidR="006C3C32" w:rsidRDefault="006C3C32" w:rsidP="00866AF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4FDCBCD1"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6C3C32" w:rsidRDefault="006C3C32" w:rsidP="00A41FC7">
            <w:pPr>
              <w:pStyle w:val="ProductList-Offering2"/>
            </w:pPr>
            <w:bookmarkStart w:id="1005" w:name="_Toc379797312"/>
            <w:bookmarkStart w:id="1006" w:name="_Toc380513338"/>
            <w:bookmarkStart w:id="1007" w:name="_Toc380655386"/>
            <w:bookmarkStart w:id="1008" w:name="_Toc415586332"/>
            <w:r>
              <w:t>Instância de Produção Adicional do Microsoft Dynamics CRM Online</w:t>
            </w:r>
            <w:r>
              <w:fldChar w:fldCharType="begin"/>
            </w:r>
            <w:r>
              <w:instrText>XE "Instância de Produção Adicional do Microsoft Dynamics CRM Online"</w:instrText>
            </w:r>
            <w:r>
              <w:fldChar w:fldCharType="end"/>
            </w:r>
            <w:r>
              <w:t xml:space="preserve"> (SL Complementar)</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6C3C32" w:rsidRDefault="006C3C32"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6C3C32" w:rsidRDefault="006C3C32" w:rsidP="00866AFF">
            <w:pPr>
              <w:pStyle w:val="ProductList-OfferingBody"/>
              <w:ind w:left="-113"/>
              <w:jc w:val="center"/>
            </w:pPr>
          </w:p>
        </w:tc>
        <w:tc>
          <w:tcPr>
            <w:tcW w:w="767" w:type="dxa"/>
            <w:shd w:val="clear" w:color="auto" w:fill="70AD47" w:themeFill="accent6"/>
            <w:vAlign w:val="center"/>
          </w:tcPr>
          <w:p w14:paraId="4FDCBCC9" w14:textId="7FB54C8B" w:rsidR="006C3C32" w:rsidRDefault="006C3C32" w:rsidP="00866AF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70AD47" w:themeFill="accent6"/>
            <w:vAlign w:val="center"/>
          </w:tcPr>
          <w:p w14:paraId="4FDCBCCA" w14:textId="4A6236B2" w:rsidR="006C3C32" w:rsidRDefault="006C3C32" w:rsidP="00866AF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7" w:type="dxa"/>
            <w:shd w:val="clear" w:color="auto" w:fill="70AD47" w:themeFill="accent6"/>
            <w:vAlign w:val="center"/>
          </w:tcPr>
          <w:p w14:paraId="4FDCBCCB" w14:textId="77777777" w:rsidR="006C3C32" w:rsidRDefault="006C3C32" w:rsidP="00866AFF">
            <w:pPr>
              <w:pStyle w:val="ProductList-OfferingBody"/>
              <w:ind w:left="-113"/>
              <w:jc w:val="center"/>
            </w:pPr>
          </w:p>
        </w:tc>
        <w:tc>
          <w:tcPr>
            <w:tcW w:w="767" w:type="dxa"/>
            <w:shd w:val="clear" w:color="auto" w:fill="70AD47" w:themeFill="accent6"/>
            <w:vAlign w:val="center"/>
          </w:tcPr>
          <w:p w14:paraId="4FDCBCCC" w14:textId="77777777" w:rsidR="006C3C32" w:rsidRDefault="006C3C32" w:rsidP="00866AFF">
            <w:pPr>
              <w:pStyle w:val="ProductList-OfferingBody"/>
              <w:ind w:left="-113"/>
              <w:jc w:val="center"/>
            </w:pPr>
          </w:p>
        </w:tc>
        <w:tc>
          <w:tcPr>
            <w:tcW w:w="768" w:type="dxa"/>
            <w:shd w:val="clear" w:color="auto" w:fill="70AD47" w:themeFill="accent6"/>
            <w:vAlign w:val="center"/>
          </w:tcPr>
          <w:p w14:paraId="4FDCBCCD" w14:textId="48FC2F5C" w:rsidR="006C3C32" w:rsidRDefault="006C3C32" w:rsidP="00866AFF">
            <w:pPr>
              <w:pStyle w:val="ProductList-OfferingBody"/>
              <w:ind w:left="-113"/>
              <w:jc w:val="center"/>
            </w:pPr>
            <w:r w:rsidRPr="00664C54">
              <w:fldChar w:fldCharType="begin"/>
            </w:r>
            <w:r w:rsidRPr="00664C54">
              <w:instrText xml:space="preserve"> AutoTextList  \s NoStyle \t “Licença Open e Open Value” </w:instrText>
            </w:r>
            <w:r w:rsidRPr="00664C54">
              <w:fldChar w:fldCharType="separate"/>
            </w:r>
            <w:r w:rsidRPr="00664C54">
              <w:t>OF</w:t>
            </w:r>
            <w:r w:rsidRPr="00664C54">
              <w:fldChar w:fldCharType="end"/>
            </w:r>
          </w:p>
        </w:tc>
        <w:tc>
          <w:tcPr>
            <w:tcW w:w="767" w:type="dxa"/>
            <w:shd w:val="clear" w:color="auto" w:fill="70AD47" w:themeFill="accent6"/>
            <w:vAlign w:val="center"/>
          </w:tcPr>
          <w:p w14:paraId="4FDCBCCE" w14:textId="751D2059" w:rsidR="006C3C32" w:rsidRDefault="006C3C32" w:rsidP="00866AFF">
            <w:pPr>
              <w:pStyle w:val="ProductList-OfferingBody"/>
              <w:ind w:left="-113"/>
              <w:jc w:val="center"/>
            </w:pPr>
            <w:r w:rsidRPr="00664C54">
              <w:fldChar w:fldCharType="begin"/>
            </w:r>
            <w:r w:rsidRPr="00664C54">
              <w:instrText xml:space="preserve"> AutoTextList  \s NoStyle \t “Não para Toda a Organização em Open Value” </w:instrText>
            </w:r>
            <w:r w:rsidRPr="00664C54">
              <w:fldChar w:fldCharType="separate"/>
            </w:r>
            <w:r w:rsidRPr="00664C54">
              <w:t xml:space="preserve"> P </w:t>
            </w:r>
            <w:r w:rsidRPr="00664C54">
              <w:fldChar w:fldCharType="end"/>
            </w:r>
          </w:p>
        </w:tc>
        <w:tc>
          <w:tcPr>
            <w:tcW w:w="767" w:type="dxa"/>
            <w:shd w:val="clear" w:color="auto" w:fill="BFBFBF" w:themeFill="background1" w:themeFillShade="BF"/>
            <w:vAlign w:val="center"/>
          </w:tcPr>
          <w:p w14:paraId="4FDCBCCF" w14:textId="77777777" w:rsidR="006C3C32" w:rsidRDefault="006C3C32" w:rsidP="00866AFF">
            <w:pPr>
              <w:pStyle w:val="ProductList-OfferingBody"/>
              <w:ind w:left="-113"/>
              <w:jc w:val="center"/>
            </w:pPr>
          </w:p>
        </w:tc>
        <w:tc>
          <w:tcPr>
            <w:tcW w:w="768" w:type="dxa"/>
            <w:shd w:val="clear" w:color="auto" w:fill="70AD47" w:themeFill="accent6"/>
            <w:vAlign w:val="center"/>
          </w:tcPr>
          <w:p w14:paraId="4FDCBCD0" w14:textId="28B77447" w:rsidR="006C3C32" w:rsidRDefault="006C3C32" w:rsidP="00866AF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4FDCBCDD"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6C3C32" w:rsidRDefault="006C3C32" w:rsidP="00866AFF">
            <w:pPr>
              <w:pStyle w:val="ProductList-Offering2"/>
            </w:pPr>
            <w:bookmarkStart w:id="1009" w:name="_Toc379797313"/>
            <w:bookmarkStart w:id="1010" w:name="_Toc380513339"/>
            <w:bookmarkStart w:id="1011" w:name="_Toc380655387"/>
            <w:bookmarkStart w:id="1012" w:name="_Toc415586333"/>
            <w:r>
              <w:t>Microsoft Dynamics CRM Online Professional</w:t>
            </w:r>
            <w:r>
              <w:fldChar w:fldCharType="begin"/>
            </w:r>
            <w:r>
              <w:instrText>XE "Microsoft Dynamics CRM Online Professional"</w:instrText>
            </w:r>
            <w:r>
              <w:fldChar w:fldCharType="end"/>
            </w:r>
            <w:r>
              <w:t xml:space="preserve"> (SL de Usuário)</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6C3C32" w:rsidRDefault="006C3C32"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6C3C32" w:rsidRDefault="006C3C32" w:rsidP="00866AFF">
            <w:pPr>
              <w:pStyle w:val="ProductList-OfferingBody"/>
              <w:ind w:left="-113"/>
              <w:jc w:val="center"/>
            </w:pPr>
          </w:p>
        </w:tc>
        <w:tc>
          <w:tcPr>
            <w:tcW w:w="767" w:type="dxa"/>
            <w:shd w:val="clear" w:color="auto" w:fill="70AD47" w:themeFill="accent6"/>
            <w:vAlign w:val="center"/>
          </w:tcPr>
          <w:p w14:paraId="4FDCBCD5" w14:textId="4DB79C46" w:rsidR="006C3C32" w:rsidRDefault="006C3C32" w:rsidP="00866AF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70AD47" w:themeFill="accent6"/>
            <w:vAlign w:val="center"/>
          </w:tcPr>
          <w:p w14:paraId="4FDCBCD6" w14:textId="4A0687C0" w:rsidR="006C3C32" w:rsidRDefault="006C3C32" w:rsidP="00866AFF">
            <w:pPr>
              <w:pStyle w:val="ProductList-OfferingBody"/>
              <w:ind w:left="-113"/>
              <w:jc w:val="center"/>
            </w:pPr>
          </w:p>
        </w:tc>
        <w:tc>
          <w:tcPr>
            <w:tcW w:w="767" w:type="dxa"/>
            <w:shd w:val="clear" w:color="auto" w:fill="70AD47" w:themeFill="accent6"/>
            <w:vAlign w:val="center"/>
          </w:tcPr>
          <w:p w14:paraId="4FDCBCD7" w14:textId="77777777" w:rsidR="006C3C32" w:rsidRDefault="006C3C32" w:rsidP="00866AFF">
            <w:pPr>
              <w:pStyle w:val="ProductList-OfferingBody"/>
              <w:ind w:left="-113"/>
              <w:jc w:val="center"/>
            </w:pPr>
          </w:p>
        </w:tc>
        <w:tc>
          <w:tcPr>
            <w:tcW w:w="767" w:type="dxa"/>
            <w:shd w:val="clear" w:color="auto" w:fill="70AD47" w:themeFill="accent6"/>
            <w:vAlign w:val="center"/>
          </w:tcPr>
          <w:p w14:paraId="4FDCBCD8" w14:textId="77777777" w:rsidR="006C3C32" w:rsidRDefault="006C3C32" w:rsidP="00866AFF">
            <w:pPr>
              <w:pStyle w:val="ProductList-OfferingBody"/>
              <w:ind w:left="-113"/>
              <w:jc w:val="center"/>
            </w:pPr>
          </w:p>
        </w:tc>
        <w:tc>
          <w:tcPr>
            <w:tcW w:w="768" w:type="dxa"/>
            <w:shd w:val="clear" w:color="auto" w:fill="70AD47" w:themeFill="accent6"/>
            <w:vAlign w:val="center"/>
          </w:tcPr>
          <w:p w14:paraId="4FDCBCD9" w14:textId="2CA7C8FA" w:rsidR="006C3C32" w:rsidRDefault="006C3C32" w:rsidP="00866AFF">
            <w:pPr>
              <w:pStyle w:val="ProductList-OfferingBody"/>
              <w:ind w:left="-113"/>
              <w:jc w:val="center"/>
            </w:pPr>
            <w:r w:rsidRPr="00664C54">
              <w:fldChar w:fldCharType="begin"/>
            </w:r>
            <w:r w:rsidRPr="00664C54">
              <w:instrText xml:space="preserve"> AutoTextList  \s NoStyle \t “Licença Open e Open Value” </w:instrText>
            </w:r>
            <w:r w:rsidRPr="00664C54">
              <w:fldChar w:fldCharType="separate"/>
            </w:r>
            <w:r w:rsidRPr="00664C54">
              <w:t>OF</w:t>
            </w:r>
            <w:r w:rsidRPr="00664C54">
              <w:fldChar w:fldCharType="end"/>
            </w:r>
          </w:p>
        </w:tc>
        <w:tc>
          <w:tcPr>
            <w:tcW w:w="767" w:type="dxa"/>
            <w:shd w:val="clear" w:color="auto" w:fill="70AD47" w:themeFill="accent6"/>
            <w:vAlign w:val="center"/>
          </w:tcPr>
          <w:p w14:paraId="4FDCBCDA" w14:textId="15B4F67D" w:rsidR="006C3C32" w:rsidRDefault="006C3C32" w:rsidP="00866AFF">
            <w:pPr>
              <w:pStyle w:val="ProductList-OfferingBody"/>
              <w:ind w:left="-113"/>
              <w:jc w:val="center"/>
            </w:pPr>
            <w:r w:rsidRPr="00664C54">
              <w:fldChar w:fldCharType="begin"/>
            </w:r>
            <w:r w:rsidRPr="00664C54">
              <w:instrText xml:space="preserve"> AutoTextList  \s NoStyle \t “Não para Toda a Organização em Open Value” </w:instrText>
            </w:r>
            <w:r w:rsidRPr="00664C54">
              <w:fldChar w:fldCharType="separate"/>
            </w:r>
            <w:r w:rsidRPr="00664C54">
              <w:t xml:space="preserve"> P </w:t>
            </w:r>
            <w:r w:rsidRPr="00664C54">
              <w:fldChar w:fldCharType="end"/>
            </w:r>
          </w:p>
        </w:tc>
        <w:tc>
          <w:tcPr>
            <w:tcW w:w="767" w:type="dxa"/>
            <w:shd w:val="clear" w:color="auto" w:fill="BFBFBF" w:themeFill="background1" w:themeFillShade="BF"/>
            <w:vAlign w:val="center"/>
          </w:tcPr>
          <w:p w14:paraId="4FDCBCDB" w14:textId="77777777" w:rsidR="006C3C32" w:rsidRDefault="006C3C32" w:rsidP="00866AFF">
            <w:pPr>
              <w:pStyle w:val="ProductList-OfferingBody"/>
              <w:ind w:left="-113"/>
              <w:jc w:val="center"/>
            </w:pPr>
          </w:p>
        </w:tc>
        <w:tc>
          <w:tcPr>
            <w:tcW w:w="768" w:type="dxa"/>
            <w:shd w:val="clear" w:color="auto" w:fill="70AD47" w:themeFill="accent6"/>
            <w:vAlign w:val="center"/>
          </w:tcPr>
          <w:p w14:paraId="4FDCBCDC" w14:textId="5EFBAE4C" w:rsidR="006C3C32" w:rsidRDefault="006C3C32" w:rsidP="00866AF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34D68462"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6C3C32" w:rsidRDefault="006C3C32" w:rsidP="00A41FC7">
            <w:pPr>
              <w:pStyle w:val="ProductList-Offering2"/>
            </w:pPr>
            <w:bookmarkStart w:id="1013" w:name="_Toc415586334"/>
            <w:r>
              <w:t>Microsoft Dynamics CRM Online Professional para o Governo</w:t>
            </w:r>
            <w:r>
              <w:fldChar w:fldCharType="begin"/>
            </w:r>
            <w:r>
              <w:instrText>XE "Microsoft Dynamics CRM Online Professional para o Governo "</w:instrText>
            </w:r>
            <w:r>
              <w:fldChar w:fldCharType="end"/>
            </w:r>
            <w:r>
              <w:t xml:space="preserve"> (SL de Usuário)</w:t>
            </w:r>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6C3C32" w:rsidRDefault="006C3C32"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6C3C32" w:rsidRDefault="006C3C32" w:rsidP="00730E25">
            <w:pPr>
              <w:pStyle w:val="ProductList-OfferingBody"/>
              <w:ind w:left="-113"/>
              <w:jc w:val="center"/>
            </w:pPr>
          </w:p>
        </w:tc>
        <w:tc>
          <w:tcPr>
            <w:tcW w:w="767" w:type="dxa"/>
            <w:shd w:val="clear" w:color="auto" w:fill="70AD47" w:themeFill="accent6"/>
            <w:vAlign w:val="center"/>
          </w:tcPr>
          <w:p w14:paraId="0CFC38B4" w14:textId="631E853A" w:rsidR="006C3C32" w:rsidRPr="00287117" w:rsidRDefault="006C3C32" w:rsidP="00730E25">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4317FA60" w14:textId="77777777" w:rsidR="006C3C32" w:rsidRPr="00287117" w:rsidRDefault="006C3C32" w:rsidP="00730E25">
            <w:pPr>
              <w:pStyle w:val="ProductList-OfferingBody"/>
              <w:ind w:left="-113"/>
              <w:jc w:val="center"/>
            </w:pPr>
          </w:p>
        </w:tc>
        <w:tc>
          <w:tcPr>
            <w:tcW w:w="767" w:type="dxa"/>
            <w:shd w:val="clear" w:color="auto" w:fill="70AD47" w:themeFill="accent6"/>
            <w:vAlign w:val="center"/>
          </w:tcPr>
          <w:p w14:paraId="09ED1C6E" w14:textId="77777777" w:rsidR="006C3C32" w:rsidRDefault="006C3C32" w:rsidP="00730E25">
            <w:pPr>
              <w:pStyle w:val="ProductList-OfferingBody"/>
              <w:ind w:left="-113"/>
              <w:jc w:val="center"/>
            </w:pPr>
          </w:p>
        </w:tc>
        <w:tc>
          <w:tcPr>
            <w:tcW w:w="767" w:type="dxa"/>
            <w:shd w:val="clear" w:color="auto" w:fill="BFBFBF" w:themeFill="background1" w:themeFillShade="BF"/>
            <w:vAlign w:val="center"/>
          </w:tcPr>
          <w:p w14:paraId="68685C7C" w14:textId="77777777" w:rsidR="006C3C32" w:rsidRDefault="006C3C32" w:rsidP="00730E25">
            <w:pPr>
              <w:pStyle w:val="ProductList-OfferingBody"/>
              <w:ind w:left="-113"/>
              <w:jc w:val="center"/>
            </w:pPr>
          </w:p>
        </w:tc>
        <w:tc>
          <w:tcPr>
            <w:tcW w:w="768" w:type="dxa"/>
            <w:shd w:val="clear" w:color="auto" w:fill="BFBFBF" w:themeFill="background1" w:themeFillShade="BF"/>
            <w:vAlign w:val="center"/>
          </w:tcPr>
          <w:p w14:paraId="06B0E78D" w14:textId="77777777" w:rsidR="006C3C32" w:rsidRDefault="006C3C32" w:rsidP="00730E25">
            <w:pPr>
              <w:pStyle w:val="ProductList-OfferingBody"/>
              <w:ind w:left="-113"/>
              <w:jc w:val="center"/>
            </w:pPr>
          </w:p>
        </w:tc>
        <w:tc>
          <w:tcPr>
            <w:tcW w:w="767" w:type="dxa"/>
            <w:shd w:val="clear" w:color="auto" w:fill="BFBFBF" w:themeFill="background1" w:themeFillShade="BF"/>
            <w:vAlign w:val="center"/>
          </w:tcPr>
          <w:p w14:paraId="4BAFD248" w14:textId="77777777" w:rsidR="006C3C32" w:rsidRDefault="006C3C32" w:rsidP="00730E25">
            <w:pPr>
              <w:pStyle w:val="ProductList-OfferingBody"/>
              <w:ind w:left="-113"/>
              <w:jc w:val="center"/>
            </w:pPr>
          </w:p>
        </w:tc>
        <w:tc>
          <w:tcPr>
            <w:tcW w:w="767" w:type="dxa"/>
            <w:shd w:val="clear" w:color="auto" w:fill="BFBFBF" w:themeFill="background1" w:themeFillShade="BF"/>
            <w:vAlign w:val="center"/>
          </w:tcPr>
          <w:p w14:paraId="3322E7A1" w14:textId="77777777" w:rsidR="006C3C32" w:rsidRDefault="006C3C32" w:rsidP="00730E25">
            <w:pPr>
              <w:pStyle w:val="ProductList-OfferingBody"/>
              <w:ind w:left="-113"/>
              <w:jc w:val="center"/>
            </w:pPr>
          </w:p>
        </w:tc>
        <w:tc>
          <w:tcPr>
            <w:tcW w:w="768" w:type="dxa"/>
            <w:shd w:val="clear" w:color="auto" w:fill="BFBFBF" w:themeFill="background1" w:themeFillShade="BF"/>
            <w:vAlign w:val="center"/>
          </w:tcPr>
          <w:p w14:paraId="5D1CCC4D" w14:textId="3DAD634E" w:rsidR="006C3C32" w:rsidRPr="00287117" w:rsidRDefault="006C3C32" w:rsidP="00730E25">
            <w:pPr>
              <w:pStyle w:val="ProductList-OfferingBody"/>
              <w:ind w:left="-113"/>
              <w:jc w:val="center"/>
            </w:pPr>
          </w:p>
        </w:tc>
      </w:tr>
      <w:tr w:rsidR="006C3C32" w14:paraId="4FDCBCE9"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6C3C32" w:rsidRDefault="006C3C32" w:rsidP="00730E25">
            <w:pPr>
              <w:pStyle w:val="ProductList-Offering2"/>
            </w:pPr>
            <w:bookmarkStart w:id="1014" w:name="_Toc379797314"/>
            <w:bookmarkStart w:id="1015" w:name="_Toc380513340"/>
            <w:bookmarkStart w:id="1016" w:name="_Toc380655388"/>
            <w:bookmarkStart w:id="1017" w:name="_Toc415586335"/>
            <w:r>
              <w:t>Microsoft Dynamics CRM Online Professional para SA</w:t>
            </w:r>
            <w:r>
              <w:fldChar w:fldCharType="begin"/>
            </w:r>
            <w:r>
              <w:instrText>XE "Microsoft Dynamics CRM Online Professional para SA"</w:instrText>
            </w:r>
            <w:r>
              <w:fldChar w:fldCharType="end"/>
            </w:r>
            <w:r>
              <w:t xml:space="preserve"> (SL de Usuário)</w:t>
            </w:r>
            <w:bookmarkEnd w:id="1014"/>
            <w:bookmarkEnd w:id="1015"/>
            <w:bookmarkEnd w:id="1016"/>
            <w:bookmarkEnd w:id="10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6C3C32" w:rsidRDefault="006C3C32"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6C3C32" w:rsidRDefault="006C3C32" w:rsidP="00730E25">
            <w:pPr>
              <w:pStyle w:val="ProductList-OfferingBody"/>
              <w:ind w:left="-113"/>
              <w:jc w:val="center"/>
            </w:pPr>
          </w:p>
        </w:tc>
        <w:tc>
          <w:tcPr>
            <w:tcW w:w="767" w:type="dxa"/>
            <w:shd w:val="clear" w:color="auto" w:fill="70AD47" w:themeFill="accent6"/>
            <w:vAlign w:val="center"/>
          </w:tcPr>
          <w:p w14:paraId="4FDCBCE1" w14:textId="3A756D84" w:rsidR="006C3C32" w:rsidRDefault="006C3C32" w:rsidP="00730E25">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70AD47" w:themeFill="accent6"/>
            <w:vAlign w:val="center"/>
          </w:tcPr>
          <w:p w14:paraId="4FDCBCE2" w14:textId="32FAF782" w:rsidR="006C3C32" w:rsidRDefault="006C3C32" w:rsidP="00730E25">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4FDCBCE3" w14:textId="674CC5EB" w:rsidR="006C3C32" w:rsidRDefault="006C3C32"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6C3C32" w:rsidRDefault="006C3C32" w:rsidP="00730E25">
            <w:pPr>
              <w:pStyle w:val="ProductList-OfferingBody"/>
              <w:ind w:left="-113"/>
              <w:jc w:val="center"/>
            </w:pPr>
          </w:p>
        </w:tc>
        <w:tc>
          <w:tcPr>
            <w:tcW w:w="768" w:type="dxa"/>
            <w:shd w:val="clear" w:color="auto" w:fill="BFBFBF" w:themeFill="background1" w:themeFillShade="BF"/>
            <w:vAlign w:val="center"/>
          </w:tcPr>
          <w:p w14:paraId="4FDCBCE5" w14:textId="77777777" w:rsidR="006C3C32" w:rsidRDefault="006C3C32" w:rsidP="00730E25">
            <w:pPr>
              <w:pStyle w:val="ProductList-OfferingBody"/>
              <w:ind w:left="-113"/>
              <w:jc w:val="center"/>
            </w:pPr>
          </w:p>
        </w:tc>
        <w:tc>
          <w:tcPr>
            <w:tcW w:w="767" w:type="dxa"/>
            <w:shd w:val="clear" w:color="auto" w:fill="BFBFBF" w:themeFill="background1" w:themeFillShade="BF"/>
            <w:vAlign w:val="center"/>
          </w:tcPr>
          <w:p w14:paraId="4FDCBCE6" w14:textId="77777777" w:rsidR="006C3C32" w:rsidRDefault="006C3C32" w:rsidP="00730E25">
            <w:pPr>
              <w:pStyle w:val="ProductList-OfferingBody"/>
              <w:ind w:left="-113"/>
              <w:jc w:val="center"/>
            </w:pPr>
          </w:p>
        </w:tc>
        <w:tc>
          <w:tcPr>
            <w:tcW w:w="767" w:type="dxa"/>
            <w:shd w:val="clear" w:color="auto" w:fill="BFBFBF" w:themeFill="background1" w:themeFillShade="BF"/>
            <w:vAlign w:val="center"/>
          </w:tcPr>
          <w:p w14:paraId="4FDCBCE7" w14:textId="77777777" w:rsidR="006C3C32" w:rsidRDefault="006C3C32" w:rsidP="00730E25">
            <w:pPr>
              <w:pStyle w:val="ProductList-OfferingBody"/>
              <w:ind w:left="-113"/>
              <w:jc w:val="center"/>
            </w:pPr>
          </w:p>
        </w:tc>
        <w:tc>
          <w:tcPr>
            <w:tcW w:w="768" w:type="dxa"/>
            <w:shd w:val="clear" w:color="auto" w:fill="70AD47" w:themeFill="accent6"/>
            <w:vAlign w:val="center"/>
          </w:tcPr>
          <w:p w14:paraId="4FDCBCE8" w14:textId="1A4D34A8" w:rsidR="006C3C32" w:rsidRDefault="006C3C32" w:rsidP="00730E25">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4FDCBCF5"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6C3C32" w:rsidRDefault="006C3C32" w:rsidP="00866AFF">
            <w:pPr>
              <w:pStyle w:val="ProductList-Offering2"/>
            </w:pPr>
            <w:bookmarkStart w:id="1018" w:name="_Toc379797315"/>
            <w:bookmarkStart w:id="1019" w:name="_Toc380513341"/>
            <w:bookmarkStart w:id="1020" w:name="_Toc380655389"/>
            <w:bookmarkStart w:id="1021" w:name="_Toc415586336"/>
            <w:r>
              <w:t>Suporte Direto ao Microsoft Dynamics CRM Online Professional</w:t>
            </w:r>
            <w:bookmarkEnd w:id="1018"/>
            <w:bookmarkEnd w:id="1019"/>
            <w:bookmarkEnd w:id="1020"/>
            <w:bookmarkEnd w:id="1021"/>
            <w:r>
              <w:fldChar w:fldCharType="begin"/>
            </w:r>
            <w:r>
              <w:instrText>XE "Suporte Direto ao Microsoft Dynamics CRM Online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6C3C32" w:rsidRDefault="006C3C32"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6C3C32" w:rsidRDefault="006C3C32" w:rsidP="00866AFF">
            <w:pPr>
              <w:pStyle w:val="ProductList-OfferingBody"/>
              <w:ind w:left="-113"/>
              <w:jc w:val="center"/>
            </w:pPr>
            <w:r>
              <w:t>1</w:t>
            </w:r>
          </w:p>
        </w:tc>
        <w:tc>
          <w:tcPr>
            <w:tcW w:w="767" w:type="dxa"/>
            <w:shd w:val="clear" w:color="auto" w:fill="70AD47" w:themeFill="accent6"/>
            <w:vAlign w:val="center"/>
          </w:tcPr>
          <w:p w14:paraId="4FDCBCED" w14:textId="37863BB4" w:rsidR="006C3C32" w:rsidRDefault="006C3C32" w:rsidP="00866AF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70AD47" w:themeFill="accent6"/>
            <w:vAlign w:val="center"/>
          </w:tcPr>
          <w:p w14:paraId="4FDCBCEE" w14:textId="0283521F" w:rsidR="006C3C32" w:rsidRDefault="006C3C32" w:rsidP="00866AFF">
            <w:pPr>
              <w:pStyle w:val="ProductList-OfferingBody"/>
              <w:ind w:left="-113"/>
              <w:jc w:val="center"/>
            </w:pPr>
          </w:p>
        </w:tc>
        <w:tc>
          <w:tcPr>
            <w:tcW w:w="767" w:type="dxa"/>
            <w:shd w:val="clear" w:color="auto" w:fill="BFBFBF" w:themeFill="background1" w:themeFillShade="BF"/>
            <w:vAlign w:val="center"/>
          </w:tcPr>
          <w:p w14:paraId="4FDCBCEF" w14:textId="7B9DD19D" w:rsidR="006C3C32" w:rsidRDefault="006C3C32" w:rsidP="00866AFF">
            <w:pPr>
              <w:pStyle w:val="ProductList-OfferingBody"/>
              <w:ind w:left="-113"/>
              <w:jc w:val="center"/>
            </w:pPr>
            <w:r>
              <w:t xml:space="preserve"> </w:t>
            </w:r>
          </w:p>
        </w:tc>
        <w:tc>
          <w:tcPr>
            <w:tcW w:w="767" w:type="dxa"/>
            <w:shd w:val="clear" w:color="auto" w:fill="70AD47" w:themeFill="accent6"/>
            <w:vAlign w:val="center"/>
          </w:tcPr>
          <w:p w14:paraId="4FDCBCF0" w14:textId="77777777" w:rsidR="006C3C32" w:rsidRDefault="006C3C32" w:rsidP="00866AFF">
            <w:pPr>
              <w:pStyle w:val="ProductList-OfferingBody"/>
              <w:ind w:left="-113"/>
              <w:jc w:val="center"/>
            </w:pPr>
          </w:p>
        </w:tc>
        <w:tc>
          <w:tcPr>
            <w:tcW w:w="768" w:type="dxa"/>
            <w:shd w:val="clear" w:color="auto" w:fill="70AD47" w:themeFill="accent6"/>
            <w:vAlign w:val="center"/>
          </w:tcPr>
          <w:p w14:paraId="4FDCBCF1" w14:textId="0089D06A" w:rsidR="006C3C32" w:rsidRDefault="006C3C32" w:rsidP="00866AFF">
            <w:pPr>
              <w:pStyle w:val="ProductList-OfferingBody"/>
              <w:ind w:left="-113"/>
              <w:jc w:val="center"/>
            </w:pPr>
            <w:r w:rsidRPr="00664C54">
              <w:fldChar w:fldCharType="begin"/>
            </w:r>
            <w:r w:rsidRPr="00664C54">
              <w:instrText xml:space="preserve"> AutoTextList  \s NoStyle \t “Licença Open e Open Value” </w:instrText>
            </w:r>
            <w:r w:rsidRPr="00664C54">
              <w:fldChar w:fldCharType="separate"/>
            </w:r>
            <w:r w:rsidRPr="00664C54">
              <w:t>OF</w:t>
            </w:r>
            <w:r w:rsidRPr="00664C54">
              <w:fldChar w:fldCharType="end"/>
            </w:r>
          </w:p>
        </w:tc>
        <w:tc>
          <w:tcPr>
            <w:tcW w:w="767" w:type="dxa"/>
            <w:shd w:val="clear" w:color="auto" w:fill="70AD47" w:themeFill="accent6"/>
            <w:vAlign w:val="center"/>
          </w:tcPr>
          <w:p w14:paraId="4FDCBCF2" w14:textId="0F09741E" w:rsidR="006C3C32" w:rsidRDefault="006C3C32" w:rsidP="00866AFF">
            <w:pPr>
              <w:pStyle w:val="ProductList-OfferingBody"/>
              <w:ind w:left="-113"/>
              <w:jc w:val="center"/>
            </w:pPr>
            <w:r w:rsidRPr="00664C54">
              <w:fldChar w:fldCharType="begin"/>
            </w:r>
            <w:r w:rsidRPr="00664C54">
              <w:instrText xml:space="preserve"> AutoTextList  \s NoStyle \t “Não para Toda a Organização em Open Value” </w:instrText>
            </w:r>
            <w:r w:rsidRPr="00664C54">
              <w:fldChar w:fldCharType="separate"/>
            </w:r>
            <w:r w:rsidRPr="00664C54">
              <w:t xml:space="preserve"> P </w:t>
            </w:r>
            <w:r w:rsidRPr="00664C54">
              <w:fldChar w:fldCharType="end"/>
            </w:r>
          </w:p>
        </w:tc>
        <w:tc>
          <w:tcPr>
            <w:tcW w:w="767" w:type="dxa"/>
            <w:shd w:val="clear" w:color="auto" w:fill="BFBFBF" w:themeFill="background1" w:themeFillShade="BF"/>
            <w:vAlign w:val="center"/>
          </w:tcPr>
          <w:p w14:paraId="4FDCBCF3" w14:textId="77777777" w:rsidR="006C3C32" w:rsidRDefault="006C3C32" w:rsidP="00866AFF">
            <w:pPr>
              <w:pStyle w:val="ProductList-OfferingBody"/>
              <w:ind w:left="-113"/>
              <w:jc w:val="center"/>
            </w:pPr>
          </w:p>
        </w:tc>
        <w:tc>
          <w:tcPr>
            <w:tcW w:w="768" w:type="dxa"/>
            <w:shd w:val="clear" w:color="auto" w:fill="70AD47" w:themeFill="accent6"/>
            <w:vAlign w:val="center"/>
          </w:tcPr>
          <w:p w14:paraId="4FDCBCF4" w14:textId="0D7A0EFB" w:rsidR="006C3C32" w:rsidRDefault="006C3C32" w:rsidP="00866AF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4FDCBD01"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6C3C32" w:rsidRDefault="006C3C32" w:rsidP="00A41FC7">
            <w:pPr>
              <w:pStyle w:val="ProductList-Offering2"/>
            </w:pPr>
            <w:bookmarkStart w:id="1022" w:name="_Toc379797316"/>
            <w:bookmarkStart w:id="1023" w:name="_Toc380513342"/>
            <w:bookmarkStart w:id="1024" w:name="_Toc380655390"/>
            <w:bookmarkStart w:id="1025" w:name="_Toc415586337"/>
            <w:r>
              <w:t>Armazenamento Adicional para Microsoft Dynamics CRM Online</w:t>
            </w:r>
            <w:r>
              <w:fldChar w:fldCharType="begin"/>
            </w:r>
            <w:r>
              <w:instrText>XE "Armazenamento Adicional para Microsoft Dynamics CRM Online"</w:instrText>
            </w:r>
            <w:r>
              <w:fldChar w:fldCharType="end"/>
            </w:r>
            <w:r>
              <w:t xml:space="preserve"> (SL Complementar)</w:t>
            </w:r>
            <w:bookmarkEnd w:id="1022"/>
            <w:bookmarkEnd w:id="1023"/>
            <w:bookmarkEnd w:id="1024"/>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6C3C32" w:rsidRDefault="006C3C32"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6C3C32" w:rsidRDefault="006C3C32" w:rsidP="00866AFF">
            <w:pPr>
              <w:pStyle w:val="ProductList-OfferingBody"/>
              <w:ind w:left="-113"/>
              <w:jc w:val="center"/>
            </w:pPr>
          </w:p>
        </w:tc>
        <w:tc>
          <w:tcPr>
            <w:tcW w:w="767" w:type="dxa"/>
            <w:shd w:val="clear" w:color="auto" w:fill="70AD47" w:themeFill="accent6"/>
            <w:vAlign w:val="center"/>
          </w:tcPr>
          <w:p w14:paraId="4FDCBCF9" w14:textId="19EF364E" w:rsidR="006C3C32" w:rsidRDefault="006C3C32" w:rsidP="00866AF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70AD47" w:themeFill="accent6"/>
            <w:vAlign w:val="center"/>
          </w:tcPr>
          <w:p w14:paraId="4FDCBCFA" w14:textId="471C3253" w:rsidR="006C3C32" w:rsidRDefault="006C3C32" w:rsidP="00866AF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7" w:type="dxa"/>
            <w:shd w:val="clear" w:color="auto" w:fill="70AD47" w:themeFill="accent6"/>
            <w:vAlign w:val="center"/>
          </w:tcPr>
          <w:p w14:paraId="4FDCBCFB" w14:textId="77777777" w:rsidR="006C3C32" w:rsidRDefault="006C3C32" w:rsidP="00866AFF">
            <w:pPr>
              <w:pStyle w:val="ProductList-OfferingBody"/>
              <w:ind w:left="-113"/>
              <w:jc w:val="center"/>
            </w:pPr>
          </w:p>
        </w:tc>
        <w:tc>
          <w:tcPr>
            <w:tcW w:w="767" w:type="dxa"/>
            <w:shd w:val="clear" w:color="auto" w:fill="70AD47" w:themeFill="accent6"/>
            <w:vAlign w:val="center"/>
          </w:tcPr>
          <w:p w14:paraId="4FDCBCFC" w14:textId="77777777" w:rsidR="006C3C32" w:rsidRDefault="006C3C32" w:rsidP="00866AFF">
            <w:pPr>
              <w:pStyle w:val="ProductList-OfferingBody"/>
              <w:ind w:left="-113"/>
              <w:jc w:val="center"/>
            </w:pPr>
          </w:p>
        </w:tc>
        <w:tc>
          <w:tcPr>
            <w:tcW w:w="768" w:type="dxa"/>
            <w:shd w:val="clear" w:color="auto" w:fill="70AD47" w:themeFill="accent6"/>
            <w:vAlign w:val="center"/>
          </w:tcPr>
          <w:p w14:paraId="4FDCBCFD" w14:textId="5443821F" w:rsidR="006C3C32" w:rsidRDefault="006C3C32" w:rsidP="00866AFF">
            <w:pPr>
              <w:pStyle w:val="ProductList-OfferingBody"/>
              <w:ind w:left="-113"/>
              <w:jc w:val="center"/>
            </w:pPr>
            <w:r w:rsidRPr="00664C54">
              <w:fldChar w:fldCharType="begin"/>
            </w:r>
            <w:r w:rsidRPr="00664C54">
              <w:instrText xml:space="preserve"> AutoTextList  \s NoStyle \t “Licença Open e Open Value” </w:instrText>
            </w:r>
            <w:r w:rsidRPr="00664C54">
              <w:fldChar w:fldCharType="separate"/>
            </w:r>
            <w:r w:rsidRPr="00664C54">
              <w:t>OF</w:t>
            </w:r>
            <w:r w:rsidRPr="00664C54">
              <w:fldChar w:fldCharType="end"/>
            </w:r>
          </w:p>
        </w:tc>
        <w:tc>
          <w:tcPr>
            <w:tcW w:w="767" w:type="dxa"/>
            <w:shd w:val="clear" w:color="auto" w:fill="70AD47" w:themeFill="accent6"/>
            <w:vAlign w:val="center"/>
          </w:tcPr>
          <w:p w14:paraId="4FDCBCFE" w14:textId="0940951A" w:rsidR="006C3C32" w:rsidRDefault="006C3C32" w:rsidP="00866AFF">
            <w:pPr>
              <w:pStyle w:val="ProductList-OfferingBody"/>
              <w:ind w:left="-113"/>
              <w:jc w:val="center"/>
            </w:pPr>
            <w:r w:rsidRPr="00664C54">
              <w:fldChar w:fldCharType="begin"/>
            </w:r>
            <w:r w:rsidRPr="00664C54">
              <w:instrText xml:space="preserve"> AutoTextList  \s NoStyle \t “Não para Toda a Organização em Open Value” </w:instrText>
            </w:r>
            <w:r w:rsidRPr="00664C54">
              <w:fldChar w:fldCharType="separate"/>
            </w:r>
            <w:r w:rsidRPr="00664C54">
              <w:t xml:space="preserve"> P </w:t>
            </w:r>
            <w:r w:rsidRPr="00664C54">
              <w:fldChar w:fldCharType="end"/>
            </w:r>
          </w:p>
        </w:tc>
        <w:tc>
          <w:tcPr>
            <w:tcW w:w="767" w:type="dxa"/>
            <w:shd w:val="clear" w:color="auto" w:fill="BFBFBF" w:themeFill="background1" w:themeFillShade="BF"/>
            <w:vAlign w:val="center"/>
          </w:tcPr>
          <w:p w14:paraId="4FDCBCFF" w14:textId="77777777" w:rsidR="006C3C32" w:rsidRDefault="006C3C32" w:rsidP="00866AFF">
            <w:pPr>
              <w:pStyle w:val="ProductList-OfferingBody"/>
              <w:ind w:left="-113"/>
              <w:jc w:val="center"/>
            </w:pPr>
          </w:p>
        </w:tc>
        <w:tc>
          <w:tcPr>
            <w:tcW w:w="768" w:type="dxa"/>
            <w:shd w:val="clear" w:color="auto" w:fill="70AD47" w:themeFill="accent6"/>
            <w:vAlign w:val="center"/>
          </w:tcPr>
          <w:p w14:paraId="4FDCBD00" w14:textId="1A7A9069" w:rsidR="006C3C32" w:rsidRDefault="006C3C32" w:rsidP="00866AF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288F8D1C"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6C3C32" w:rsidRDefault="006C3C32" w:rsidP="00E03EE2">
            <w:pPr>
              <w:pStyle w:val="ProductList-Offering2"/>
              <w:ind w:right="0"/>
            </w:pPr>
            <w:bookmarkStart w:id="1026" w:name="_Toc415586338"/>
            <w:r>
              <w:t>Microsoft Dynamics CRM Online Basic EDU</w:t>
            </w:r>
            <w:r>
              <w:fldChar w:fldCharType="begin"/>
            </w:r>
            <w:r>
              <w:instrText>XE "Microsoft Dynamics CRM Online Basic"</w:instrText>
            </w:r>
            <w:r>
              <w:fldChar w:fldCharType="end"/>
            </w:r>
            <w:r>
              <w:t xml:space="preserve"> (SL de Usuário)</w:t>
            </w:r>
            <w:bookmarkEnd w:id="102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6C3C32" w:rsidRDefault="006C3C32"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6C3C32" w:rsidRDefault="006C3C32"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6C3C32" w:rsidRPr="00287117" w:rsidRDefault="006C3C32" w:rsidP="00866AFF">
            <w:pPr>
              <w:pStyle w:val="ProductList-OfferingBody"/>
              <w:ind w:left="-113"/>
              <w:jc w:val="center"/>
            </w:pPr>
          </w:p>
        </w:tc>
        <w:tc>
          <w:tcPr>
            <w:tcW w:w="768" w:type="dxa"/>
            <w:shd w:val="clear" w:color="auto" w:fill="70AD47" w:themeFill="accent6"/>
            <w:vAlign w:val="center"/>
          </w:tcPr>
          <w:p w14:paraId="63AED754" w14:textId="012DCB11" w:rsidR="006C3C32" w:rsidRPr="00287117" w:rsidRDefault="006C3C32" w:rsidP="00866AFF">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70AD47" w:themeFill="accent6"/>
            <w:vAlign w:val="center"/>
          </w:tcPr>
          <w:p w14:paraId="4587AD39" w14:textId="77777777" w:rsidR="006C3C32" w:rsidRDefault="006C3C32" w:rsidP="00866AFF">
            <w:pPr>
              <w:pStyle w:val="ProductList-OfferingBody"/>
              <w:ind w:left="-113"/>
              <w:jc w:val="center"/>
            </w:pPr>
          </w:p>
        </w:tc>
        <w:tc>
          <w:tcPr>
            <w:tcW w:w="767" w:type="dxa"/>
            <w:shd w:val="clear" w:color="auto" w:fill="70AD47" w:themeFill="accent6"/>
            <w:vAlign w:val="center"/>
          </w:tcPr>
          <w:p w14:paraId="010D3948" w14:textId="77777777" w:rsidR="006C3C32" w:rsidRDefault="006C3C32" w:rsidP="00866AFF">
            <w:pPr>
              <w:pStyle w:val="ProductList-OfferingBody"/>
              <w:ind w:left="-113"/>
              <w:jc w:val="center"/>
            </w:pPr>
          </w:p>
        </w:tc>
        <w:tc>
          <w:tcPr>
            <w:tcW w:w="768" w:type="dxa"/>
            <w:shd w:val="clear" w:color="auto" w:fill="70AD47" w:themeFill="accent6"/>
            <w:vAlign w:val="center"/>
          </w:tcPr>
          <w:p w14:paraId="735B1CE6" w14:textId="02B9ED34" w:rsidR="006C3C32" w:rsidRDefault="006C3C32" w:rsidP="00866AFF">
            <w:pPr>
              <w:pStyle w:val="ProductList-OfferingBody"/>
              <w:ind w:left="-113"/>
              <w:jc w:val="center"/>
            </w:pPr>
            <w:r w:rsidRPr="00664C54">
              <w:fldChar w:fldCharType="begin"/>
            </w:r>
            <w:r w:rsidRPr="00664C54">
              <w:instrText xml:space="preserve"> AutoTextList  \s NoStyle \t “Licença Open e Open Value” </w:instrText>
            </w:r>
            <w:r w:rsidRPr="00664C54">
              <w:fldChar w:fldCharType="separate"/>
            </w:r>
            <w:r w:rsidRPr="00664C54">
              <w:t>OF</w:t>
            </w:r>
            <w:r w:rsidRPr="00664C54">
              <w:fldChar w:fldCharType="end"/>
            </w:r>
          </w:p>
        </w:tc>
        <w:tc>
          <w:tcPr>
            <w:tcW w:w="767" w:type="dxa"/>
            <w:shd w:val="clear" w:color="auto" w:fill="70AD47" w:themeFill="accent6"/>
            <w:vAlign w:val="center"/>
          </w:tcPr>
          <w:p w14:paraId="0970A808" w14:textId="38E3EF6D" w:rsidR="006C3C32" w:rsidRDefault="006C3C32" w:rsidP="00866AFF">
            <w:pPr>
              <w:pStyle w:val="ProductList-OfferingBody"/>
              <w:ind w:left="-113"/>
              <w:jc w:val="center"/>
            </w:pPr>
            <w:r w:rsidRPr="00664C54">
              <w:fldChar w:fldCharType="begin"/>
            </w:r>
            <w:r w:rsidRPr="00664C54">
              <w:instrText xml:space="preserve"> AutoTextList  \s NoStyle \t “Não para Toda a Organização em Open Value” </w:instrText>
            </w:r>
            <w:r w:rsidRPr="00664C54">
              <w:fldChar w:fldCharType="separate"/>
            </w:r>
            <w:r w:rsidRPr="00664C54">
              <w:t xml:space="preserve"> P </w:t>
            </w:r>
            <w:r w:rsidRPr="00664C54">
              <w:fldChar w:fldCharType="end"/>
            </w:r>
          </w:p>
        </w:tc>
        <w:tc>
          <w:tcPr>
            <w:tcW w:w="767" w:type="dxa"/>
            <w:shd w:val="clear" w:color="auto" w:fill="BFBFBF" w:themeFill="background1" w:themeFillShade="BF"/>
            <w:vAlign w:val="center"/>
          </w:tcPr>
          <w:p w14:paraId="41EAFF51" w14:textId="77777777" w:rsidR="006C3C32" w:rsidRDefault="006C3C32" w:rsidP="00866AFF">
            <w:pPr>
              <w:pStyle w:val="ProductList-OfferingBody"/>
              <w:ind w:left="-113"/>
              <w:jc w:val="center"/>
            </w:pPr>
          </w:p>
        </w:tc>
        <w:tc>
          <w:tcPr>
            <w:tcW w:w="768" w:type="dxa"/>
            <w:shd w:val="clear" w:color="auto" w:fill="BFBFBF" w:themeFill="background1" w:themeFillShade="BF"/>
            <w:vAlign w:val="center"/>
          </w:tcPr>
          <w:p w14:paraId="6F519A0B" w14:textId="70A32E7E" w:rsidR="006C3C32" w:rsidRPr="00287117" w:rsidRDefault="006C3C32" w:rsidP="00866AFF">
            <w:pPr>
              <w:pStyle w:val="ProductList-OfferingBody"/>
              <w:ind w:left="-113"/>
              <w:jc w:val="center"/>
            </w:pPr>
          </w:p>
        </w:tc>
      </w:tr>
      <w:tr w:rsidR="006C3C32" w14:paraId="06412927"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6C3C32" w:rsidRDefault="006C3C32" w:rsidP="008710E6">
            <w:pPr>
              <w:pStyle w:val="ProductList-Offering2"/>
              <w:ind w:right="0"/>
            </w:pPr>
            <w:bookmarkStart w:id="1027" w:name="_Toc415586339"/>
            <w:r>
              <w:t>Microsoft Dynamics CRM Online Essential EDU</w:t>
            </w:r>
            <w:r>
              <w:fldChar w:fldCharType="begin"/>
            </w:r>
            <w:r>
              <w:instrText>XE " Microsoft Dynamics CRM Online Essential EDU "</w:instrText>
            </w:r>
            <w:r>
              <w:fldChar w:fldCharType="end"/>
            </w:r>
            <w:r>
              <w:t xml:space="preserve"> (SL de Usuário)</w:t>
            </w:r>
            <w:bookmarkEnd w:id="10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6C3C32" w:rsidRDefault="006C3C32"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6C3C32" w:rsidRDefault="006C3C32"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6C3C32" w:rsidRPr="00287117" w:rsidRDefault="006C3C32" w:rsidP="00403747">
            <w:pPr>
              <w:pStyle w:val="ProductList-OfferingBody"/>
              <w:ind w:left="-113"/>
              <w:jc w:val="center"/>
            </w:pPr>
          </w:p>
        </w:tc>
        <w:tc>
          <w:tcPr>
            <w:tcW w:w="768" w:type="dxa"/>
            <w:shd w:val="clear" w:color="auto" w:fill="70AD47" w:themeFill="accent6"/>
            <w:vAlign w:val="center"/>
          </w:tcPr>
          <w:p w14:paraId="6F40594E" w14:textId="64B1D4C5" w:rsidR="006C3C32" w:rsidRPr="00287117" w:rsidRDefault="006C3C32" w:rsidP="00403747">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70AD47" w:themeFill="accent6"/>
            <w:vAlign w:val="center"/>
          </w:tcPr>
          <w:p w14:paraId="12AEEB2B" w14:textId="77777777" w:rsidR="006C3C32" w:rsidRDefault="006C3C32" w:rsidP="00403747">
            <w:pPr>
              <w:pStyle w:val="ProductList-OfferingBody"/>
              <w:ind w:left="-113"/>
              <w:jc w:val="center"/>
            </w:pPr>
          </w:p>
        </w:tc>
        <w:tc>
          <w:tcPr>
            <w:tcW w:w="767" w:type="dxa"/>
            <w:shd w:val="clear" w:color="auto" w:fill="70AD47" w:themeFill="accent6"/>
            <w:vAlign w:val="center"/>
          </w:tcPr>
          <w:p w14:paraId="5B807E67" w14:textId="77777777" w:rsidR="006C3C32" w:rsidRDefault="006C3C32" w:rsidP="00403747">
            <w:pPr>
              <w:pStyle w:val="ProductList-OfferingBody"/>
              <w:ind w:left="-113"/>
              <w:jc w:val="center"/>
            </w:pPr>
          </w:p>
        </w:tc>
        <w:tc>
          <w:tcPr>
            <w:tcW w:w="768" w:type="dxa"/>
            <w:shd w:val="clear" w:color="auto" w:fill="70AD47" w:themeFill="accent6"/>
            <w:vAlign w:val="center"/>
          </w:tcPr>
          <w:p w14:paraId="6B7E0E95" w14:textId="0A161727" w:rsidR="006C3C32" w:rsidRDefault="006C3C32" w:rsidP="00403747">
            <w:pPr>
              <w:pStyle w:val="ProductList-OfferingBody"/>
              <w:ind w:left="-113"/>
              <w:jc w:val="center"/>
            </w:pPr>
            <w:r w:rsidRPr="00664C54">
              <w:fldChar w:fldCharType="begin"/>
            </w:r>
            <w:r w:rsidRPr="00664C54">
              <w:instrText xml:space="preserve"> AutoTextList  \s NoStyle \t “Licença Open e Open Value” </w:instrText>
            </w:r>
            <w:r w:rsidRPr="00664C54">
              <w:fldChar w:fldCharType="separate"/>
            </w:r>
            <w:r w:rsidRPr="00664C54">
              <w:t>OF</w:t>
            </w:r>
            <w:r w:rsidRPr="00664C54">
              <w:fldChar w:fldCharType="end"/>
            </w:r>
          </w:p>
        </w:tc>
        <w:tc>
          <w:tcPr>
            <w:tcW w:w="767" w:type="dxa"/>
            <w:shd w:val="clear" w:color="auto" w:fill="70AD47" w:themeFill="accent6"/>
            <w:vAlign w:val="center"/>
          </w:tcPr>
          <w:p w14:paraId="5E0249D0" w14:textId="142D813F" w:rsidR="006C3C32" w:rsidRDefault="006C3C32" w:rsidP="00403747">
            <w:pPr>
              <w:pStyle w:val="ProductList-OfferingBody"/>
              <w:ind w:left="-113"/>
              <w:jc w:val="center"/>
            </w:pPr>
            <w:r w:rsidRPr="00664C54">
              <w:fldChar w:fldCharType="begin"/>
            </w:r>
            <w:r w:rsidRPr="00664C54">
              <w:instrText xml:space="preserve"> AutoTextList  \s NoStyle \t “Não para Toda a Organização em Open Value” </w:instrText>
            </w:r>
            <w:r w:rsidRPr="00664C54">
              <w:fldChar w:fldCharType="separate"/>
            </w:r>
            <w:r w:rsidRPr="00664C54">
              <w:t xml:space="preserve"> P </w:t>
            </w:r>
            <w:r w:rsidRPr="00664C54">
              <w:fldChar w:fldCharType="end"/>
            </w:r>
          </w:p>
        </w:tc>
        <w:tc>
          <w:tcPr>
            <w:tcW w:w="767" w:type="dxa"/>
            <w:shd w:val="clear" w:color="auto" w:fill="BFBFBF" w:themeFill="background1" w:themeFillShade="BF"/>
            <w:vAlign w:val="center"/>
          </w:tcPr>
          <w:p w14:paraId="18D688C1" w14:textId="77777777" w:rsidR="006C3C32" w:rsidRDefault="006C3C32" w:rsidP="00403747">
            <w:pPr>
              <w:pStyle w:val="ProductList-OfferingBody"/>
              <w:ind w:left="-113"/>
              <w:jc w:val="center"/>
            </w:pPr>
          </w:p>
        </w:tc>
        <w:tc>
          <w:tcPr>
            <w:tcW w:w="768" w:type="dxa"/>
            <w:shd w:val="clear" w:color="auto" w:fill="BFBFBF" w:themeFill="background1" w:themeFillShade="BF"/>
            <w:vAlign w:val="center"/>
          </w:tcPr>
          <w:p w14:paraId="794925EF" w14:textId="12ABC376" w:rsidR="006C3C32" w:rsidRPr="00287117" w:rsidRDefault="006C3C32" w:rsidP="00403747">
            <w:pPr>
              <w:pStyle w:val="ProductList-OfferingBody"/>
              <w:ind w:left="-113"/>
              <w:jc w:val="center"/>
            </w:pPr>
          </w:p>
        </w:tc>
      </w:tr>
      <w:tr w:rsidR="006C3C32" w14:paraId="4D291AA4"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6C3C32" w:rsidRDefault="006C3C32" w:rsidP="00DA3027">
            <w:pPr>
              <w:pStyle w:val="ProductList-Offering2"/>
            </w:pPr>
            <w:bookmarkStart w:id="1028" w:name="_Toc415586340"/>
            <w:r>
              <w:t>Microsoft Dynamics CRM Online Professional</w:t>
            </w:r>
            <w:r>
              <w:fldChar w:fldCharType="begin"/>
            </w:r>
            <w:r>
              <w:instrText>XE "Microsoft Dynamics CRM Online Professional EDU"</w:instrText>
            </w:r>
            <w:r>
              <w:fldChar w:fldCharType="end"/>
            </w:r>
            <w:r>
              <w:t xml:space="preserve"> EDU (SL de Usuário)</w:t>
            </w:r>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6C3C32" w:rsidRDefault="006C3C32"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6C3C32" w:rsidRDefault="006C3C32"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6C3C32" w:rsidRPr="00287117" w:rsidRDefault="006C3C32" w:rsidP="00403747">
            <w:pPr>
              <w:pStyle w:val="ProductList-OfferingBody"/>
              <w:ind w:left="-113"/>
              <w:jc w:val="center"/>
            </w:pPr>
          </w:p>
        </w:tc>
        <w:tc>
          <w:tcPr>
            <w:tcW w:w="768" w:type="dxa"/>
            <w:shd w:val="clear" w:color="auto" w:fill="70AD47" w:themeFill="accent6"/>
            <w:vAlign w:val="center"/>
          </w:tcPr>
          <w:p w14:paraId="5E074BEA" w14:textId="4AAFA814" w:rsidR="006C3C32" w:rsidRPr="00287117" w:rsidRDefault="006C3C32" w:rsidP="00403747">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70AD47" w:themeFill="accent6"/>
            <w:vAlign w:val="center"/>
          </w:tcPr>
          <w:p w14:paraId="58F83A8E" w14:textId="77777777" w:rsidR="006C3C32" w:rsidRDefault="006C3C32" w:rsidP="00403747">
            <w:pPr>
              <w:pStyle w:val="ProductList-OfferingBody"/>
              <w:ind w:left="-113"/>
              <w:jc w:val="center"/>
            </w:pPr>
          </w:p>
        </w:tc>
        <w:tc>
          <w:tcPr>
            <w:tcW w:w="767" w:type="dxa"/>
            <w:shd w:val="clear" w:color="auto" w:fill="70AD47" w:themeFill="accent6"/>
            <w:vAlign w:val="center"/>
          </w:tcPr>
          <w:p w14:paraId="45EB3EAA" w14:textId="77777777" w:rsidR="006C3C32" w:rsidRDefault="006C3C32" w:rsidP="00403747">
            <w:pPr>
              <w:pStyle w:val="ProductList-OfferingBody"/>
              <w:ind w:left="-113"/>
              <w:jc w:val="center"/>
            </w:pPr>
          </w:p>
        </w:tc>
        <w:tc>
          <w:tcPr>
            <w:tcW w:w="768" w:type="dxa"/>
            <w:shd w:val="clear" w:color="auto" w:fill="70AD47" w:themeFill="accent6"/>
            <w:vAlign w:val="center"/>
          </w:tcPr>
          <w:p w14:paraId="6CCFDADE" w14:textId="6C5528DB" w:rsidR="006C3C32" w:rsidRDefault="006C3C32" w:rsidP="00403747">
            <w:pPr>
              <w:pStyle w:val="ProductList-OfferingBody"/>
              <w:ind w:left="-113"/>
              <w:jc w:val="center"/>
            </w:pPr>
            <w:r w:rsidRPr="00664C54">
              <w:fldChar w:fldCharType="begin"/>
            </w:r>
            <w:r w:rsidRPr="00664C54">
              <w:instrText xml:space="preserve"> AutoTextList  \s NoStyle \t “Licença Open e Open Value” </w:instrText>
            </w:r>
            <w:r w:rsidRPr="00664C54">
              <w:fldChar w:fldCharType="separate"/>
            </w:r>
            <w:r w:rsidRPr="00664C54">
              <w:t>OF</w:t>
            </w:r>
            <w:r w:rsidRPr="00664C54">
              <w:fldChar w:fldCharType="end"/>
            </w:r>
          </w:p>
        </w:tc>
        <w:tc>
          <w:tcPr>
            <w:tcW w:w="767" w:type="dxa"/>
            <w:shd w:val="clear" w:color="auto" w:fill="70AD47" w:themeFill="accent6"/>
            <w:vAlign w:val="center"/>
          </w:tcPr>
          <w:p w14:paraId="7D0C720D" w14:textId="0D813C48" w:rsidR="006C3C32" w:rsidRDefault="006C3C32" w:rsidP="00403747">
            <w:pPr>
              <w:pStyle w:val="ProductList-OfferingBody"/>
              <w:ind w:left="-113"/>
              <w:jc w:val="center"/>
            </w:pPr>
            <w:r w:rsidRPr="00664C54">
              <w:fldChar w:fldCharType="begin"/>
            </w:r>
            <w:r w:rsidRPr="00664C54">
              <w:instrText xml:space="preserve"> AutoTextList  \s NoStyle \t “Não para Toda a Organização em Open Value” </w:instrText>
            </w:r>
            <w:r w:rsidRPr="00664C54">
              <w:fldChar w:fldCharType="separate"/>
            </w:r>
            <w:r w:rsidRPr="00664C54">
              <w:t xml:space="preserve"> P </w:t>
            </w:r>
            <w:r w:rsidRPr="00664C54">
              <w:fldChar w:fldCharType="end"/>
            </w:r>
          </w:p>
        </w:tc>
        <w:tc>
          <w:tcPr>
            <w:tcW w:w="767" w:type="dxa"/>
            <w:shd w:val="clear" w:color="auto" w:fill="BFBFBF" w:themeFill="background1" w:themeFillShade="BF"/>
            <w:vAlign w:val="center"/>
          </w:tcPr>
          <w:p w14:paraId="61806338" w14:textId="77777777" w:rsidR="006C3C32" w:rsidRDefault="006C3C32" w:rsidP="00403747">
            <w:pPr>
              <w:pStyle w:val="ProductList-OfferingBody"/>
              <w:ind w:left="-113"/>
              <w:jc w:val="center"/>
            </w:pPr>
          </w:p>
        </w:tc>
        <w:tc>
          <w:tcPr>
            <w:tcW w:w="768" w:type="dxa"/>
            <w:shd w:val="clear" w:color="auto" w:fill="BFBFBF" w:themeFill="background1" w:themeFillShade="BF"/>
            <w:vAlign w:val="center"/>
          </w:tcPr>
          <w:p w14:paraId="156B36FC" w14:textId="3789A597" w:rsidR="006C3C32" w:rsidRPr="00287117" w:rsidRDefault="006C3C32" w:rsidP="00403747">
            <w:pPr>
              <w:pStyle w:val="ProductList-OfferingBody"/>
              <w:ind w:left="-113"/>
              <w:jc w:val="center"/>
            </w:pPr>
          </w:p>
        </w:tc>
      </w:tr>
      <w:tr w:rsidR="006C3C32" w14:paraId="256BD93D"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6C3C32" w:rsidRDefault="006C3C32" w:rsidP="00DA3027">
            <w:pPr>
              <w:pStyle w:val="ProductList-Offering2"/>
            </w:pPr>
            <w:bookmarkStart w:id="1029" w:name="_Toc415586341"/>
            <w:r>
              <w:t>Microsoft Dynamics CRM Online Enterprise</w:t>
            </w:r>
            <w:r>
              <w:fldChar w:fldCharType="begin"/>
            </w:r>
            <w:r>
              <w:instrText>XE "Microsoft Dynamics CRM Online Enterprise EDU"</w:instrText>
            </w:r>
            <w:r>
              <w:fldChar w:fldCharType="end"/>
            </w:r>
            <w:r>
              <w:t xml:space="preserve"> EDU (SL de Usuário)</w:t>
            </w:r>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6C3C32" w:rsidRDefault="006C3C32"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6C3C32" w:rsidRDefault="006C3C32"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6C3C32" w:rsidRPr="00287117" w:rsidRDefault="006C3C32" w:rsidP="00403747">
            <w:pPr>
              <w:pStyle w:val="ProductList-OfferingBody"/>
              <w:ind w:left="-113"/>
              <w:jc w:val="center"/>
            </w:pPr>
          </w:p>
        </w:tc>
        <w:tc>
          <w:tcPr>
            <w:tcW w:w="768" w:type="dxa"/>
            <w:shd w:val="clear" w:color="auto" w:fill="70AD47" w:themeFill="accent6"/>
            <w:vAlign w:val="center"/>
          </w:tcPr>
          <w:p w14:paraId="1E4B3759" w14:textId="774E9FB5" w:rsidR="006C3C32" w:rsidRPr="00287117" w:rsidRDefault="006C3C32" w:rsidP="00403747">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70AD47" w:themeFill="accent6"/>
            <w:vAlign w:val="center"/>
          </w:tcPr>
          <w:p w14:paraId="46971897" w14:textId="77777777" w:rsidR="006C3C32" w:rsidRDefault="006C3C32" w:rsidP="00403747">
            <w:pPr>
              <w:pStyle w:val="ProductList-OfferingBody"/>
              <w:ind w:left="-113"/>
              <w:jc w:val="center"/>
            </w:pPr>
          </w:p>
        </w:tc>
        <w:tc>
          <w:tcPr>
            <w:tcW w:w="767" w:type="dxa"/>
            <w:shd w:val="clear" w:color="auto" w:fill="BFBFBF" w:themeFill="background1" w:themeFillShade="BF"/>
            <w:vAlign w:val="center"/>
          </w:tcPr>
          <w:p w14:paraId="2D9728BB" w14:textId="77777777" w:rsidR="006C3C32" w:rsidRDefault="006C3C32" w:rsidP="00403747">
            <w:pPr>
              <w:pStyle w:val="ProductList-OfferingBody"/>
              <w:ind w:left="-113"/>
              <w:jc w:val="center"/>
            </w:pPr>
          </w:p>
        </w:tc>
        <w:tc>
          <w:tcPr>
            <w:tcW w:w="768" w:type="dxa"/>
            <w:shd w:val="clear" w:color="auto" w:fill="BFBFBF" w:themeFill="background1" w:themeFillShade="BF"/>
            <w:vAlign w:val="center"/>
          </w:tcPr>
          <w:p w14:paraId="1B02598A" w14:textId="77777777" w:rsidR="006C3C32" w:rsidRDefault="006C3C32" w:rsidP="00403747">
            <w:pPr>
              <w:pStyle w:val="ProductList-OfferingBody"/>
              <w:ind w:left="-113"/>
              <w:jc w:val="center"/>
            </w:pPr>
          </w:p>
        </w:tc>
        <w:tc>
          <w:tcPr>
            <w:tcW w:w="767" w:type="dxa"/>
            <w:shd w:val="clear" w:color="auto" w:fill="BFBFBF" w:themeFill="background1" w:themeFillShade="BF"/>
            <w:vAlign w:val="center"/>
          </w:tcPr>
          <w:p w14:paraId="4431C12C" w14:textId="77777777" w:rsidR="006C3C32" w:rsidRDefault="006C3C32" w:rsidP="00403747">
            <w:pPr>
              <w:pStyle w:val="ProductList-OfferingBody"/>
              <w:ind w:left="-113"/>
              <w:jc w:val="center"/>
            </w:pPr>
          </w:p>
        </w:tc>
        <w:tc>
          <w:tcPr>
            <w:tcW w:w="767" w:type="dxa"/>
            <w:shd w:val="clear" w:color="auto" w:fill="BFBFBF" w:themeFill="background1" w:themeFillShade="BF"/>
            <w:vAlign w:val="center"/>
          </w:tcPr>
          <w:p w14:paraId="43CC9E1C" w14:textId="77777777" w:rsidR="006C3C32" w:rsidRDefault="006C3C32" w:rsidP="00403747">
            <w:pPr>
              <w:pStyle w:val="ProductList-OfferingBody"/>
              <w:ind w:left="-113"/>
              <w:jc w:val="center"/>
            </w:pPr>
          </w:p>
        </w:tc>
        <w:tc>
          <w:tcPr>
            <w:tcW w:w="768" w:type="dxa"/>
            <w:shd w:val="clear" w:color="auto" w:fill="BFBFBF" w:themeFill="background1" w:themeFillShade="BF"/>
            <w:vAlign w:val="center"/>
          </w:tcPr>
          <w:p w14:paraId="1BDA6BF2" w14:textId="77777777" w:rsidR="006C3C32" w:rsidRDefault="006C3C32" w:rsidP="00403747">
            <w:pPr>
              <w:pStyle w:val="ProductList-OfferingBody"/>
              <w:ind w:left="-113"/>
              <w:jc w:val="center"/>
            </w:pPr>
          </w:p>
        </w:tc>
      </w:tr>
      <w:tr w:rsidR="006C3C32" w14:paraId="45EB9371"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6C3C32" w:rsidRDefault="006C3C32" w:rsidP="00A41FC7">
            <w:pPr>
              <w:pStyle w:val="ProductList-Offering2"/>
            </w:pPr>
            <w:bookmarkStart w:id="1030" w:name="_Toc415586342"/>
            <w:r>
              <w:t>Armazenamento Adicional para Microsoft Dynamics CRM Online EDU</w:t>
            </w:r>
            <w:r>
              <w:fldChar w:fldCharType="begin"/>
            </w:r>
            <w:r>
              <w:instrText xml:space="preserve">XE "Microsoft" Dynamics CRM Online Additional Storage EDU " " </w:instrText>
            </w:r>
            <w:r>
              <w:fldChar w:fldCharType="end"/>
            </w:r>
            <w:r>
              <w:t xml:space="preserve"> (SL Complementar)</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6C3C32" w:rsidRDefault="006C3C32"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6C3C32" w:rsidRDefault="006C3C32"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6C3C32" w:rsidRPr="00287117" w:rsidRDefault="006C3C32" w:rsidP="00403747">
            <w:pPr>
              <w:pStyle w:val="ProductList-OfferingBody"/>
              <w:ind w:left="-113"/>
              <w:jc w:val="center"/>
            </w:pPr>
          </w:p>
        </w:tc>
        <w:tc>
          <w:tcPr>
            <w:tcW w:w="768" w:type="dxa"/>
            <w:shd w:val="clear" w:color="auto" w:fill="70AD47" w:themeFill="accent6"/>
            <w:vAlign w:val="center"/>
          </w:tcPr>
          <w:p w14:paraId="7DDE6D8A" w14:textId="450F931A" w:rsidR="006C3C32" w:rsidRPr="00287117" w:rsidRDefault="006C3C32" w:rsidP="00403747">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70AD47" w:themeFill="accent6"/>
            <w:vAlign w:val="center"/>
          </w:tcPr>
          <w:p w14:paraId="591D416A" w14:textId="77777777" w:rsidR="006C3C32" w:rsidRDefault="006C3C32" w:rsidP="00403747">
            <w:pPr>
              <w:pStyle w:val="ProductList-OfferingBody"/>
              <w:ind w:left="-113"/>
              <w:jc w:val="center"/>
            </w:pPr>
          </w:p>
        </w:tc>
        <w:tc>
          <w:tcPr>
            <w:tcW w:w="767" w:type="dxa"/>
            <w:shd w:val="clear" w:color="auto" w:fill="70AD47" w:themeFill="accent6"/>
            <w:vAlign w:val="center"/>
          </w:tcPr>
          <w:p w14:paraId="52636A21" w14:textId="77777777" w:rsidR="006C3C32" w:rsidRDefault="006C3C32" w:rsidP="00403747">
            <w:pPr>
              <w:pStyle w:val="ProductList-OfferingBody"/>
              <w:ind w:left="-113"/>
              <w:jc w:val="center"/>
            </w:pPr>
          </w:p>
        </w:tc>
        <w:tc>
          <w:tcPr>
            <w:tcW w:w="768" w:type="dxa"/>
            <w:shd w:val="clear" w:color="auto" w:fill="70AD47" w:themeFill="accent6"/>
            <w:vAlign w:val="center"/>
          </w:tcPr>
          <w:p w14:paraId="4AEB6009" w14:textId="0CC39A7C" w:rsidR="006C3C32" w:rsidRDefault="006C3C32" w:rsidP="00403747">
            <w:pPr>
              <w:pStyle w:val="ProductList-OfferingBody"/>
              <w:ind w:left="-113"/>
              <w:jc w:val="center"/>
            </w:pPr>
            <w:r w:rsidRPr="00664C54">
              <w:fldChar w:fldCharType="begin"/>
            </w:r>
            <w:r w:rsidRPr="00664C54">
              <w:instrText xml:space="preserve"> AutoTextList  \s NoStyle \t “Licença Open e Open Value” </w:instrText>
            </w:r>
            <w:r w:rsidRPr="00664C54">
              <w:fldChar w:fldCharType="separate"/>
            </w:r>
            <w:r w:rsidRPr="00664C54">
              <w:t>OF</w:t>
            </w:r>
            <w:r w:rsidRPr="00664C54">
              <w:fldChar w:fldCharType="end"/>
            </w:r>
          </w:p>
        </w:tc>
        <w:tc>
          <w:tcPr>
            <w:tcW w:w="767" w:type="dxa"/>
            <w:shd w:val="clear" w:color="auto" w:fill="70AD47" w:themeFill="accent6"/>
            <w:vAlign w:val="center"/>
          </w:tcPr>
          <w:p w14:paraId="42D01043" w14:textId="6D06E8C6" w:rsidR="006C3C32" w:rsidRDefault="006C3C32" w:rsidP="00403747">
            <w:pPr>
              <w:pStyle w:val="ProductList-OfferingBody"/>
              <w:ind w:left="-113"/>
              <w:jc w:val="center"/>
            </w:pPr>
            <w:r w:rsidRPr="00664C54">
              <w:fldChar w:fldCharType="begin"/>
            </w:r>
            <w:r w:rsidRPr="00664C54">
              <w:instrText xml:space="preserve"> AutoTextList  \s NoStyle \t “Não para Toda a Organização em Open Value” </w:instrText>
            </w:r>
            <w:r w:rsidRPr="00664C54">
              <w:fldChar w:fldCharType="separate"/>
            </w:r>
            <w:r w:rsidRPr="00664C54">
              <w:t xml:space="preserve"> P </w:t>
            </w:r>
            <w:r w:rsidRPr="00664C54">
              <w:fldChar w:fldCharType="end"/>
            </w:r>
          </w:p>
        </w:tc>
        <w:tc>
          <w:tcPr>
            <w:tcW w:w="767" w:type="dxa"/>
            <w:shd w:val="clear" w:color="auto" w:fill="BFBFBF" w:themeFill="background1" w:themeFillShade="BF"/>
            <w:vAlign w:val="center"/>
          </w:tcPr>
          <w:p w14:paraId="430CAFC2" w14:textId="77777777" w:rsidR="006C3C32" w:rsidRDefault="006C3C32" w:rsidP="00403747">
            <w:pPr>
              <w:pStyle w:val="ProductList-OfferingBody"/>
              <w:ind w:left="-113"/>
              <w:jc w:val="center"/>
            </w:pPr>
          </w:p>
        </w:tc>
        <w:tc>
          <w:tcPr>
            <w:tcW w:w="768" w:type="dxa"/>
            <w:shd w:val="clear" w:color="auto" w:fill="BFBFBF" w:themeFill="background1" w:themeFillShade="BF"/>
            <w:vAlign w:val="center"/>
          </w:tcPr>
          <w:p w14:paraId="58BF8203" w14:textId="6B585609" w:rsidR="006C3C32" w:rsidRPr="00287117" w:rsidRDefault="006C3C32" w:rsidP="00403747">
            <w:pPr>
              <w:pStyle w:val="ProductList-OfferingBody"/>
              <w:ind w:left="-113"/>
              <w:jc w:val="center"/>
            </w:pPr>
          </w:p>
        </w:tc>
      </w:tr>
      <w:tr w:rsidR="006C3C32" w14:paraId="01D75FDB"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71CC0119" w:rsidR="006C3C32" w:rsidRDefault="006C3C32" w:rsidP="00DA3027">
            <w:pPr>
              <w:pStyle w:val="ProductList-Offering2"/>
            </w:pPr>
            <w:bookmarkStart w:id="1031" w:name="_Toc415586343"/>
            <w:r>
              <w:t>Instância de Não Produção Adicional do Microsoft Dynamics CRM Online EDU</w:t>
            </w:r>
            <w:r>
              <w:fldChar w:fldCharType="begin"/>
            </w:r>
            <w:r>
              <w:instrText>XE " Instância de Não Produção Adicional do Microsoft Dynamics CRM Online EDU "</w:instrText>
            </w:r>
            <w:r>
              <w:fldChar w:fldCharType="end"/>
            </w:r>
            <w:r>
              <w:t xml:space="preserve"> (SL Complementar)</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6C3C32" w:rsidRDefault="006C3C32"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6C3C32" w:rsidRDefault="006C3C32"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6C3C32" w:rsidRPr="00287117" w:rsidRDefault="006C3C32" w:rsidP="00403747">
            <w:pPr>
              <w:pStyle w:val="ProductList-OfferingBody"/>
              <w:ind w:left="-113"/>
              <w:jc w:val="center"/>
            </w:pPr>
          </w:p>
        </w:tc>
        <w:tc>
          <w:tcPr>
            <w:tcW w:w="768" w:type="dxa"/>
            <w:shd w:val="clear" w:color="auto" w:fill="70AD47" w:themeFill="accent6"/>
            <w:vAlign w:val="center"/>
          </w:tcPr>
          <w:p w14:paraId="6DF84CB7" w14:textId="4C795604" w:rsidR="006C3C32" w:rsidRPr="00287117" w:rsidRDefault="006C3C32" w:rsidP="00403747">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70AD47" w:themeFill="accent6"/>
            <w:vAlign w:val="center"/>
          </w:tcPr>
          <w:p w14:paraId="69A3EF5B" w14:textId="77777777" w:rsidR="006C3C32" w:rsidRDefault="006C3C32" w:rsidP="00403747">
            <w:pPr>
              <w:pStyle w:val="ProductList-OfferingBody"/>
              <w:ind w:left="-113"/>
              <w:jc w:val="center"/>
            </w:pPr>
          </w:p>
        </w:tc>
        <w:tc>
          <w:tcPr>
            <w:tcW w:w="767" w:type="dxa"/>
            <w:shd w:val="clear" w:color="auto" w:fill="70AD47" w:themeFill="accent6"/>
            <w:vAlign w:val="center"/>
          </w:tcPr>
          <w:p w14:paraId="51225F08" w14:textId="77777777" w:rsidR="006C3C32" w:rsidRDefault="006C3C32" w:rsidP="00403747">
            <w:pPr>
              <w:pStyle w:val="ProductList-OfferingBody"/>
              <w:ind w:left="-113"/>
              <w:jc w:val="center"/>
            </w:pPr>
          </w:p>
        </w:tc>
        <w:tc>
          <w:tcPr>
            <w:tcW w:w="768" w:type="dxa"/>
            <w:shd w:val="clear" w:color="auto" w:fill="70AD47" w:themeFill="accent6"/>
            <w:vAlign w:val="center"/>
          </w:tcPr>
          <w:p w14:paraId="2EA4A21B" w14:textId="4386A3B2" w:rsidR="006C3C32" w:rsidRDefault="006C3C32" w:rsidP="00403747">
            <w:pPr>
              <w:pStyle w:val="ProductList-OfferingBody"/>
              <w:ind w:left="-113"/>
              <w:jc w:val="center"/>
            </w:pPr>
            <w:r w:rsidRPr="00664C54">
              <w:fldChar w:fldCharType="begin"/>
            </w:r>
            <w:r w:rsidRPr="00664C54">
              <w:instrText xml:space="preserve"> AutoTextList  \s NoStyle \t “Licença Open e Open Value” </w:instrText>
            </w:r>
            <w:r w:rsidRPr="00664C54">
              <w:fldChar w:fldCharType="separate"/>
            </w:r>
            <w:r w:rsidRPr="00664C54">
              <w:t>OF</w:t>
            </w:r>
            <w:r w:rsidRPr="00664C54">
              <w:fldChar w:fldCharType="end"/>
            </w:r>
          </w:p>
        </w:tc>
        <w:tc>
          <w:tcPr>
            <w:tcW w:w="767" w:type="dxa"/>
            <w:shd w:val="clear" w:color="auto" w:fill="70AD47" w:themeFill="accent6"/>
            <w:vAlign w:val="center"/>
          </w:tcPr>
          <w:p w14:paraId="7CEBA45F" w14:textId="611BD0A0" w:rsidR="006C3C32" w:rsidRDefault="006C3C32" w:rsidP="00403747">
            <w:pPr>
              <w:pStyle w:val="ProductList-OfferingBody"/>
              <w:ind w:left="-113"/>
              <w:jc w:val="center"/>
            </w:pPr>
            <w:r w:rsidRPr="00664C54">
              <w:fldChar w:fldCharType="begin"/>
            </w:r>
            <w:r w:rsidRPr="00664C54">
              <w:instrText xml:space="preserve"> AutoTextList  \s NoStyle \t “Não para Toda a Organização em Open Value” </w:instrText>
            </w:r>
            <w:r w:rsidRPr="00664C54">
              <w:fldChar w:fldCharType="separate"/>
            </w:r>
            <w:r w:rsidRPr="00664C54">
              <w:t xml:space="preserve"> P </w:t>
            </w:r>
            <w:r w:rsidRPr="00664C54">
              <w:fldChar w:fldCharType="end"/>
            </w:r>
          </w:p>
        </w:tc>
        <w:tc>
          <w:tcPr>
            <w:tcW w:w="767" w:type="dxa"/>
            <w:shd w:val="clear" w:color="auto" w:fill="BFBFBF" w:themeFill="background1" w:themeFillShade="BF"/>
            <w:vAlign w:val="center"/>
          </w:tcPr>
          <w:p w14:paraId="770DC40C" w14:textId="77777777" w:rsidR="006C3C32" w:rsidRDefault="006C3C32" w:rsidP="00403747">
            <w:pPr>
              <w:pStyle w:val="ProductList-OfferingBody"/>
              <w:ind w:left="-113"/>
              <w:jc w:val="center"/>
            </w:pPr>
          </w:p>
        </w:tc>
        <w:tc>
          <w:tcPr>
            <w:tcW w:w="768" w:type="dxa"/>
            <w:shd w:val="clear" w:color="auto" w:fill="BFBFBF" w:themeFill="background1" w:themeFillShade="BF"/>
            <w:vAlign w:val="center"/>
          </w:tcPr>
          <w:p w14:paraId="66270428" w14:textId="7797E57C" w:rsidR="006C3C32" w:rsidRPr="00287117" w:rsidRDefault="006C3C32" w:rsidP="00403747">
            <w:pPr>
              <w:pStyle w:val="ProductList-OfferingBody"/>
              <w:ind w:left="-113"/>
              <w:jc w:val="center"/>
            </w:pPr>
          </w:p>
        </w:tc>
      </w:tr>
      <w:tr w:rsidR="006C3C32" w14:paraId="4EB446D3"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6C3C32" w:rsidRDefault="006C3C32" w:rsidP="008710E6">
            <w:pPr>
              <w:pStyle w:val="ProductList-Offering2"/>
              <w:ind w:right="28"/>
            </w:pPr>
            <w:bookmarkStart w:id="1032" w:name="_Toc415586344"/>
            <w:r>
              <w:t>Instância de Produção Adicional do Microsoft Dynamics CRM Online</w:t>
            </w:r>
            <w:r>
              <w:fldChar w:fldCharType="begin"/>
            </w:r>
            <w:r>
              <w:instrText>XE " Instância de Produção Adicional do Microsoft Dynamics CRM Online "</w:instrText>
            </w:r>
            <w:r>
              <w:fldChar w:fldCharType="end"/>
            </w:r>
            <w:r>
              <w:t xml:space="preserve"> EDU (SL Complementar)</w:t>
            </w:r>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6C3C32" w:rsidRDefault="006C3C32"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6C3C32" w:rsidRDefault="006C3C32"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6C3C32" w:rsidRPr="00287117" w:rsidRDefault="006C3C32" w:rsidP="00403747">
            <w:pPr>
              <w:pStyle w:val="ProductList-OfferingBody"/>
              <w:ind w:left="-113"/>
              <w:jc w:val="center"/>
            </w:pPr>
          </w:p>
        </w:tc>
        <w:tc>
          <w:tcPr>
            <w:tcW w:w="768" w:type="dxa"/>
            <w:shd w:val="clear" w:color="auto" w:fill="70AD47" w:themeFill="accent6"/>
            <w:vAlign w:val="center"/>
          </w:tcPr>
          <w:p w14:paraId="7BA25D0F" w14:textId="3A86FC9F" w:rsidR="006C3C32" w:rsidRPr="00287117" w:rsidRDefault="006C3C32" w:rsidP="00403747">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70AD47" w:themeFill="accent6"/>
            <w:vAlign w:val="center"/>
          </w:tcPr>
          <w:p w14:paraId="1ED903EF" w14:textId="77777777" w:rsidR="006C3C32" w:rsidRDefault="006C3C32" w:rsidP="00403747">
            <w:pPr>
              <w:pStyle w:val="ProductList-OfferingBody"/>
              <w:ind w:left="-113"/>
              <w:jc w:val="center"/>
            </w:pPr>
          </w:p>
        </w:tc>
        <w:tc>
          <w:tcPr>
            <w:tcW w:w="767" w:type="dxa"/>
            <w:shd w:val="clear" w:color="auto" w:fill="70AD47" w:themeFill="accent6"/>
            <w:vAlign w:val="center"/>
          </w:tcPr>
          <w:p w14:paraId="0678A87E" w14:textId="77777777" w:rsidR="006C3C32" w:rsidRDefault="006C3C32" w:rsidP="00403747">
            <w:pPr>
              <w:pStyle w:val="ProductList-OfferingBody"/>
              <w:ind w:left="-113"/>
              <w:jc w:val="center"/>
            </w:pPr>
          </w:p>
        </w:tc>
        <w:tc>
          <w:tcPr>
            <w:tcW w:w="768" w:type="dxa"/>
            <w:shd w:val="clear" w:color="auto" w:fill="70AD47" w:themeFill="accent6"/>
            <w:vAlign w:val="center"/>
          </w:tcPr>
          <w:p w14:paraId="5DE493E2" w14:textId="68199794" w:rsidR="006C3C32" w:rsidRDefault="006C3C32" w:rsidP="00403747">
            <w:pPr>
              <w:pStyle w:val="ProductList-OfferingBody"/>
              <w:ind w:left="-113"/>
              <w:jc w:val="center"/>
            </w:pPr>
            <w:r w:rsidRPr="00664C54">
              <w:fldChar w:fldCharType="begin"/>
            </w:r>
            <w:r w:rsidRPr="00664C54">
              <w:instrText xml:space="preserve"> AutoTextList  \s NoStyle \t “Licença Open e Open Value” </w:instrText>
            </w:r>
            <w:r w:rsidRPr="00664C54">
              <w:fldChar w:fldCharType="separate"/>
            </w:r>
            <w:r w:rsidRPr="00664C54">
              <w:t>OF</w:t>
            </w:r>
            <w:r w:rsidRPr="00664C54">
              <w:fldChar w:fldCharType="end"/>
            </w:r>
          </w:p>
        </w:tc>
        <w:tc>
          <w:tcPr>
            <w:tcW w:w="767" w:type="dxa"/>
            <w:shd w:val="clear" w:color="auto" w:fill="70AD47" w:themeFill="accent6"/>
            <w:vAlign w:val="center"/>
          </w:tcPr>
          <w:p w14:paraId="250A2217" w14:textId="7776AF12" w:rsidR="006C3C32" w:rsidRDefault="006C3C32" w:rsidP="00403747">
            <w:pPr>
              <w:pStyle w:val="ProductList-OfferingBody"/>
              <w:ind w:left="-113"/>
              <w:jc w:val="center"/>
            </w:pPr>
            <w:r w:rsidRPr="00664C54">
              <w:fldChar w:fldCharType="begin"/>
            </w:r>
            <w:r w:rsidRPr="00664C54">
              <w:instrText xml:space="preserve"> AutoTextList  \s NoStyle \t “Não para Toda a Organização em Open Value” </w:instrText>
            </w:r>
            <w:r w:rsidRPr="00664C54">
              <w:fldChar w:fldCharType="separate"/>
            </w:r>
            <w:r w:rsidRPr="00664C54">
              <w:t xml:space="preserve"> P </w:t>
            </w:r>
            <w:r w:rsidRPr="00664C54">
              <w:fldChar w:fldCharType="end"/>
            </w:r>
          </w:p>
        </w:tc>
        <w:tc>
          <w:tcPr>
            <w:tcW w:w="767" w:type="dxa"/>
            <w:shd w:val="clear" w:color="auto" w:fill="BFBFBF" w:themeFill="background1" w:themeFillShade="BF"/>
            <w:vAlign w:val="center"/>
          </w:tcPr>
          <w:p w14:paraId="10CA8FCB" w14:textId="77777777" w:rsidR="006C3C32" w:rsidRDefault="006C3C32" w:rsidP="00403747">
            <w:pPr>
              <w:pStyle w:val="ProductList-OfferingBody"/>
              <w:ind w:left="-113"/>
              <w:jc w:val="center"/>
            </w:pPr>
          </w:p>
        </w:tc>
        <w:tc>
          <w:tcPr>
            <w:tcW w:w="768" w:type="dxa"/>
            <w:shd w:val="clear" w:color="auto" w:fill="BFBFBF" w:themeFill="background1" w:themeFillShade="BF"/>
            <w:vAlign w:val="center"/>
          </w:tcPr>
          <w:p w14:paraId="45FB2481" w14:textId="20479F44" w:rsidR="006C3C32" w:rsidRPr="00287117" w:rsidRDefault="006C3C32" w:rsidP="00403747">
            <w:pPr>
              <w:pStyle w:val="ProductList-OfferingBody"/>
              <w:ind w:left="-113"/>
              <w:jc w:val="center"/>
            </w:pPr>
          </w:p>
        </w:tc>
      </w:tr>
      <w:tr w:rsidR="006C3C32" w14:paraId="3121E778"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6C3C32" w:rsidRDefault="006C3C32" w:rsidP="00403747">
            <w:pPr>
              <w:pStyle w:val="ProductList-Offering2"/>
            </w:pPr>
            <w:bookmarkStart w:id="1033" w:name="_Toc415586345"/>
            <w:r>
              <w:t>Suporte Aprimorado do Microsoft Dynamics CRM Online EDU</w:t>
            </w:r>
            <w:bookmarkEnd w:id="1033"/>
            <w:r>
              <w:fldChar w:fldCharType="begin"/>
            </w:r>
            <w:r>
              <w:instrText>XE "Suporte Aprimorado do Microsoft Dynamics CRM Online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6C3C32" w:rsidRDefault="006C3C32"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6C3C32" w:rsidRDefault="006C3C32"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6C3C32" w:rsidRPr="00287117" w:rsidRDefault="006C3C32" w:rsidP="00403747">
            <w:pPr>
              <w:pStyle w:val="ProductList-OfferingBody"/>
              <w:ind w:left="-113"/>
              <w:jc w:val="center"/>
            </w:pPr>
          </w:p>
        </w:tc>
        <w:tc>
          <w:tcPr>
            <w:tcW w:w="768" w:type="dxa"/>
            <w:shd w:val="clear" w:color="auto" w:fill="70AD47" w:themeFill="accent6"/>
            <w:vAlign w:val="center"/>
          </w:tcPr>
          <w:p w14:paraId="338A4580" w14:textId="09211B23" w:rsidR="006C3C32" w:rsidRPr="00287117" w:rsidRDefault="006C3C32" w:rsidP="00403747">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5A991451" w14:textId="77777777" w:rsidR="006C3C32" w:rsidRDefault="006C3C32" w:rsidP="00403747">
            <w:pPr>
              <w:pStyle w:val="ProductList-OfferingBody"/>
              <w:ind w:left="-113"/>
              <w:jc w:val="center"/>
            </w:pPr>
          </w:p>
        </w:tc>
        <w:tc>
          <w:tcPr>
            <w:tcW w:w="767" w:type="dxa"/>
            <w:shd w:val="clear" w:color="auto" w:fill="70AD47" w:themeFill="accent6"/>
            <w:vAlign w:val="center"/>
          </w:tcPr>
          <w:p w14:paraId="3DAD58F1" w14:textId="77777777" w:rsidR="006C3C32" w:rsidRDefault="006C3C32" w:rsidP="00403747">
            <w:pPr>
              <w:pStyle w:val="ProductList-OfferingBody"/>
              <w:ind w:left="-113"/>
              <w:jc w:val="center"/>
            </w:pPr>
          </w:p>
        </w:tc>
        <w:tc>
          <w:tcPr>
            <w:tcW w:w="768" w:type="dxa"/>
            <w:shd w:val="clear" w:color="auto" w:fill="70AD47" w:themeFill="accent6"/>
            <w:vAlign w:val="center"/>
          </w:tcPr>
          <w:p w14:paraId="3E39F682" w14:textId="3E77F51E" w:rsidR="006C3C32" w:rsidRDefault="006C3C32" w:rsidP="00403747">
            <w:pPr>
              <w:pStyle w:val="ProductList-OfferingBody"/>
              <w:ind w:left="-113"/>
              <w:jc w:val="center"/>
            </w:pPr>
            <w:r w:rsidRPr="00664C54">
              <w:fldChar w:fldCharType="begin"/>
            </w:r>
            <w:r w:rsidRPr="00664C54">
              <w:instrText xml:space="preserve"> AutoTextList  \s NoStyle \t “Licença Open e Open Value” </w:instrText>
            </w:r>
            <w:r w:rsidRPr="00664C54">
              <w:fldChar w:fldCharType="separate"/>
            </w:r>
            <w:r w:rsidRPr="00664C54">
              <w:t>OF</w:t>
            </w:r>
            <w:r w:rsidRPr="00664C54">
              <w:fldChar w:fldCharType="end"/>
            </w:r>
          </w:p>
        </w:tc>
        <w:tc>
          <w:tcPr>
            <w:tcW w:w="767" w:type="dxa"/>
            <w:shd w:val="clear" w:color="auto" w:fill="70AD47" w:themeFill="accent6"/>
            <w:vAlign w:val="center"/>
          </w:tcPr>
          <w:p w14:paraId="50B2B4B7" w14:textId="6BE10A75" w:rsidR="006C3C32" w:rsidRDefault="006C3C32" w:rsidP="00403747">
            <w:pPr>
              <w:pStyle w:val="ProductList-OfferingBody"/>
              <w:ind w:left="-113"/>
              <w:jc w:val="center"/>
            </w:pPr>
            <w:r w:rsidRPr="00664C54">
              <w:fldChar w:fldCharType="begin"/>
            </w:r>
            <w:r w:rsidRPr="00664C54">
              <w:instrText xml:space="preserve"> AutoTextList  \s NoStyle \t “Não para Toda a Organização em Open Value” </w:instrText>
            </w:r>
            <w:r w:rsidRPr="00664C54">
              <w:fldChar w:fldCharType="separate"/>
            </w:r>
            <w:r w:rsidRPr="00664C54">
              <w:t xml:space="preserve"> P </w:t>
            </w:r>
            <w:r w:rsidRPr="00664C54">
              <w:fldChar w:fldCharType="end"/>
            </w:r>
          </w:p>
        </w:tc>
        <w:tc>
          <w:tcPr>
            <w:tcW w:w="767" w:type="dxa"/>
            <w:shd w:val="clear" w:color="auto" w:fill="BFBFBF" w:themeFill="background1" w:themeFillShade="BF"/>
            <w:vAlign w:val="center"/>
          </w:tcPr>
          <w:p w14:paraId="72CBA200" w14:textId="77777777" w:rsidR="006C3C32" w:rsidRDefault="006C3C32" w:rsidP="00403747">
            <w:pPr>
              <w:pStyle w:val="ProductList-OfferingBody"/>
              <w:ind w:left="-113"/>
              <w:jc w:val="center"/>
            </w:pPr>
          </w:p>
        </w:tc>
        <w:tc>
          <w:tcPr>
            <w:tcW w:w="768" w:type="dxa"/>
            <w:shd w:val="clear" w:color="auto" w:fill="BFBFBF" w:themeFill="background1" w:themeFillShade="BF"/>
            <w:vAlign w:val="center"/>
          </w:tcPr>
          <w:p w14:paraId="0912CBD2" w14:textId="161B4E17" w:rsidR="006C3C32" w:rsidRPr="00287117" w:rsidRDefault="006C3C32" w:rsidP="00403747">
            <w:pPr>
              <w:pStyle w:val="ProductList-OfferingBody"/>
              <w:ind w:left="-113"/>
              <w:jc w:val="center"/>
            </w:pPr>
          </w:p>
        </w:tc>
      </w:tr>
      <w:tr w:rsidR="006C3C32" w14:paraId="49E98ADF"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6C3C32" w:rsidRDefault="006C3C32" w:rsidP="00403747">
            <w:pPr>
              <w:pStyle w:val="ProductList-Offering2"/>
            </w:pPr>
            <w:bookmarkStart w:id="1034" w:name="_Toc415586346"/>
            <w:r>
              <w:t>Suporte Direto ao Microsoft Dynamics CRM Online Professional EDU</w:t>
            </w:r>
            <w:bookmarkEnd w:id="1034"/>
            <w:r>
              <w:fldChar w:fldCharType="begin"/>
            </w:r>
            <w:r>
              <w:instrText>XE "Suporte Direto ao Microsoft Dynamics CRM Online Professional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6C3C32" w:rsidRDefault="006C3C32"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6C3C32" w:rsidRDefault="006C3C32"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6C3C32" w:rsidRPr="00287117" w:rsidRDefault="006C3C32" w:rsidP="00403747">
            <w:pPr>
              <w:pStyle w:val="ProductList-OfferingBody"/>
              <w:ind w:left="-113"/>
              <w:jc w:val="center"/>
            </w:pPr>
          </w:p>
        </w:tc>
        <w:tc>
          <w:tcPr>
            <w:tcW w:w="768" w:type="dxa"/>
            <w:shd w:val="clear" w:color="auto" w:fill="70AD47" w:themeFill="accent6"/>
            <w:vAlign w:val="center"/>
          </w:tcPr>
          <w:p w14:paraId="14180657" w14:textId="5DD96ACC" w:rsidR="006C3C32" w:rsidRPr="00287117" w:rsidRDefault="006C3C32" w:rsidP="00403747">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78B7E8AE" w14:textId="77777777" w:rsidR="006C3C32" w:rsidRDefault="006C3C32" w:rsidP="00403747">
            <w:pPr>
              <w:pStyle w:val="ProductList-OfferingBody"/>
              <w:ind w:left="-113"/>
              <w:jc w:val="center"/>
            </w:pPr>
          </w:p>
        </w:tc>
        <w:tc>
          <w:tcPr>
            <w:tcW w:w="767" w:type="dxa"/>
            <w:shd w:val="clear" w:color="auto" w:fill="70AD47" w:themeFill="accent6"/>
            <w:vAlign w:val="center"/>
          </w:tcPr>
          <w:p w14:paraId="42665A70" w14:textId="77777777" w:rsidR="006C3C32" w:rsidRDefault="006C3C32" w:rsidP="00403747">
            <w:pPr>
              <w:pStyle w:val="ProductList-OfferingBody"/>
              <w:ind w:left="-113"/>
              <w:jc w:val="center"/>
            </w:pPr>
          </w:p>
        </w:tc>
        <w:tc>
          <w:tcPr>
            <w:tcW w:w="768" w:type="dxa"/>
            <w:shd w:val="clear" w:color="auto" w:fill="70AD47" w:themeFill="accent6"/>
            <w:vAlign w:val="center"/>
          </w:tcPr>
          <w:p w14:paraId="6BA86502" w14:textId="4968AB9C" w:rsidR="006C3C32" w:rsidRDefault="006C3C32" w:rsidP="00403747">
            <w:pPr>
              <w:pStyle w:val="ProductList-OfferingBody"/>
              <w:ind w:left="-113"/>
              <w:jc w:val="center"/>
            </w:pPr>
            <w:r w:rsidRPr="00664C54">
              <w:fldChar w:fldCharType="begin"/>
            </w:r>
            <w:r w:rsidRPr="00664C54">
              <w:instrText xml:space="preserve"> AutoTextList  \s NoStyle \t “Licença Open e Open Value” </w:instrText>
            </w:r>
            <w:r w:rsidRPr="00664C54">
              <w:fldChar w:fldCharType="separate"/>
            </w:r>
            <w:r w:rsidRPr="00664C54">
              <w:t>OF</w:t>
            </w:r>
            <w:r w:rsidRPr="00664C54">
              <w:fldChar w:fldCharType="end"/>
            </w:r>
          </w:p>
        </w:tc>
        <w:tc>
          <w:tcPr>
            <w:tcW w:w="767" w:type="dxa"/>
            <w:shd w:val="clear" w:color="auto" w:fill="70AD47" w:themeFill="accent6"/>
            <w:vAlign w:val="center"/>
          </w:tcPr>
          <w:p w14:paraId="3637F444" w14:textId="56C2E338" w:rsidR="006C3C32" w:rsidRDefault="006C3C32" w:rsidP="00403747">
            <w:pPr>
              <w:pStyle w:val="ProductList-OfferingBody"/>
              <w:ind w:left="-113"/>
              <w:jc w:val="center"/>
            </w:pPr>
            <w:r w:rsidRPr="00664C54">
              <w:fldChar w:fldCharType="begin"/>
            </w:r>
            <w:r w:rsidRPr="00664C54">
              <w:instrText xml:space="preserve"> AutoTextList  \s NoStyle \t “Não para Toda a Organização em Open Value” </w:instrText>
            </w:r>
            <w:r w:rsidRPr="00664C54">
              <w:fldChar w:fldCharType="separate"/>
            </w:r>
            <w:r w:rsidRPr="00664C54">
              <w:t xml:space="preserve"> P </w:t>
            </w:r>
            <w:r w:rsidRPr="00664C54">
              <w:fldChar w:fldCharType="end"/>
            </w:r>
          </w:p>
        </w:tc>
        <w:tc>
          <w:tcPr>
            <w:tcW w:w="767" w:type="dxa"/>
            <w:shd w:val="clear" w:color="auto" w:fill="BFBFBF" w:themeFill="background1" w:themeFillShade="BF"/>
            <w:vAlign w:val="center"/>
          </w:tcPr>
          <w:p w14:paraId="1BA295F8" w14:textId="77777777" w:rsidR="006C3C32" w:rsidRDefault="006C3C32" w:rsidP="00403747">
            <w:pPr>
              <w:pStyle w:val="ProductList-OfferingBody"/>
              <w:ind w:left="-113"/>
              <w:jc w:val="center"/>
            </w:pPr>
          </w:p>
        </w:tc>
        <w:tc>
          <w:tcPr>
            <w:tcW w:w="768" w:type="dxa"/>
            <w:shd w:val="clear" w:color="auto" w:fill="BFBFBF" w:themeFill="background1" w:themeFillShade="BF"/>
            <w:vAlign w:val="center"/>
          </w:tcPr>
          <w:p w14:paraId="47600696" w14:textId="63AFCBAE" w:rsidR="006C3C32" w:rsidRPr="00287117" w:rsidRDefault="006C3C32" w:rsidP="00403747">
            <w:pPr>
              <w:pStyle w:val="ProductList-OfferingBody"/>
              <w:ind w:left="-113"/>
              <w:jc w:val="center"/>
            </w:pPr>
          </w:p>
        </w:tc>
      </w:tr>
      <w:tr w:rsidR="00797D49" w14:paraId="37EFDC47"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797D49" w:rsidRDefault="00797D49" w:rsidP="00A41FC7">
            <w:pPr>
              <w:pStyle w:val="ProductList-Offering2"/>
            </w:pPr>
            <w:bookmarkStart w:id="1035" w:name="_Toc415586347"/>
            <w:r>
              <w:t>Microsoft Dynamics CRM Online Professional para o Governo</w:t>
            </w:r>
            <w:r>
              <w:fldChar w:fldCharType="begin"/>
            </w:r>
            <w:r>
              <w:instrText>XE "Microsoft Dynamics CRM Online Professional para o Governo"</w:instrText>
            </w:r>
            <w:r>
              <w:fldChar w:fldCharType="end"/>
            </w:r>
            <w:r>
              <w:t xml:space="preserve"> para SA (SL de Usuário)</w:t>
            </w:r>
            <w:bookmarkEnd w:id="103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797D49" w:rsidRDefault="00797D49"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797D49" w:rsidRDefault="00797D49" w:rsidP="00403747">
            <w:pPr>
              <w:pStyle w:val="ProductList-OfferingBody"/>
              <w:ind w:left="-113"/>
              <w:jc w:val="center"/>
            </w:pPr>
          </w:p>
        </w:tc>
        <w:tc>
          <w:tcPr>
            <w:tcW w:w="767" w:type="dxa"/>
            <w:shd w:val="clear" w:color="auto" w:fill="70AD47" w:themeFill="accent6"/>
            <w:vAlign w:val="center"/>
          </w:tcPr>
          <w:p w14:paraId="4C27D128" w14:textId="68ECD0CD" w:rsidR="00797D49" w:rsidRPr="00287117" w:rsidRDefault="00797D49" w:rsidP="00403747">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2E8FD508" w14:textId="28CD3FE1" w:rsidR="00797D49" w:rsidRPr="00287117" w:rsidRDefault="00797D49" w:rsidP="00403747">
            <w:pPr>
              <w:pStyle w:val="ProductList-OfferingBody"/>
              <w:ind w:left="-113"/>
              <w:jc w:val="center"/>
            </w:pPr>
          </w:p>
        </w:tc>
        <w:tc>
          <w:tcPr>
            <w:tcW w:w="767" w:type="dxa"/>
            <w:shd w:val="clear" w:color="auto" w:fill="BFBFBF" w:themeFill="background1" w:themeFillShade="BF"/>
            <w:vAlign w:val="center"/>
          </w:tcPr>
          <w:p w14:paraId="5EEC6427" w14:textId="77777777" w:rsidR="00797D49" w:rsidRDefault="00797D49" w:rsidP="00403747">
            <w:pPr>
              <w:pStyle w:val="ProductList-OfferingBody"/>
              <w:ind w:left="-113"/>
              <w:jc w:val="center"/>
            </w:pPr>
          </w:p>
        </w:tc>
        <w:tc>
          <w:tcPr>
            <w:tcW w:w="767" w:type="dxa"/>
            <w:shd w:val="clear" w:color="auto" w:fill="BFBFBF" w:themeFill="background1" w:themeFillShade="BF"/>
            <w:vAlign w:val="center"/>
          </w:tcPr>
          <w:p w14:paraId="2DCB1A9D" w14:textId="77777777" w:rsidR="00797D49" w:rsidRDefault="00797D49" w:rsidP="00403747">
            <w:pPr>
              <w:pStyle w:val="ProductList-OfferingBody"/>
              <w:ind w:left="-113"/>
              <w:jc w:val="center"/>
            </w:pPr>
          </w:p>
        </w:tc>
        <w:tc>
          <w:tcPr>
            <w:tcW w:w="768" w:type="dxa"/>
            <w:shd w:val="clear" w:color="auto" w:fill="BFBFBF" w:themeFill="background1" w:themeFillShade="BF"/>
            <w:vAlign w:val="center"/>
          </w:tcPr>
          <w:p w14:paraId="63C8C8D5" w14:textId="77777777" w:rsidR="00797D49" w:rsidRDefault="00797D49" w:rsidP="00403747">
            <w:pPr>
              <w:pStyle w:val="ProductList-OfferingBody"/>
              <w:ind w:left="-113"/>
              <w:jc w:val="center"/>
            </w:pPr>
          </w:p>
        </w:tc>
        <w:tc>
          <w:tcPr>
            <w:tcW w:w="767" w:type="dxa"/>
            <w:shd w:val="clear" w:color="auto" w:fill="BFBFBF" w:themeFill="background1" w:themeFillShade="BF"/>
            <w:vAlign w:val="center"/>
          </w:tcPr>
          <w:p w14:paraId="28CD7E61" w14:textId="77777777" w:rsidR="00797D49" w:rsidRDefault="00797D49" w:rsidP="00403747">
            <w:pPr>
              <w:pStyle w:val="ProductList-OfferingBody"/>
              <w:ind w:left="-113"/>
              <w:jc w:val="center"/>
            </w:pPr>
          </w:p>
        </w:tc>
        <w:tc>
          <w:tcPr>
            <w:tcW w:w="767" w:type="dxa"/>
            <w:shd w:val="clear" w:color="auto" w:fill="BFBFBF" w:themeFill="background1" w:themeFillShade="BF"/>
            <w:vAlign w:val="center"/>
          </w:tcPr>
          <w:p w14:paraId="6E761166" w14:textId="77777777" w:rsidR="00797D49" w:rsidRDefault="00797D49" w:rsidP="00403747">
            <w:pPr>
              <w:pStyle w:val="ProductList-OfferingBody"/>
              <w:ind w:left="-113"/>
              <w:jc w:val="center"/>
            </w:pPr>
          </w:p>
        </w:tc>
        <w:tc>
          <w:tcPr>
            <w:tcW w:w="768" w:type="dxa"/>
            <w:shd w:val="clear" w:color="auto" w:fill="BFBFBF" w:themeFill="background1" w:themeFillShade="BF"/>
            <w:vAlign w:val="center"/>
          </w:tcPr>
          <w:p w14:paraId="42865ECE" w14:textId="067952B9" w:rsidR="00797D49" w:rsidRPr="00287117" w:rsidRDefault="00797D49" w:rsidP="00403747">
            <w:pPr>
              <w:pStyle w:val="ProductList-OfferingBody"/>
              <w:ind w:left="-113"/>
              <w:jc w:val="center"/>
            </w:pPr>
          </w:p>
        </w:tc>
      </w:tr>
      <w:tr w:rsidR="00797D49" w14:paraId="11D49CA5"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797D49" w:rsidRDefault="00797D49" w:rsidP="00E03EE2">
            <w:pPr>
              <w:pStyle w:val="ProductList-Offering2"/>
              <w:ind w:right="298"/>
            </w:pPr>
            <w:bookmarkStart w:id="1036" w:name="_Toc415586348"/>
            <w:r>
              <w:t>Armazenamento Adicional do Microsoft Dynamics CRM Online</w:t>
            </w:r>
            <w:r>
              <w:fldChar w:fldCharType="begin"/>
            </w:r>
            <w:r>
              <w:instrText>XE "Armazenamento Adicional do Microsoft Dynamics CRM Online para o Governo"</w:instrText>
            </w:r>
            <w:r>
              <w:fldChar w:fldCharType="end"/>
            </w:r>
            <w:r>
              <w:t xml:space="preserve"> para o Governo (SL Complementar)</w:t>
            </w:r>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797D49" w:rsidRDefault="00797D49"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797D49" w:rsidRDefault="00797D49" w:rsidP="00403747">
            <w:pPr>
              <w:pStyle w:val="ProductList-OfferingBody"/>
              <w:ind w:left="-113"/>
              <w:jc w:val="center"/>
            </w:pPr>
          </w:p>
        </w:tc>
        <w:tc>
          <w:tcPr>
            <w:tcW w:w="767" w:type="dxa"/>
            <w:shd w:val="clear" w:color="auto" w:fill="70AD47" w:themeFill="accent6"/>
            <w:vAlign w:val="center"/>
          </w:tcPr>
          <w:p w14:paraId="5DC5C920" w14:textId="59A22287" w:rsidR="00797D49" w:rsidRPr="00287117" w:rsidRDefault="00797D49" w:rsidP="00403747">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07C1CA2A" w14:textId="64765887" w:rsidR="00797D49" w:rsidRPr="00287117" w:rsidRDefault="00797D49" w:rsidP="00403747">
            <w:pPr>
              <w:pStyle w:val="ProductList-OfferingBody"/>
              <w:ind w:left="-113"/>
              <w:jc w:val="center"/>
            </w:pPr>
          </w:p>
        </w:tc>
        <w:tc>
          <w:tcPr>
            <w:tcW w:w="767" w:type="dxa"/>
            <w:shd w:val="clear" w:color="auto" w:fill="70AD47" w:themeFill="accent6"/>
            <w:vAlign w:val="center"/>
          </w:tcPr>
          <w:p w14:paraId="30755233" w14:textId="77777777" w:rsidR="00797D49" w:rsidRDefault="00797D49" w:rsidP="00403747">
            <w:pPr>
              <w:pStyle w:val="ProductList-OfferingBody"/>
              <w:ind w:left="-113"/>
              <w:jc w:val="center"/>
            </w:pPr>
          </w:p>
        </w:tc>
        <w:tc>
          <w:tcPr>
            <w:tcW w:w="767" w:type="dxa"/>
            <w:shd w:val="clear" w:color="auto" w:fill="BFBFBF" w:themeFill="background1" w:themeFillShade="BF"/>
            <w:vAlign w:val="center"/>
          </w:tcPr>
          <w:p w14:paraId="1FDF370F" w14:textId="77777777" w:rsidR="00797D49" w:rsidRDefault="00797D49" w:rsidP="00403747">
            <w:pPr>
              <w:pStyle w:val="ProductList-OfferingBody"/>
              <w:ind w:left="-113"/>
              <w:jc w:val="center"/>
            </w:pPr>
          </w:p>
        </w:tc>
        <w:tc>
          <w:tcPr>
            <w:tcW w:w="768" w:type="dxa"/>
            <w:shd w:val="clear" w:color="auto" w:fill="BFBFBF" w:themeFill="background1" w:themeFillShade="BF"/>
            <w:vAlign w:val="center"/>
          </w:tcPr>
          <w:p w14:paraId="51500DB2" w14:textId="77777777" w:rsidR="00797D49" w:rsidRDefault="00797D49" w:rsidP="00403747">
            <w:pPr>
              <w:pStyle w:val="ProductList-OfferingBody"/>
              <w:ind w:left="-113"/>
              <w:jc w:val="center"/>
            </w:pPr>
          </w:p>
        </w:tc>
        <w:tc>
          <w:tcPr>
            <w:tcW w:w="767" w:type="dxa"/>
            <w:shd w:val="clear" w:color="auto" w:fill="BFBFBF" w:themeFill="background1" w:themeFillShade="BF"/>
            <w:vAlign w:val="center"/>
          </w:tcPr>
          <w:p w14:paraId="072A37F0" w14:textId="77777777" w:rsidR="00797D49" w:rsidRDefault="00797D49" w:rsidP="00403747">
            <w:pPr>
              <w:pStyle w:val="ProductList-OfferingBody"/>
              <w:ind w:left="-113"/>
              <w:jc w:val="center"/>
            </w:pPr>
          </w:p>
        </w:tc>
        <w:tc>
          <w:tcPr>
            <w:tcW w:w="767" w:type="dxa"/>
            <w:shd w:val="clear" w:color="auto" w:fill="BFBFBF" w:themeFill="background1" w:themeFillShade="BF"/>
            <w:vAlign w:val="center"/>
          </w:tcPr>
          <w:p w14:paraId="79B0B698" w14:textId="77777777" w:rsidR="00797D49" w:rsidRDefault="00797D49" w:rsidP="00403747">
            <w:pPr>
              <w:pStyle w:val="ProductList-OfferingBody"/>
              <w:ind w:left="-113"/>
              <w:jc w:val="center"/>
            </w:pPr>
          </w:p>
        </w:tc>
        <w:tc>
          <w:tcPr>
            <w:tcW w:w="768" w:type="dxa"/>
            <w:shd w:val="clear" w:color="auto" w:fill="BFBFBF" w:themeFill="background1" w:themeFillShade="BF"/>
            <w:vAlign w:val="center"/>
          </w:tcPr>
          <w:p w14:paraId="0B59DF35" w14:textId="226D0CFE" w:rsidR="00797D49" w:rsidRPr="00287117" w:rsidRDefault="00797D49" w:rsidP="00403747">
            <w:pPr>
              <w:pStyle w:val="ProductList-OfferingBody"/>
              <w:ind w:left="-113"/>
              <w:jc w:val="center"/>
            </w:pPr>
          </w:p>
        </w:tc>
      </w:tr>
      <w:tr w:rsidR="00797D49" w14:paraId="2710073C"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71D0B2C5" w:rsidR="00797D49" w:rsidRDefault="00797D49" w:rsidP="00A41FC7">
            <w:pPr>
              <w:pStyle w:val="ProductList-Offering2"/>
            </w:pPr>
            <w:bookmarkStart w:id="1037" w:name="_Toc415586349"/>
            <w:r>
              <w:t xml:space="preserve">Instância de Não Produção Adicional do Microsoft Dynamics CRM Online para o Governo </w:t>
            </w:r>
            <w:r>
              <w:fldChar w:fldCharType="begin"/>
            </w:r>
            <w:r>
              <w:instrText>XE "Instância de Não Produção do Microsoft Dynamics CRM Online para o Governo"</w:instrText>
            </w:r>
            <w:r>
              <w:fldChar w:fldCharType="end"/>
            </w:r>
            <w:r>
              <w:t>(SL Complementar)</w:t>
            </w:r>
            <w:bookmarkEnd w:id="103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797D49" w:rsidRDefault="00797D49"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797D49" w:rsidRDefault="00797D49" w:rsidP="00403747">
            <w:pPr>
              <w:pStyle w:val="ProductList-OfferingBody"/>
              <w:ind w:left="-113"/>
              <w:jc w:val="center"/>
            </w:pPr>
          </w:p>
        </w:tc>
        <w:tc>
          <w:tcPr>
            <w:tcW w:w="767" w:type="dxa"/>
            <w:shd w:val="clear" w:color="auto" w:fill="70AD47" w:themeFill="accent6"/>
            <w:vAlign w:val="center"/>
          </w:tcPr>
          <w:p w14:paraId="4650F8C1" w14:textId="4F9A70E5" w:rsidR="00797D49" w:rsidRPr="00287117" w:rsidRDefault="00797D49" w:rsidP="00403747">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2B63E30D" w14:textId="68F0FFEF" w:rsidR="00797D49" w:rsidRPr="00287117" w:rsidRDefault="00797D49" w:rsidP="00403747">
            <w:pPr>
              <w:pStyle w:val="ProductList-OfferingBody"/>
              <w:ind w:left="-113"/>
              <w:jc w:val="center"/>
            </w:pPr>
          </w:p>
        </w:tc>
        <w:tc>
          <w:tcPr>
            <w:tcW w:w="767" w:type="dxa"/>
            <w:shd w:val="clear" w:color="auto" w:fill="70AD47" w:themeFill="accent6"/>
            <w:vAlign w:val="center"/>
          </w:tcPr>
          <w:p w14:paraId="320A2285" w14:textId="77777777" w:rsidR="00797D49" w:rsidRDefault="00797D49" w:rsidP="00403747">
            <w:pPr>
              <w:pStyle w:val="ProductList-OfferingBody"/>
              <w:ind w:left="-113"/>
              <w:jc w:val="center"/>
            </w:pPr>
          </w:p>
        </w:tc>
        <w:tc>
          <w:tcPr>
            <w:tcW w:w="767" w:type="dxa"/>
            <w:shd w:val="clear" w:color="auto" w:fill="BFBFBF" w:themeFill="background1" w:themeFillShade="BF"/>
            <w:vAlign w:val="center"/>
          </w:tcPr>
          <w:p w14:paraId="49DB1604" w14:textId="77777777" w:rsidR="00797D49" w:rsidRDefault="00797D49" w:rsidP="00403747">
            <w:pPr>
              <w:pStyle w:val="ProductList-OfferingBody"/>
              <w:ind w:left="-113"/>
              <w:jc w:val="center"/>
            </w:pPr>
          </w:p>
        </w:tc>
        <w:tc>
          <w:tcPr>
            <w:tcW w:w="768" w:type="dxa"/>
            <w:shd w:val="clear" w:color="auto" w:fill="BFBFBF" w:themeFill="background1" w:themeFillShade="BF"/>
            <w:vAlign w:val="center"/>
          </w:tcPr>
          <w:p w14:paraId="74E87F27" w14:textId="77777777" w:rsidR="00797D49" w:rsidRDefault="00797D49" w:rsidP="00403747">
            <w:pPr>
              <w:pStyle w:val="ProductList-OfferingBody"/>
              <w:ind w:left="-113"/>
              <w:jc w:val="center"/>
            </w:pPr>
          </w:p>
        </w:tc>
        <w:tc>
          <w:tcPr>
            <w:tcW w:w="767" w:type="dxa"/>
            <w:shd w:val="clear" w:color="auto" w:fill="BFBFBF" w:themeFill="background1" w:themeFillShade="BF"/>
            <w:vAlign w:val="center"/>
          </w:tcPr>
          <w:p w14:paraId="1662E3FF" w14:textId="77777777" w:rsidR="00797D49" w:rsidRDefault="00797D49" w:rsidP="00403747">
            <w:pPr>
              <w:pStyle w:val="ProductList-OfferingBody"/>
              <w:ind w:left="-113"/>
              <w:jc w:val="center"/>
            </w:pPr>
          </w:p>
        </w:tc>
        <w:tc>
          <w:tcPr>
            <w:tcW w:w="767" w:type="dxa"/>
            <w:shd w:val="clear" w:color="auto" w:fill="BFBFBF" w:themeFill="background1" w:themeFillShade="BF"/>
            <w:vAlign w:val="center"/>
          </w:tcPr>
          <w:p w14:paraId="6AD1659B" w14:textId="77777777" w:rsidR="00797D49" w:rsidRDefault="00797D49" w:rsidP="00403747">
            <w:pPr>
              <w:pStyle w:val="ProductList-OfferingBody"/>
              <w:ind w:left="-113"/>
              <w:jc w:val="center"/>
            </w:pPr>
          </w:p>
        </w:tc>
        <w:tc>
          <w:tcPr>
            <w:tcW w:w="768" w:type="dxa"/>
            <w:shd w:val="clear" w:color="auto" w:fill="BFBFBF" w:themeFill="background1" w:themeFillShade="BF"/>
            <w:vAlign w:val="center"/>
          </w:tcPr>
          <w:p w14:paraId="7E33DF72" w14:textId="24951152" w:rsidR="00797D49" w:rsidRPr="00287117" w:rsidRDefault="00797D49" w:rsidP="00403747">
            <w:pPr>
              <w:pStyle w:val="ProductList-OfferingBody"/>
              <w:ind w:left="-113"/>
              <w:jc w:val="center"/>
            </w:pPr>
          </w:p>
        </w:tc>
      </w:tr>
      <w:tr w:rsidR="00797D49" w14:paraId="4B462310"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7805269E" w:rsidR="00797D49" w:rsidRDefault="00797D49" w:rsidP="00E03EE2">
            <w:pPr>
              <w:pStyle w:val="ProductList-Offering2"/>
              <w:ind w:right="118"/>
            </w:pPr>
            <w:bookmarkStart w:id="1038" w:name="_Toc415586350"/>
            <w:r>
              <w:t>Instância de Produção Adicional do Microsoft Dynamics CRM Online para o Governo</w:t>
            </w:r>
            <w:r>
              <w:fldChar w:fldCharType="begin"/>
            </w:r>
            <w:r>
              <w:instrText>XE "Instância de Produção Adicional do Microsoft Dynamics CRM Online para o Governo"</w:instrText>
            </w:r>
            <w:r>
              <w:fldChar w:fldCharType="end"/>
            </w:r>
            <w:r>
              <w:t xml:space="preserve"> (SL Complementar)</w:t>
            </w:r>
            <w:bookmarkEnd w:id="103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797D49" w:rsidRDefault="00797D49"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797D49" w:rsidRDefault="00797D49" w:rsidP="00403747">
            <w:pPr>
              <w:pStyle w:val="ProductList-OfferingBody"/>
              <w:ind w:left="-113"/>
              <w:jc w:val="center"/>
            </w:pPr>
          </w:p>
        </w:tc>
        <w:tc>
          <w:tcPr>
            <w:tcW w:w="767" w:type="dxa"/>
            <w:shd w:val="clear" w:color="auto" w:fill="70AD47" w:themeFill="accent6"/>
            <w:vAlign w:val="center"/>
          </w:tcPr>
          <w:p w14:paraId="32A91C49" w14:textId="11D20494" w:rsidR="00797D49" w:rsidRPr="00287117" w:rsidRDefault="00797D49" w:rsidP="00403747">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1CAEFC5B" w14:textId="4BDE6DA0" w:rsidR="00797D49" w:rsidRPr="00287117" w:rsidRDefault="00797D49" w:rsidP="00403747">
            <w:pPr>
              <w:pStyle w:val="ProductList-OfferingBody"/>
              <w:ind w:left="-113"/>
              <w:jc w:val="center"/>
            </w:pPr>
          </w:p>
        </w:tc>
        <w:tc>
          <w:tcPr>
            <w:tcW w:w="767" w:type="dxa"/>
            <w:shd w:val="clear" w:color="auto" w:fill="70AD47" w:themeFill="accent6"/>
            <w:vAlign w:val="center"/>
          </w:tcPr>
          <w:p w14:paraId="0013EEC0" w14:textId="77777777" w:rsidR="00797D49" w:rsidRDefault="00797D49" w:rsidP="00403747">
            <w:pPr>
              <w:pStyle w:val="ProductList-OfferingBody"/>
              <w:ind w:left="-113"/>
              <w:jc w:val="center"/>
            </w:pPr>
          </w:p>
        </w:tc>
        <w:tc>
          <w:tcPr>
            <w:tcW w:w="767" w:type="dxa"/>
            <w:shd w:val="clear" w:color="auto" w:fill="BFBFBF" w:themeFill="background1" w:themeFillShade="BF"/>
            <w:vAlign w:val="center"/>
          </w:tcPr>
          <w:p w14:paraId="17BAFE5D" w14:textId="77777777" w:rsidR="00797D49" w:rsidRDefault="00797D49" w:rsidP="00403747">
            <w:pPr>
              <w:pStyle w:val="ProductList-OfferingBody"/>
              <w:ind w:left="-113"/>
              <w:jc w:val="center"/>
            </w:pPr>
          </w:p>
        </w:tc>
        <w:tc>
          <w:tcPr>
            <w:tcW w:w="768" w:type="dxa"/>
            <w:shd w:val="clear" w:color="auto" w:fill="BFBFBF" w:themeFill="background1" w:themeFillShade="BF"/>
            <w:vAlign w:val="center"/>
          </w:tcPr>
          <w:p w14:paraId="7BBCFB9E" w14:textId="77777777" w:rsidR="00797D49" w:rsidRDefault="00797D49" w:rsidP="00403747">
            <w:pPr>
              <w:pStyle w:val="ProductList-OfferingBody"/>
              <w:ind w:left="-113"/>
              <w:jc w:val="center"/>
            </w:pPr>
          </w:p>
        </w:tc>
        <w:tc>
          <w:tcPr>
            <w:tcW w:w="767" w:type="dxa"/>
            <w:shd w:val="clear" w:color="auto" w:fill="BFBFBF" w:themeFill="background1" w:themeFillShade="BF"/>
            <w:vAlign w:val="center"/>
          </w:tcPr>
          <w:p w14:paraId="1C0DCEFC" w14:textId="77777777" w:rsidR="00797D49" w:rsidRDefault="00797D49" w:rsidP="00403747">
            <w:pPr>
              <w:pStyle w:val="ProductList-OfferingBody"/>
              <w:ind w:left="-113"/>
              <w:jc w:val="center"/>
            </w:pPr>
          </w:p>
        </w:tc>
        <w:tc>
          <w:tcPr>
            <w:tcW w:w="767" w:type="dxa"/>
            <w:shd w:val="clear" w:color="auto" w:fill="BFBFBF" w:themeFill="background1" w:themeFillShade="BF"/>
            <w:vAlign w:val="center"/>
          </w:tcPr>
          <w:p w14:paraId="58CA6141" w14:textId="77777777" w:rsidR="00797D49" w:rsidRDefault="00797D49" w:rsidP="00403747">
            <w:pPr>
              <w:pStyle w:val="ProductList-OfferingBody"/>
              <w:ind w:left="-113"/>
              <w:jc w:val="center"/>
            </w:pPr>
          </w:p>
        </w:tc>
        <w:tc>
          <w:tcPr>
            <w:tcW w:w="768" w:type="dxa"/>
            <w:shd w:val="clear" w:color="auto" w:fill="BFBFBF" w:themeFill="background1" w:themeFillShade="BF"/>
            <w:vAlign w:val="center"/>
          </w:tcPr>
          <w:p w14:paraId="6701CDEE" w14:textId="1411EF59" w:rsidR="00797D49" w:rsidRPr="00287117" w:rsidRDefault="00797D49" w:rsidP="00403747">
            <w:pPr>
              <w:pStyle w:val="ProductList-OfferingBody"/>
              <w:ind w:left="-113"/>
              <w:jc w:val="center"/>
            </w:pPr>
          </w:p>
        </w:tc>
      </w:tr>
      <w:tr w:rsidR="00797D49" w14:paraId="2CA77FBE" w14:textId="77777777" w:rsidTr="00E03EE2">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797D49" w:rsidRDefault="00797D49" w:rsidP="00A41FC7">
            <w:pPr>
              <w:pStyle w:val="ProductList-Offering2"/>
            </w:pPr>
            <w:bookmarkStart w:id="1039" w:name="_Toc415586351"/>
            <w:r>
              <w:t>Suporte Aprimorado do Microsoft Dynamics CRM Online para o Governo</w:t>
            </w:r>
            <w:bookmarkEnd w:id="1039"/>
            <w:r>
              <w:fldChar w:fldCharType="begin"/>
            </w:r>
            <w:r>
              <w:instrText>XE "Suporte Aprimorado do Microsoft Dynamics CRM Online para o Governo"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797D49" w:rsidRDefault="00797D49"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797D49" w:rsidRDefault="00797D49" w:rsidP="00403747">
            <w:pPr>
              <w:pStyle w:val="ProductList-OfferingBody"/>
              <w:ind w:left="-113"/>
              <w:jc w:val="center"/>
            </w:pPr>
          </w:p>
        </w:tc>
        <w:tc>
          <w:tcPr>
            <w:tcW w:w="767" w:type="dxa"/>
            <w:shd w:val="clear" w:color="auto" w:fill="70AD47" w:themeFill="accent6"/>
            <w:vAlign w:val="center"/>
          </w:tcPr>
          <w:p w14:paraId="522A1789" w14:textId="2E091A47" w:rsidR="00797D49" w:rsidRPr="00287117" w:rsidRDefault="00797D49" w:rsidP="00403747">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33D5BA23" w14:textId="24D60C44" w:rsidR="00797D49" w:rsidRPr="00287117" w:rsidRDefault="00797D49" w:rsidP="00403747">
            <w:pPr>
              <w:pStyle w:val="ProductList-OfferingBody"/>
              <w:ind w:left="-113"/>
              <w:jc w:val="center"/>
            </w:pPr>
          </w:p>
        </w:tc>
        <w:tc>
          <w:tcPr>
            <w:tcW w:w="767" w:type="dxa"/>
            <w:shd w:val="clear" w:color="auto" w:fill="BFBFBF" w:themeFill="background1" w:themeFillShade="BF"/>
            <w:vAlign w:val="center"/>
          </w:tcPr>
          <w:p w14:paraId="2952A29D" w14:textId="77777777" w:rsidR="00797D49" w:rsidRDefault="00797D49" w:rsidP="00403747">
            <w:pPr>
              <w:pStyle w:val="ProductList-OfferingBody"/>
              <w:ind w:left="-113"/>
              <w:jc w:val="center"/>
            </w:pPr>
          </w:p>
        </w:tc>
        <w:tc>
          <w:tcPr>
            <w:tcW w:w="767" w:type="dxa"/>
            <w:shd w:val="clear" w:color="auto" w:fill="BFBFBF" w:themeFill="background1" w:themeFillShade="BF"/>
            <w:vAlign w:val="center"/>
          </w:tcPr>
          <w:p w14:paraId="623528F7" w14:textId="77777777" w:rsidR="00797D49" w:rsidRDefault="00797D49" w:rsidP="00403747">
            <w:pPr>
              <w:pStyle w:val="ProductList-OfferingBody"/>
              <w:ind w:left="-113"/>
              <w:jc w:val="center"/>
            </w:pPr>
          </w:p>
        </w:tc>
        <w:tc>
          <w:tcPr>
            <w:tcW w:w="768" w:type="dxa"/>
            <w:shd w:val="clear" w:color="auto" w:fill="BFBFBF" w:themeFill="background1" w:themeFillShade="BF"/>
            <w:vAlign w:val="center"/>
          </w:tcPr>
          <w:p w14:paraId="2C7173F5" w14:textId="77777777" w:rsidR="00797D49" w:rsidRDefault="00797D49" w:rsidP="00403747">
            <w:pPr>
              <w:pStyle w:val="ProductList-OfferingBody"/>
              <w:ind w:left="-113"/>
              <w:jc w:val="center"/>
            </w:pPr>
          </w:p>
        </w:tc>
        <w:tc>
          <w:tcPr>
            <w:tcW w:w="767" w:type="dxa"/>
            <w:shd w:val="clear" w:color="auto" w:fill="BFBFBF" w:themeFill="background1" w:themeFillShade="BF"/>
            <w:vAlign w:val="center"/>
          </w:tcPr>
          <w:p w14:paraId="177A4AE2" w14:textId="77777777" w:rsidR="00797D49" w:rsidRDefault="00797D49" w:rsidP="00403747">
            <w:pPr>
              <w:pStyle w:val="ProductList-OfferingBody"/>
              <w:ind w:left="-113"/>
              <w:jc w:val="center"/>
            </w:pPr>
          </w:p>
        </w:tc>
        <w:tc>
          <w:tcPr>
            <w:tcW w:w="767" w:type="dxa"/>
            <w:shd w:val="clear" w:color="auto" w:fill="BFBFBF" w:themeFill="background1" w:themeFillShade="BF"/>
            <w:vAlign w:val="center"/>
          </w:tcPr>
          <w:p w14:paraId="49978184" w14:textId="77777777" w:rsidR="00797D49" w:rsidRDefault="00797D49" w:rsidP="00403747">
            <w:pPr>
              <w:pStyle w:val="ProductList-OfferingBody"/>
              <w:ind w:left="-113"/>
              <w:jc w:val="center"/>
            </w:pPr>
          </w:p>
        </w:tc>
        <w:tc>
          <w:tcPr>
            <w:tcW w:w="768" w:type="dxa"/>
            <w:shd w:val="clear" w:color="auto" w:fill="BFBFBF" w:themeFill="background1" w:themeFillShade="BF"/>
            <w:vAlign w:val="center"/>
          </w:tcPr>
          <w:p w14:paraId="54506E62" w14:textId="01CF2288" w:rsidR="00797D49" w:rsidRPr="00287117" w:rsidRDefault="00797D49" w:rsidP="00403747">
            <w:pPr>
              <w:pStyle w:val="ProductList-OfferingBody"/>
              <w:ind w:left="-113"/>
              <w:jc w:val="center"/>
            </w:pPr>
          </w:p>
        </w:tc>
      </w:tr>
      <w:tr w:rsidR="00797D49" w14:paraId="69D68EDD" w14:textId="77777777" w:rsidTr="00E03EE2">
        <w:trPr>
          <w:cantSplit/>
          <w:trHeight w:val="44"/>
        </w:trPr>
        <w:tc>
          <w:tcPr>
            <w:tcW w:w="3097" w:type="dxa"/>
            <w:tcBorders>
              <w:top w:val="dashSmallGap" w:sz="4" w:space="0" w:color="BFBFBF" w:themeColor="background1" w:themeShade="BF"/>
              <w:left w:val="nil"/>
              <w:bottom w:val="nil"/>
              <w:right w:val="nil"/>
            </w:tcBorders>
          </w:tcPr>
          <w:p w14:paraId="5BBBEAC4" w14:textId="7ED93E5A" w:rsidR="00797D49" w:rsidRDefault="00797D49" w:rsidP="008A2A11">
            <w:pPr>
              <w:pStyle w:val="ProductList-Offering2"/>
            </w:pPr>
            <w:bookmarkStart w:id="1040" w:name="_Toc415586352"/>
            <w:r>
              <w:t>Suporte Direto ao Microsoft Dynamics CRM Online Professional para o Governo</w:t>
            </w:r>
            <w:bookmarkEnd w:id="1040"/>
            <w:r>
              <w:fldChar w:fldCharType="begin"/>
            </w:r>
            <w:r>
              <w:instrText>XE "Suporte Direto ao Microsoft Dynamics CRM Online Professional para o Governo"</w:instrText>
            </w:r>
            <w:r>
              <w:fldChar w:fldCharType="end"/>
            </w:r>
          </w:p>
        </w:tc>
        <w:tc>
          <w:tcPr>
            <w:tcW w:w="767" w:type="dxa"/>
            <w:tcBorders>
              <w:top w:val="dashSmallGap" w:sz="4" w:space="0" w:color="BFBFBF" w:themeColor="background1" w:themeShade="BF"/>
              <w:left w:val="nil"/>
              <w:bottom w:val="nil"/>
              <w:right w:val="nil"/>
            </w:tcBorders>
            <w:vAlign w:val="center"/>
          </w:tcPr>
          <w:p w14:paraId="532A57E4" w14:textId="55E229AE" w:rsidR="00797D49" w:rsidRDefault="00797D49"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797D49" w:rsidRDefault="00797D49" w:rsidP="00403747">
            <w:pPr>
              <w:pStyle w:val="ProductList-OfferingBody"/>
              <w:ind w:left="-113"/>
              <w:jc w:val="center"/>
            </w:pPr>
          </w:p>
        </w:tc>
        <w:tc>
          <w:tcPr>
            <w:tcW w:w="767" w:type="dxa"/>
            <w:shd w:val="clear" w:color="auto" w:fill="70AD47" w:themeFill="accent6"/>
            <w:vAlign w:val="center"/>
          </w:tcPr>
          <w:p w14:paraId="6BAE476A" w14:textId="327BEC8F" w:rsidR="00797D49" w:rsidRPr="00287117" w:rsidRDefault="00797D49" w:rsidP="00403747">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17F698E2" w14:textId="1500A9CE" w:rsidR="00797D49" w:rsidRPr="00287117" w:rsidRDefault="00797D49" w:rsidP="00403747">
            <w:pPr>
              <w:pStyle w:val="ProductList-OfferingBody"/>
              <w:ind w:left="-113"/>
              <w:jc w:val="center"/>
            </w:pPr>
          </w:p>
        </w:tc>
        <w:tc>
          <w:tcPr>
            <w:tcW w:w="767" w:type="dxa"/>
            <w:shd w:val="clear" w:color="auto" w:fill="BFBFBF" w:themeFill="background1" w:themeFillShade="BF"/>
            <w:vAlign w:val="center"/>
          </w:tcPr>
          <w:p w14:paraId="6A53D4D0" w14:textId="77777777" w:rsidR="00797D49" w:rsidRDefault="00797D49" w:rsidP="00403747">
            <w:pPr>
              <w:pStyle w:val="ProductList-OfferingBody"/>
              <w:ind w:left="-113"/>
              <w:jc w:val="center"/>
            </w:pPr>
          </w:p>
        </w:tc>
        <w:tc>
          <w:tcPr>
            <w:tcW w:w="767" w:type="dxa"/>
            <w:shd w:val="clear" w:color="auto" w:fill="BFBFBF" w:themeFill="background1" w:themeFillShade="BF"/>
            <w:vAlign w:val="center"/>
          </w:tcPr>
          <w:p w14:paraId="2D18310A" w14:textId="77777777" w:rsidR="00797D49" w:rsidRDefault="00797D49" w:rsidP="00403747">
            <w:pPr>
              <w:pStyle w:val="ProductList-OfferingBody"/>
              <w:ind w:left="-113"/>
              <w:jc w:val="center"/>
            </w:pPr>
          </w:p>
        </w:tc>
        <w:tc>
          <w:tcPr>
            <w:tcW w:w="768" w:type="dxa"/>
            <w:shd w:val="clear" w:color="auto" w:fill="BFBFBF" w:themeFill="background1" w:themeFillShade="BF"/>
            <w:vAlign w:val="center"/>
          </w:tcPr>
          <w:p w14:paraId="141E21AE" w14:textId="77777777" w:rsidR="00797D49" w:rsidRDefault="00797D49" w:rsidP="00403747">
            <w:pPr>
              <w:pStyle w:val="ProductList-OfferingBody"/>
              <w:ind w:left="-113"/>
              <w:jc w:val="center"/>
            </w:pPr>
          </w:p>
        </w:tc>
        <w:tc>
          <w:tcPr>
            <w:tcW w:w="767" w:type="dxa"/>
            <w:shd w:val="clear" w:color="auto" w:fill="BFBFBF" w:themeFill="background1" w:themeFillShade="BF"/>
            <w:vAlign w:val="center"/>
          </w:tcPr>
          <w:p w14:paraId="62FEC9E7" w14:textId="77777777" w:rsidR="00797D49" w:rsidRDefault="00797D49" w:rsidP="00403747">
            <w:pPr>
              <w:pStyle w:val="ProductList-OfferingBody"/>
              <w:ind w:left="-113"/>
              <w:jc w:val="center"/>
            </w:pPr>
          </w:p>
        </w:tc>
        <w:tc>
          <w:tcPr>
            <w:tcW w:w="767" w:type="dxa"/>
            <w:shd w:val="clear" w:color="auto" w:fill="BFBFBF" w:themeFill="background1" w:themeFillShade="BF"/>
            <w:vAlign w:val="center"/>
          </w:tcPr>
          <w:p w14:paraId="63949DE0" w14:textId="77777777" w:rsidR="00797D49" w:rsidRDefault="00797D49" w:rsidP="00403747">
            <w:pPr>
              <w:pStyle w:val="ProductList-OfferingBody"/>
              <w:ind w:left="-113"/>
              <w:jc w:val="center"/>
            </w:pPr>
          </w:p>
        </w:tc>
        <w:tc>
          <w:tcPr>
            <w:tcW w:w="768" w:type="dxa"/>
            <w:shd w:val="clear" w:color="auto" w:fill="BFBFBF" w:themeFill="background1" w:themeFillShade="BF"/>
            <w:vAlign w:val="center"/>
          </w:tcPr>
          <w:p w14:paraId="577976FC" w14:textId="06DC7259" w:rsidR="00797D49" w:rsidRPr="00287117" w:rsidRDefault="00797D49" w:rsidP="00403747">
            <w:pPr>
              <w:pStyle w:val="ProductList-OfferingBody"/>
              <w:ind w:left="-113"/>
              <w:jc w:val="center"/>
            </w:pPr>
          </w:p>
        </w:tc>
      </w:tr>
    </w:tbl>
    <w:p w14:paraId="4FDCBD02" w14:textId="77777777" w:rsidR="00EE40B5" w:rsidRPr="00E03EE2" w:rsidRDefault="00EE40B5" w:rsidP="00C37C7A">
      <w:pPr>
        <w:pStyle w:val="ProductList-Body"/>
        <w:tabs>
          <w:tab w:val="clear" w:pos="158"/>
          <w:tab w:val="left" w:pos="3288"/>
        </w:tabs>
        <w:rPr>
          <w:sz w:val="17"/>
          <w:szCs w:val="17"/>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51"/>
        <w:gridCol w:w="3060"/>
        <w:gridCol w:w="3779"/>
      </w:tblGrid>
      <w:tr w:rsidR="008710E6" w14:paraId="4FDCBD06" w14:textId="77777777" w:rsidTr="008710E6">
        <w:tc>
          <w:tcPr>
            <w:tcW w:w="3951" w:type="dxa"/>
          </w:tcPr>
          <w:p w14:paraId="4FDCBD03" w14:textId="7B5990C1" w:rsidR="008710E6" w:rsidRDefault="008710E6" w:rsidP="008B2E04">
            <w:pPr>
              <w:pStyle w:val="ProductList-Body"/>
              <w:spacing w:before="20" w:after="20"/>
              <w:ind w:left="162" w:hanging="162"/>
            </w:pPr>
            <w:r>
              <w:t xml:space="preserve">Qualificados para Redução: </w:t>
            </w:r>
            <w:r>
              <w:rPr>
                <w:b/>
              </w:rPr>
              <w:t>Todos</w:t>
            </w:r>
          </w:p>
        </w:tc>
        <w:tc>
          <w:tcPr>
            <w:tcW w:w="3060" w:type="dxa"/>
          </w:tcPr>
          <w:p w14:paraId="4FDCBD04" w14:textId="748B5DAA" w:rsidR="008710E6" w:rsidRDefault="008710E6" w:rsidP="00AB223B">
            <w:pPr>
              <w:pStyle w:val="ProductList-Body"/>
              <w:spacing w:before="20" w:after="20"/>
            </w:pPr>
            <w:r>
              <w:t xml:space="preserve">Pool de Produtos: </w:t>
            </w:r>
            <w:r>
              <w:rPr>
                <w:b/>
              </w:rPr>
              <w:t>Servidor</w:t>
            </w:r>
          </w:p>
        </w:tc>
        <w:tc>
          <w:tcPr>
            <w:tcW w:w="3779" w:type="dxa"/>
          </w:tcPr>
          <w:p w14:paraId="71AF5D1E" w14:textId="42FB26E0" w:rsidR="008710E6" w:rsidRDefault="008710E6" w:rsidP="00E03EE2">
            <w:pPr>
              <w:pStyle w:val="ProductList-Body"/>
              <w:spacing w:before="20" w:after="20"/>
            </w:pPr>
            <w:r>
              <w:t xml:space="preserve">Qualificados para Adequação (“True-up”): </w:t>
            </w:r>
            <w:r>
              <w:rPr>
                <w:b/>
              </w:rPr>
              <w:t>Todos</w:t>
            </w:r>
          </w:p>
        </w:tc>
      </w:tr>
      <w:tr w:rsidR="008710E6" w14:paraId="34F6840B" w14:textId="77777777" w:rsidTr="008710E6">
        <w:tc>
          <w:tcPr>
            <w:tcW w:w="3951" w:type="dxa"/>
          </w:tcPr>
          <w:p w14:paraId="4B107D5A" w14:textId="7E0C24EB" w:rsidR="008710E6" w:rsidRPr="008B2E04" w:rsidRDefault="008710E6" w:rsidP="008E374A">
            <w:pPr>
              <w:pStyle w:val="ProductList-Body"/>
              <w:spacing w:before="20" w:after="20"/>
              <w:ind w:left="162" w:hanging="162"/>
            </w:pPr>
            <w:r>
              <w:t xml:space="preserve">Qualificados para Transição: </w:t>
            </w:r>
            <w:r>
              <w:rPr>
                <w:b/>
              </w:rPr>
              <w:t>Essential, Basic e Pro</w:t>
            </w:r>
          </w:p>
        </w:tc>
        <w:tc>
          <w:tcPr>
            <w:tcW w:w="3060" w:type="dxa"/>
          </w:tcPr>
          <w:p w14:paraId="52A5B738" w14:textId="77777777" w:rsidR="008710E6" w:rsidRDefault="008710E6" w:rsidP="00AB223B">
            <w:pPr>
              <w:pStyle w:val="ProductList-Body"/>
              <w:spacing w:before="20" w:after="20"/>
            </w:pPr>
          </w:p>
        </w:tc>
        <w:tc>
          <w:tcPr>
            <w:tcW w:w="3779" w:type="dxa"/>
          </w:tcPr>
          <w:p w14:paraId="3A72B643" w14:textId="44FD42DE" w:rsidR="008710E6" w:rsidRDefault="008710E6" w:rsidP="008B2E04">
            <w:pPr>
              <w:pStyle w:val="ProductList-Body"/>
              <w:spacing w:before="20" w:after="20"/>
            </w:pPr>
          </w:p>
        </w:tc>
      </w:tr>
    </w:tbl>
    <w:p w14:paraId="4FDCBD07"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7F85743A" w14:textId="2948E9F2" w:rsidR="008F4ABC" w:rsidRPr="006B4879" w:rsidRDefault="008F4ABC" w:rsidP="008F4ABC">
      <w:pPr>
        <w:pStyle w:val="ProductList-Body"/>
      </w:pPr>
      <w:r>
        <w:rPr>
          <w:b/>
          <w:color w:val="00188F"/>
        </w:rPr>
        <w:t>SLs de Usuário Complementares</w:t>
      </w:r>
    </w:p>
    <w:p w14:paraId="3DC8C4CA" w14:textId="58B4DE3A" w:rsidR="008F4ABC" w:rsidRPr="006B4879" w:rsidRDefault="008F4ABC" w:rsidP="008F4ABC">
      <w:pPr>
        <w:pStyle w:val="ProductList-Body"/>
      </w:pPr>
      <w:r>
        <w:t>Uma SL de Usuário Complementar é uma licença de assinatura de usuário que é comprada além de (e associada a) uma licença qualificadas (ou conjunto de licenças qualificadas), conforme indicado na tabela a seguir, e fornece acesso e direitos de uso a Serviços Online para uma SL de Usuário completa para o mesmo serviço.</w:t>
      </w:r>
    </w:p>
    <w:p w14:paraId="173C26C4" w14:textId="77777777" w:rsidR="008F4ABC" w:rsidRPr="00E03EE2" w:rsidRDefault="008F4ABC" w:rsidP="008F4ABC">
      <w:pPr>
        <w:pStyle w:val="ProductList-Body"/>
        <w:rPr>
          <w:sz w:val="17"/>
          <w:szCs w:val="17"/>
        </w:rPr>
      </w:pPr>
    </w:p>
    <w:tbl>
      <w:tblPr>
        <w:tblStyle w:val="TableGrid"/>
        <w:tblW w:w="0" w:type="auto"/>
        <w:tblInd w:w="117" w:type="dxa"/>
        <w:tblLook w:val="04A0" w:firstRow="1" w:lastRow="0" w:firstColumn="1" w:lastColumn="0" w:noHBand="0" w:noVBand="1"/>
      </w:tblPr>
      <w:tblGrid>
        <w:gridCol w:w="5338"/>
        <w:gridCol w:w="5335"/>
      </w:tblGrid>
      <w:tr w:rsidR="008F4ABC" w14:paraId="37DC26ED" w14:textId="77777777" w:rsidTr="00E03EE2">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Licença(s) Qualificada(s)</w:t>
            </w:r>
          </w:p>
        </w:tc>
        <w:tc>
          <w:tcPr>
            <w:tcW w:w="5395" w:type="dxa"/>
            <w:shd w:val="clear" w:color="auto" w:fill="0072C6"/>
          </w:tcPr>
          <w:p w14:paraId="37D66B38" w14:textId="282386FA" w:rsidR="008F4ABC" w:rsidRPr="0009164C" w:rsidRDefault="008F4ABC" w:rsidP="009130AF">
            <w:pPr>
              <w:pStyle w:val="ProductList-Body"/>
              <w:spacing w:before="20" w:after="20"/>
              <w:rPr>
                <w:color w:val="FFFFFF" w:themeColor="background1"/>
              </w:rPr>
            </w:pPr>
            <w:r>
              <w:rPr>
                <w:color w:val="FFFFFF" w:themeColor="background1"/>
              </w:rPr>
              <w:t>SL de Usuário Complementar</w:t>
            </w:r>
          </w:p>
        </w:tc>
      </w:tr>
      <w:tr w:rsidR="008F4ABC" w14:paraId="4DD3690A" w14:textId="77777777" w:rsidTr="00E03EE2">
        <w:tc>
          <w:tcPr>
            <w:tcW w:w="5400" w:type="dxa"/>
          </w:tcPr>
          <w:p w14:paraId="13CE14F0" w14:textId="630C7AE0" w:rsidR="008F4ABC" w:rsidRDefault="008F4ABC" w:rsidP="00D1755F">
            <w:pPr>
              <w:pStyle w:val="ProductList-Body"/>
            </w:pPr>
            <w:r>
              <w:t>CAL Essencial do Microsoft Dynamics CRM</w:t>
            </w:r>
            <w:r>
              <w:rPr>
                <w:vertAlign w:val="superscript"/>
              </w:rPr>
              <w:t>1</w:t>
            </w:r>
          </w:p>
        </w:tc>
        <w:tc>
          <w:tcPr>
            <w:tcW w:w="5395" w:type="dxa"/>
          </w:tcPr>
          <w:p w14:paraId="52C43FE0" w14:textId="16AECA0C" w:rsidR="008F4ABC" w:rsidRDefault="008F4ABC" w:rsidP="009130AF">
            <w:pPr>
              <w:pStyle w:val="ProductList-Body"/>
            </w:pPr>
            <w:r>
              <w:t>SL de Usuário do Dynamics CRM Online Essentials para SA</w:t>
            </w:r>
          </w:p>
        </w:tc>
      </w:tr>
      <w:tr w:rsidR="008F4ABC" w14:paraId="7D9C78B2" w14:textId="77777777" w:rsidTr="00E03EE2">
        <w:tc>
          <w:tcPr>
            <w:tcW w:w="5400" w:type="dxa"/>
          </w:tcPr>
          <w:p w14:paraId="79B4E5C4" w14:textId="70D2D078" w:rsidR="008F4ABC" w:rsidRPr="006B4879" w:rsidRDefault="008F4ABC" w:rsidP="008F4ABC">
            <w:pPr>
              <w:pStyle w:val="ProductList-Body"/>
            </w:pPr>
            <w:r>
              <w:t>CAL Básica do Microsoft Dynamics CRM</w:t>
            </w:r>
            <w:r>
              <w:rPr>
                <w:vertAlign w:val="superscript"/>
              </w:rPr>
              <w:t>1</w:t>
            </w:r>
            <w:r>
              <w:t xml:space="preserve"> ou</w:t>
            </w:r>
          </w:p>
          <w:p w14:paraId="4271775B" w14:textId="6294776A" w:rsidR="008F4ABC" w:rsidRDefault="008F4ABC" w:rsidP="00D1755F">
            <w:pPr>
              <w:pStyle w:val="ProductList-Body"/>
            </w:pPr>
            <w:r>
              <w:t>CAL Adicional de Uso Básico para Microsoft Dynamics CRM</w:t>
            </w:r>
            <w:r>
              <w:rPr>
                <w:vertAlign w:val="superscript"/>
              </w:rPr>
              <w:t>1</w:t>
            </w:r>
          </w:p>
        </w:tc>
        <w:tc>
          <w:tcPr>
            <w:tcW w:w="5395" w:type="dxa"/>
          </w:tcPr>
          <w:p w14:paraId="1875E344" w14:textId="4A89F9BD" w:rsidR="008F4ABC" w:rsidRDefault="00550011" w:rsidP="009130AF">
            <w:pPr>
              <w:pStyle w:val="ProductList-Body"/>
            </w:pPr>
            <w:r>
              <w:t>SL de Usuário do Dynamics CRM Online Basic para SA</w:t>
            </w:r>
          </w:p>
        </w:tc>
      </w:tr>
      <w:tr w:rsidR="008F4ABC" w14:paraId="543E6DDC" w14:textId="77777777" w:rsidTr="00E03EE2">
        <w:tc>
          <w:tcPr>
            <w:tcW w:w="5400" w:type="dxa"/>
          </w:tcPr>
          <w:p w14:paraId="459271D0" w14:textId="74B60608" w:rsidR="008F4ABC" w:rsidRPr="006B4879" w:rsidRDefault="008F4ABC" w:rsidP="008F4ABC">
            <w:pPr>
              <w:pStyle w:val="ProductList-Body"/>
            </w:pPr>
            <w:r>
              <w:t>CAL Profissional do Microsoft Dynamics CRM</w:t>
            </w:r>
            <w:r>
              <w:rPr>
                <w:vertAlign w:val="superscript"/>
              </w:rPr>
              <w:t>1</w:t>
            </w:r>
            <w:r>
              <w:t xml:space="preserve"> ou</w:t>
            </w:r>
          </w:p>
          <w:p w14:paraId="64602A95" w14:textId="061249A9" w:rsidR="008F4ABC" w:rsidRDefault="008F4ABC" w:rsidP="00D1755F">
            <w:pPr>
              <w:pStyle w:val="ProductList-Body"/>
            </w:pPr>
            <w:r>
              <w:t>CAL Adicional de Uso Profissional para Microsoft Dynamics CRM</w:t>
            </w:r>
            <w:r>
              <w:rPr>
                <w:vertAlign w:val="superscript"/>
              </w:rPr>
              <w:t>1</w:t>
            </w:r>
          </w:p>
        </w:tc>
        <w:tc>
          <w:tcPr>
            <w:tcW w:w="5395" w:type="dxa"/>
          </w:tcPr>
          <w:p w14:paraId="3B7E1847" w14:textId="2A3E9729" w:rsidR="008F4ABC" w:rsidRPr="006B4879" w:rsidRDefault="008F4ABC" w:rsidP="009130AF">
            <w:pPr>
              <w:pStyle w:val="ProductList-Body"/>
            </w:pPr>
            <w:r>
              <w:t>SL de Usuário do Dynamics CRM Online Professional para SA</w:t>
            </w:r>
          </w:p>
          <w:p w14:paraId="584E707E" w14:textId="3E39CF05" w:rsidR="00D93BA2" w:rsidRDefault="00D93BA2" w:rsidP="00D93BA2">
            <w:pPr>
              <w:pStyle w:val="ProductList-Body"/>
            </w:pPr>
            <w:r>
              <w:t>SL de Usuário do Dynamics CRM Online Enterprise para SA</w:t>
            </w:r>
          </w:p>
        </w:tc>
      </w:tr>
    </w:tbl>
    <w:p w14:paraId="76CF526D" w14:textId="77777777" w:rsidR="008F4ABC" w:rsidRPr="006B4879" w:rsidRDefault="008F4ABC" w:rsidP="008F4ABC">
      <w:pPr>
        <w:pStyle w:val="ProductList-Body"/>
        <w:tabs>
          <w:tab w:val="clear" w:pos="158"/>
          <w:tab w:val="left" w:pos="180"/>
        </w:tabs>
      </w:pPr>
      <w:r>
        <w:rPr>
          <w:vertAlign w:val="superscript"/>
        </w:rPr>
        <w:t>1</w:t>
      </w:r>
      <w:r>
        <w:rPr>
          <w:i/>
        </w:rPr>
        <w:t>Com SA ativo</w:t>
      </w:r>
    </w:p>
    <w:p w14:paraId="0A9A12EA" w14:textId="77777777" w:rsidR="008F4ABC" w:rsidRPr="00E03EE2" w:rsidRDefault="008F4ABC" w:rsidP="008F4ABC">
      <w:pPr>
        <w:pStyle w:val="ProductList-Body"/>
        <w:rPr>
          <w:sz w:val="17"/>
          <w:szCs w:val="17"/>
        </w:rPr>
      </w:pPr>
    </w:p>
    <w:p w14:paraId="4FDCBD08" w14:textId="1D05E005" w:rsidR="00B3772C" w:rsidRPr="006B4879" w:rsidRDefault="00B3772C" w:rsidP="00B3772C">
      <w:pPr>
        <w:pStyle w:val="ProductList-Body"/>
      </w:pPr>
      <w:r>
        <w:rPr>
          <w:b/>
          <w:color w:val="00188F"/>
        </w:rPr>
        <w:t>Contrato para Campus e School</w:t>
      </w:r>
    </w:p>
    <w:p w14:paraId="4FDCBD09" w14:textId="3A6061B7" w:rsidR="00B3772C" w:rsidRPr="006B4879" w:rsidRDefault="00B3772C" w:rsidP="00B3772C">
      <w:pPr>
        <w:pStyle w:val="ProductList-Body"/>
      </w:pPr>
      <w:r>
        <w:t>As licenças de assinatura do Microsoft Dynamics CRM Online vendidas sob o CA/SA poderão ser compradas para toda a Instituição ou não para toda a Instituição.</w:t>
      </w:r>
      <w:r w:rsidR="00ED18E4">
        <w:t xml:space="preserve"> </w:t>
      </w:r>
      <w:r>
        <w:t>As licenças de assinatura deverão ser licenciadas para cada usuário.</w:t>
      </w:r>
      <w:r w:rsidR="00ED18E4">
        <w:t xml:space="preserve"> </w:t>
      </w:r>
      <w:r>
        <w:t>Caso sejam necessárias Licenças de Assinatura de Usuário adicionais para acessar o Microsoft Dynamics CRM, um número igual de Licenças de Assinatura de Usuário deverá ser solicitado.</w:t>
      </w:r>
    </w:p>
    <w:p w14:paraId="5DF002DE" w14:textId="77777777" w:rsidR="00E05F95" w:rsidRPr="00E03EE2" w:rsidRDefault="00E05F95" w:rsidP="00B3772C">
      <w:pPr>
        <w:pStyle w:val="ProductList-Body"/>
        <w:rPr>
          <w:sz w:val="17"/>
          <w:szCs w:val="17"/>
        </w:rPr>
      </w:pPr>
      <w:bookmarkStart w:id="1041" w:name="_Toc378147662"/>
      <w:bookmarkStart w:id="1042" w:name="_Toc378151559"/>
    </w:p>
    <w:p w14:paraId="69894E22" w14:textId="7543BB82" w:rsidR="00203D8F" w:rsidRPr="006B4879" w:rsidRDefault="00203D8F" w:rsidP="00241D62">
      <w:pPr>
        <w:pStyle w:val="ProductList-Body"/>
      </w:pPr>
      <w:r>
        <w:rPr>
          <w:b/>
          <w:color w:val="00188F"/>
        </w:rPr>
        <w:t>Microsoft Dynamics CRM Online Professional para o Governo</w:t>
      </w:r>
    </w:p>
    <w:p w14:paraId="7FE03458" w14:textId="2DBE34F5" w:rsidR="00203D8F" w:rsidRPr="006B4879" w:rsidRDefault="00203D8F" w:rsidP="00203D8F">
      <w:pPr>
        <w:pStyle w:val="ProductList-Body"/>
      </w:pPr>
      <w:r>
        <w:t>O Microsoft Social Engagement e o Microsoft Dynamics Marketing Sales Collaboration não estão disponíveis no Microsoft Dynamics CRM Online Professional para o Governo.</w:t>
      </w:r>
    </w:p>
    <w:p w14:paraId="614B4B2F" w14:textId="5745210F" w:rsidR="00203D8F" w:rsidRPr="00E03EE2" w:rsidRDefault="00203D8F" w:rsidP="00203D8F">
      <w:pPr>
        <w:pStyle w:val="ProductList-Body"/>
        <w:rPr>
          <w:sz w:val="17"/>
          <w:szCs w:val="17"/>
        </w:rPr>
      </w:pPr>
      <w:r>
        <w:t xml:space="preserve"> </w:t>
      </w:r>
    </w:p>
    <w:p w14:paraId="3C1EE8AF" w14:textId="3D2D37F5" w:rsidR="00E05F95" w:rsidRPr="006B4879" w:rsidRDefault="0043674F" w:rsidP="00241D62">
      <w:pPr>
        <w:pStyle w:val="ProductList-Body"/>
      </w:pPr>
      <w:r>
        <w:rPr>
          <w:b/>
          <w:color w:val="00188F"/>
        </w:rPr>
        <w:t>Ofertas de Suporte do Microsoft Dynamics CRM Online</w:t>
      </w:r>
    </w:p>
    <w:p w14:paraId="08D146D0" w14:textId="7E0E10DD" w:rsidR="00E05F95" w:rsidRPr="006B4879" w:rsidRDefault="00E05F95" w:rsidP="0064152F">
      <w:pPr>
        <w:autoSpaceDE w:val="0"/>
        <w:autoSpaceDN w:val="0"/>
        <w:spacing w:after="0" w:line="240" w:lineRule="auto"/>
      </w:pPr>
      <w:r>
        <w:rPr>
          <w:rFonts w:cstheme="minorHAnsi"/>
          <w:sz w:val="18"/>
          <w:szCs w:val="18"/>
        </w:rPr>
        <w:t>Detalhes sobre as ofertas de suporte para Microsoft Dynamics CRM Online estão disponíveis</w:t>
      </w:r>
      <w:r>
        <w:rPr>
          <w:rStyle w:val="ProductList-BodyChar"/>
        </w:rPr>
        <w:t xml:space="preserve"> em </w:t>
      </w:r>
      <w:hyperlink r:id="rId52" w:history="1">
        <w:r>
          <w:rPr>
            <w:rStyle w:val="Hyperlink"/>
            <w:sz w:val="18"/>
          </w:rPr>
          <w:t>http://www.microsoft.com/en-us/dynamics/dynamics-online-support.aspx</w:t>
        </w:r>
      </w:hyperlink>
      <w:r>
        <w:rPr>
          <w:rFonts w:cstheme="minorHAnsi"/>
          <w:sz w:val="18"/>
          <w:szCs w:val="18"/>
        </w:rPr>
        <w:t>.</w:t>
      </w:r>
      <w:r w:rsidR="00ED18E4">
        <w:rPr>
          <w:rFonts w:cstheme="minorHAnsi"/>
          <w:sz w:val="18"/>
          <w:szCs w:val="18"/>
        </w:rPr>
        <w:t xml:space="preserve"> </w:t>
      </w:r>
      <w:r>
        <w:rPr>
          <w:sz w:val="18"/>
        </w:rPr>
        <w:t>O Suporte será fornecido em inglês, salvo acordo contrário entre o cliente e a Microsoft por escrito.</w:t>
      </w:r>
      <w:r w:rsidR="00ED18E4">
        <w:rPr>
          <w:sz w:val="18"/>
        </w:rPr>
        <w:t xml:space="preserve"> </w:t>
      </w:r>
    </w:p>
    <w:p w14:paraId="4FDCBD0D" w14:textId="45839EC3" w:rsidR="00585A48"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1C8E311B" w14:textId="77777777" w:rsidR="00AB223B" w:rsidRPr="006B4879" w:rsidRDefault="00AB223B" w:rsidP="00991E89">
      <w:pPr>
        <w:pStyle w:val="ProductList-Offering2Heading"/>
        <w:outlineLvl w:val="2"/>
      </w:pPr>
      <w:bookmarkStart w:id="1043" w:name="_Toc378147663"/>
      <w:bookmarkStart w:id="1044" w:name="_Toc378151560"/>
      <w:bookmarkStart w:id="1045" w:name="_Toc379797328"/>
      <w:bookmarkStart w:id="1046" w:name="_Toc415586353"/>
      <w:bookmarkEnd w:id="1041"/>
      <w:bookmarkEnd w:id="1042"/>
      <w:r>
        <w:t>Microsoft Dynamics Marketing</w:t>
      </w:r>
      <w:bookmarkEnd w:id="1046"/>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A0567A" w14:paraId="0E08BD5B" w14:textId="77777777" w:rsidTr="008710E6">
        <w:trPr>
          <w:cantSplit/>
          <w:tblHeader/>
        </w:trPr>
        <w:tc>
          <w:tcPr>
            <w:tcW w:w="3097" w:type="dxa"/>
            <w:tcBorders>
              <w:bottom w:val="nil"/>
            </w:tcBorders>
            <w:shd w:val="clear" w:color="auto" w:fill="00188F"/>
          </w:tcPr>
          <w:p w14:paraId="15FE9C3F" w14:textId="77777777" w:rsidR="00A0567A" w:rsidRPr="00EE0836" w:rsidRDefault="00A0567A" w:rsidP="009130AF">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63BCE2A5" w14:textId="71B5BECB" w:rsidR="00A0567A" w:rsidRPr="00CB6FA4" w:rsidRDefault="00A0567A" w:rsidP="009130A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w:instrText>
            </w:r>
            <w:r w:rsidRPr="00CB6FA4">
              <w:rPr>
                <w:color w:val="FFFFFF" w:themeColor="background1"/>
              </w:rPr>
              <w:fldChar w:fldCharType="separate"/>
            </w:r>
            <w:r w:rsidRPr="00CB6FA4">
              <w:rPr>
                <w:color w:val="FFFFFF" w:themeColor="background1"/>
              </w:rPr>
              <w:t xml:space="preserve"> L</w:t>
            </w:r>
            <w:r w:rsidRPr="00CB6FA4">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119482AF" w:rsidR="00A0567A" w:rsidRPr="00EE0836" w:rsidRDefault="00A0567A" w:rsidP="009130A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67" w:type="dxa"/>
            <w:shd w:val="clear" w:color="auto" w:fill="00188F"/>
            <w:vAlign w:val="center"/>
          </w:tcPr>
          <w:p w14:paraId="6C68BC36" w14:textId="2E53F6A3" w:rsidR="00A0567A" w:rsidRPr="00EE0836" w:rsidRDefault="00A0567A" w:rsidP="009130A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68" w:type="dxa"/>
            <w:shd w:val="clear" w:color="auto" w:fill="00188F"/>
            <w:vAlign w:val="center"/>
          </w:tcPr>
          <w:p w14:paraId="090966E5" w14:textId="66B39B7F" w:rsidR="00A0567A" w:rsidRPr="00EE0836" w:rsidRDefault="00A0567A" w:rsidP="009130A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67" w:type="dxa"/>
            <w:shd w:val="clear" w:color="auto" w:fill="00188F"/>
            <w:vAlign w:val="center"/>
          </w:tcPr>
          <w:p w14:paraId="48BD1BA9" w14:textId="17130548" w:rsidR="00A0567A" w:rsidRPr="00EE0836" w:rsidRDefault="00A0567A" w:rsidP="009130A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67" w:type="dxa"/>
            <w:shd w:val="clear" w:color="auto" w:fill="00188F"/>
            <w:vAlign w:val="center"/>
          </w:tcPr>
          <w:p w14:paraId="19DAEC47" w14:textId="557090C7" w:rsidR="00A0567A" w:rsidRPr="00EE0836" w:rsidRDefault="00A0567A" w:rsidP="009130A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68" w:type="dxa"/>
            <w:shd w:val="clear" w:color="auto" w:fill="00188F"/>
            <w:vAlign w:val="center"/>
          </w:tcPr>
          <w:p w14:paraId="7EA71703" w14:textId="70696366" w:rsidR="00A0567A" w:rsidRPr="00EE0836" w:rsidRDefault="00A0567A" w:rsidP="009130A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67" w:type="dxa"/>
            <w:shd w:val="clear" w:color="auto" w:fill="00188F"/>
            <w:vAlign w:val="center"/>
          </w:tcPr>
          <w:p w14:paraId="6B2AC945" w14:textId="1245D58A" w:rsidR="00A0567A" w:rsidRPr="00EE0836" w:rsidRDefault="00A0567A" w:rsidP="009130A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67" w:type="dxa"/>
            <w:shd w:val="clear" w:color="auto" w:fill="00188F"/>
            <w:vAlign w:val="center"/>
          </w:tcPr>
          <w:p w14:paraId="63784D95" w14:textId="402C64E6" w:rsidR="00A0567A" w:rsidRPr="00EE0836" w:rsidRDefault="00A0567A" w:rsidP="009130A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68" w:type="dxa"/>
            <w:shd w:val="clear" w:color="auto" w:fill="00188F"/>
            <w:vAlign w:val="center"/>
          </w:tcPr>
          <w:p w14:paraId="19452E2A" w14:textId="474B767E" w:rsidR="00A0567A" w:rsidRPr="00EE0836" w:rsidRDefault="00A0567A" w:rsidP="009130A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6C3C32" w14:paraId="5C047BAB" w14:textId="77777777" w:rsidTr="008710E6">
        <w:trPr>
          <w:cantSplit/>
        </w:trPr>
        <w:tc>
          <w:tcPr>
            <w:tcW w:w="3097" w:type="dxa"/>
            <w:tcBorders>
              <w:top w:val="nil"/>
              <w:left w:val="nil"/>
              <w:bottom w:val="nil"/>
              <w:right w:val="nil"/>
            </w:tcBorders>
          </w:tcPr>
          <w:p w14:paraId="0054F31A" w14:textId="7D1CEE92" w:rsidR="006C3C32" w:rsidRDefault="006C3C32" w:rsidP="007E1280">
            <w:pPr>
              <w:pStyle w:val="ProductList-Offering2"/>
              <w:ind w:right="0"/>
            </w:pPr>
            <w:bookmarkStart w:id="1047" w:name="_Toc415586354"/>
            <w:r>
              <w:t>Microsoft Dynamics Marketing Enterprise (SL de Usuário)</w:t>
            </w:r>
            <w:bookmarkEnd w:id="1047"/>
            <w:r>
              <w:fldChar w:fldCharType="begin"/>
            </w:r>
            <w:r>
              <w:instrText>XE "Microsoft Dynamics Marketing Enterprise (SL de Usuário)"</w:instrText>
            </w:r>
            <w:r>
              <w:fldChar w:fldCharType="end"/>
            </w:r>
          </w:p>
        </w:tc>
        <w:tc>
          <w:tcPr>
            <w:tcW w:w="767" w:type="dxa"/>
            <w:tcBorders>
              <w:top w:val="nil"/>
              <w:left w:val="nil"/>
              <w:bottom w:val="nil"/>
              <w:right w:val="nil"/>
            </w:tcBorders>
            <w:vAlign w:val="center"/>
          </w:tcPr>
          <w:p w14:paraId="55FED1E9" w14:textId="77777777" w:rsidR="006C3C32" w:rsidRDefault="006C3C32"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6C3C32" w:rsidRDefault="006C3C32" w:rsidP="000F0FB8">
            <w:pPr>
              <w:pStyle w:val="ProductList-OfferingBody"/>
              <w:ind w:left="-113"/>
              <w:jc w:val="center"/>
            </w:pPr>
          </w:p>
        </w:tc>
        <w:tc>
          <w:tcPr>
            <w:tcW w:w="767" w:type="dxa"/>
            <w:shd w:val="clear" w:color="auto" w:fill="70AD47" w:themeFill="accent6"/>
            <w:vAlign w:val="center"/>
          </w:tcPr>
          <w:p w14:paraId="25E84E01" w14:textId="79C5E9CE" w:rsidR="006C3C32" w:rsidRDefault="006C3C32" w:rsidP="000F0FB8">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5C054C76" w14:textId="77777777" w:rsidR="006C3C32" w:rsidRDefault="006C3C32" w:rsidP="000F0FB8">
            <w:pPr>
              <w:pStyle w:val="ProductList-OfferingBody"/>
              <w:ind w:left="-113"/>
              <w:jc w:val="center"/>
            </w:pPr>
          </w:p>
        </w:tc>
        <w:tc>
          <w:tcPr>
            <w:tcW w:w="767" w:type="dxa"/>
            <w:shd w:val="clear" w:color="auto" w:fill="70AD47" w:themeFill="accent6"/>
            <w:vAlign w:val="center"/>
          </w:tcPr>
          <w:p w14:paraId="52532B60"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5BB3D9EA" w14:textId="77777777" w:rsidR="006C3C32" w:rsidRDefault="006C3C32" w:rsidP="000F0FB8">
            <w:pPr>
              <w:pStyle w:val="ProductList-OfferingBody"/>
              <w:ind w:left="-113"/>
              <w:jc w:val="center"/>
            </w:pPr>
          </w:p>
        </w:tc>
        <w:tc>
          <w:tcPr>
            <w:tcW w:w="768" w:type="dxa"/>
            <w:shd w:val="clear" w:color="auto" w:fill="BFBFBF" w:themeFill="background1" w:themeFillShade="BF"/>
            <w:vAlign w:val="center"/>
          </w:tcPr>
          <w:p w14:paraId="1DBBD042"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49313D2E"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0104F950" w14:textId="77777777" w:rsidR="006C3C32" w:rsidRDefault="006C3C32" w:rsidP="000F0FB8">
            <w:pPr>
              <w:pStyle w:val="ProductList-OfferingBody"/>
              <w:ind w:left="-113"/>
              <w:jc w:val="center"/>
            </w:pPr>
          </w:p>
        </w:tc>
        <w:tc>
          <w:tcPr>
            <w:tcW w:w="768" w:type="dxa"/>
            <w:shd w:val="clear" w:color="auto" w:fill="70AD47" w:themeFill="accent6"/>
            <w:vAlign w:val="center"/>
          </w:tcPr>
          <w:p w14:paraId="36DD1F3F" w14:textId="673E0C6F" w:rsidR="006C3C32" w:rsidRDefault="006C3C32" w:rsidP="000F0FB8">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44348412" w14:textId="77777777" w:rsidTr="008710E6">
        <w:trPr>
          <w:cantSplit/>
        </w:trPr>
        <w:tc>
          <w:tcPr>
            <w:tcW w:w="3097" w:type="dxa"/>
            <w:tcBorders>
              <w:top w:val="nil"/>
              <w:left w:val="nil"/>
              <w:bottom w:val="nil"/>
              <w:right w:val="nil"/>
            </w:tcBorders>
          </w:tcPr>
          <w:p w14:paraId="330934E0" w14:textId="7350AB4C" w:rsidR="006C3C32" w:rsidRPr="008710E6" w:rsidRDefault="006C3C32" w:rsidP="000F0FB8">
            <w:pPr>
              <w:pStyle w:val="ProductList-Offering2"/>
              <w:rPr>
                <w:spacing w:val="-2"/>
              </w:rPr>
            </w:pPr>
            <w:bookmarkStart w:id="1048" w:name="_Toc415586355"/>
            <w:r w:rsidRPr="008710E6">
              <w:rPr>
                <w:spacing w:val="-2"/>
              </w:rPr>
              <w:t>Mensagens Adicionais do Microsoft Dynamics Marketing Enterprise (SL Complementar)</w:t>
            </w:r>
            <w:bookmarkEnd w:id="1048"/>
            <w:r w:rsidRPr="008710E6">
              <w:rPr>
                <w:spacing w:val="-2"/>
              </w:rPr>
              <w:fldChar w:fldCharType="begin"/>
            </w:r>
            <w:r w:rsidRPr="008710E6">
              <w:rPr>
                <w:spacing w:val="-2"/>
              </w:rPr>
              <w:instrText>XE "Mensagens Adicionais do Microsoft Dynamics Marketing Enterprise (SL Complementar)"</w:instrText>
            </w:r>
            <w:r w:rsidRPr="008710E6">
              <w:rPr>
                <w:spacing w:val="-2"/>
              </w:rPr>
              <w:fldChar w:fldCharType="end"/>
            </w:r>
          </w:p>
        </w:tc>
        <w:tc>
          <w:tcPr>
            <w:tcW w:w="767" w:type="dxa"/>
            <w:tcBorders>
              <w:top w:val="nil"/>
              <w:left w:val="nil"/>
              <w:bottom w:val="nil"/>
              <w:right w:val="nil"/>
            </w:tcBorders>
            <w:vAlign w:val="center"/>
          </w:tcPr>
          <w:p w14:paraId="033E427B" w14:textId="77777777" w:rsidR="006C3C32" w:rsidRDefault="006C3C32"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6C3C32" w:rsidRDefault="006C3C32" w:rsidP="000F0FB8">
            <w:pPr>
              <w:pStyle w:val="ProductList-OfferingBody"/>
              <w:ind w:left="-113"/>
              <w:jc w:val="center"/>
            </w:pPr>
          </w:p>
        </w:tc>
        <w:tc>
          <w:tcPr>
            <w:tcW w:w="767" w:type="dxa"/>
            <w:shd w:val="clear" w:color="auto" w:fill="70AD47" w:themeFill="accent6"/>
            <w:vAlign w:val="center"/>
          </w:tcPr>
          <w:p w14:paraId="548308A5" w14:textId="0A73688F" w:rsidR="006C3C32" w:rsidRPr="009C7CF8" w:rsidRDefault="006C3C32" w:rsidP="000F0FB8">
            <w:pPr>
              <w:pStyle w:val="ProductList-OfferingBody"/>
              <w:ind w:left="-113"/>
              <w:jc w:val="center"/>
              <w:rPr>
                <w:color w:val="70AD47" w:themeColor="accent6"/>
              </w:rP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41EF9433" w14:textId="77777777" w:rsidR="006C3C32" w:rsidRDefault="006C3C32" w:rsidP="000F0FB8">
            <w:pPr>
              <w:pStyle w:val="ProductList-OfferingBody"/>
              <w:ind w:left="-113"/>
              <w:jc w:val="center"/>
            </w:pPr>
          </w:p>
        </w:tc>
        <w:tc>
          <w:tcPr>
            <w:tcW w:w="767" w:type="dxa"/>
            <w:shd w:val="clear" w:color="auto" w:fill="70AD47" w:themeFill="accent6"/>
            <w:vAlign w:val="center"/>
          </w:tcPr>
          <w:p w14:paraId="1F153329"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0B585C14" w14:textId="77777777" w:rsidR="006C3C32" w:rsidRDefault="006C3C32" w:rsidP="000F0FB8">
            <w:pPr>
              <w:pStyle w:val="ProductList-OfferingBody"/>
              <w:ind w:left="-113"/>
              <w:jc w:val="center"/>
            </w:pPr>
          </w:p>
        </w:tc>
        <w:tc>
          <w:tcPr>
            <w:tcW w:w="768" w:type="dxa"/>
            <w:shd w:val="clear" w:color="auto" w:fill="BFBFBF" w:themeFill="background1" w:themeFillShade="BF"/>
            <w:vAlign w:val="center"/>
          </w:tcPr>
          <w:p w14:paraId="57D116DF"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0B675E47"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17988789" w14:textId="77777777" w:rsidR="006C3C32" w:rsidRDefault="006C3C32" w:rsidP="000F0FB8">
            <w:pPr>
              <w:pStyle w:val="ProductList-OfferingBody"/>
              <w:ind w:left="-113"/>
              <w:jc w:val="center"/>
            </w:pPr>
          </w:p>
        </w:tc>
        <w:tc>
          <w:tcPr>
            <w:tcW w:w="768" w:type="dxa"/>
            <w:shd w:val="clear" w:color="auto" w:fill="70AD47" w:themeFill="accent6"/>
            <w:vAlign w:val="center"/>
          </w:tcPr>
          <w:p w14:paraId="51946005" w14:textId="2C0603EB" w:rsidR="006C3C32" w:rsidRDefault="006C3C32" w:rsidP="000F0FB8">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5CFEF275" w14:textId="77777777" w:rsidTr="008710E6">
        <w:trPr>
          <w:cantSplit/>
        </w:trPr>
        <w:tc>
          <w:tcPr>
            <w:tcW w:w="3097" w:type="dxa"/>
            <w:tcBorders>
              <w:top w:val="nil"/>
              <w:left w:val="nil"/>
              <w:bottom w:val="nil"/>
              <w:right w:val="nil"/>
            </w:tcBorders>
          </w:tcPr>
          <w:p w14:paraId="5768E744" w14:textId="06104872" w:rsidR="006C3C32" w:rsidRPr="008710E6" w:rsidRDefault="006C3C32" w:rsidP="000F0FB8">
            <w:pPr>
              <w:pStyle w:val="ProductList-Offering2"/>
              <w:rPr>
                <w:spacing w:val="-2"/>
              </w:rPr>
            </w:pPr>
            <w:bookmarkStart w:id="1049" w:name="_Toc415586356"/>
            <w:r w:rsidRPr="008710E6">
              <w:rPr>
                <w:spacing w:val="-2"/>
              </w:rPr>
              <w:t>Armazenamento Extra do Microsoft Dynamics Marketing Enterprise (SL Complementar)</w:t>
            </w:r>
            <w:bookmarkEnd w:id="1049"/>
            <w:r w:rsidRPr="008710E6">
              <w:rPr>
                <w:spacing w:val="-2"/>
              </w:rPr>
              <w:fldChar w:fldCharType="begin"/>
            </w:r>
            <w:r w:rsidRPr="008710E6">
              <w:rPr>
                <w:spacing w:val="-2"/>
              </w:rPr>
              <w:instrText>XE "Armazenamento Extra do Microsoft Dynamics Marketing Enterprise (SL Complementar)"</w:instrText>
            </w:r>
            <w:r w:rsidRPr="008710E6">
              <w:rPr>
                <w:spacing w:val="-2"/>
              </w:rPr>
              <w:fldChar w:fldCharType="end"/>
            </w:r>
          </w:p>
        </w:tc>
        <w:tc>
          <w:tcPr>
            <w:tcW w:w="767" w:type="dxa"/>
            <w:tcBorders>
              <w:top w:val="nil"/>
              <w:left w:val="nil"/>
              <w:bottom w:val="nil"/>
              <w:right w:val="nil"/>
            </w:tcBorders>
            <w:vAlign w:val="center"/>
          </w:tcPr>
          <w:p w14:paraId="6E7CFF6E" w14:textId="77777777" w:rsidR="006C3C32" w:rsidRDefault="006C3C32"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6C3C32" w:rsidRDefault="006C3C32" w:rsidP="000F0FB8">
            <w:pPr>
              <w:pStyle w:val="ProductList-OfferingBody"/>
              <w:ind w:left="-113"/>
              <w:jc w:val="center"/>
            </w:pPr>
            <w:r>
              <w:t>1</w:t>
            </w:r>
          </w:p>
        </w:tc>
        <w:tc>
          <w:tcPr>
            <w:tcW w:w="767" w:type="dxa"/>
            <w:shd w:val="clear" w:color="auto" w:fill="70AD47" w:themeFill="accent6"/>
            <w:vAlign w:val="center"/>
          </w:tcPr>
          <w:p w14:paraId="1D3C8FBB" w14:textId="0A09D28A" w:rsidR="006C3C32" w:rsidRPr="009C7CF8" w:rsidRDefault="006C3C32" w:rsidP="000F0FB8">
            <w:pPr>
              <w:pStyle w:val="ProductList-OfferingBody"/>
              <w:ind w:left="-113"/>
              <w:jc w:val="center"/>
              <w:rPr>
                <w:color w:val="70AD47" w:themeColor="accent6"/>
              </w:rP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3762B9D3" w14:textId="77777777" w:rsidR="006C3C32" w:rsidRDefault="006C3C32" w:rsidP="000F0FB8">
            <w:pPr>
              <w:pStyle w:val="ProductList-OfferingBody"/>
              <w:ind w:left="-113"/>
              <w:jc w:val="center"/>
            </w:pPr>
          </w:p>
        </w:tc>
        <w:tc>
          <w:tcPr>
            <w:tcW w:w="767" w:type="dxa"/>
            <w:shd w:val="clear" w:color="auto" w:fill="70AD47" w:themeFill="accent6"/>
            <w:vAlign w:val="center"/>
          </w:tcPr>
          <w:p w14:paraId="617F92AA"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762A7ABE" w14:textId="77777777" w:rsidR="006C3C32" w:rsidRDefault="006C3C32" w:rsidP="000F0FB8">
            <w:pPr>
              <w:pStyle w:val="ProductList-OfferingBody"/>
              <w:ind w:left="-113"/>
              <w:jc w:val="center"/>
            </w:pPr>
          </w:p>
        </w:tc>
        <w:tc>
          <w:tcPr>
            <w:tcW w:w="768" w:type="dxa"/>
            <w:shd w:val="clear" w:color="auto" w:fill="BFBFBF" w:themeFill="background1" w:themeFillShade="BF"/>
            <w:vAlign w:val="center"/>
          </w:tcPr>
          <w:p w14:paraId="56B3B5F2"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4757E68C"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12345657" w14:textId="77777777" w:rsidR="006C3C32" w:rsidRDefault="006C3C32" w:rsidP="000F0FB8">
            <w:pPr>
              <w:pStyle w:val="ProductList-OfferingBody"/>
              <w:ind w:left="-113"/>
              <w:jc w:val="center"/>
            </w:pPr>
          </w:p>
        </w:tc>
        <w:tc>
          <w:tcPr>
            <w:tcW w:w="768" w:type="dxa"/>
            <w:shd w:val="clear" w:color="auto" w:fill="70AD47" w:themeFill="accent6"/>
            <w:vAlign w:val="center"/>
          </w:tcPr>
          <w:p w14:paraId="7CE0F409" w14:textId="57D60145" w:rsidR="006C3C32" w:rsidRDefault="006C3C32" w:rsidP="000F0FB8">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32F7DE08" w14:textId="77777777" w:rsidTr="008710E6">
        <w:trPr>
          <w:cantSplit/>
        </w:trPr>
        <w:tc>
          <w:tcPr>
            <w:tcW w:w="3097" w:type="dxa"/>
            <w:tcBorders>
              <w:top w:val="nil"/>
              <w:left w:val="nil"/>
              <w:bottom w:val="nil"/>
              <w:right w:val="nil"/>
            </w:tcBorders>
          </w:tcPr>
          <w:p w14:paraId="3BA84FA4" w14:textId="4F54D24A" w:rsidR="006C3C32" w:rsidRDefault="006C3C32" w:rsidP="008710E6">
            <w:pPr>
              <w:pStyle w:val="ProductList-Offering2"/>
              <w:ind w:right="0"/>
            </w:pPr>
            <w:bookmarkStart w:id="1050" w:name="_Toc415586357"/>
            <w:r>
              <w:t>Microsoft Dynamics Marketing Enterprise EDU (SL de Usuário)</w:t>
            </w:r>
            <w:bookmarkEnd w:id="1050"/>
            <w:r>
              <w:fldChar w:fldCharType="begin"/>
            </w:r>
            <w:r>
              <w:instrText>XE "Microsoft Dynamics Marketing Enterprise EDU (SL de Usuário)"</w:instrText>
            </w:r>
            <w:r>
              <w:fldChar w:fldCharType="end"/>
            </w:r>
          </w:p>
        </w:tc>
        <w:tc>
          <w:tcPr>
            <w:tcW w:w="767" w:type="dxa"/>
            <w:tcBorders>
              <w:top w:val="nil"/>
              <w:left w:val="nil"/>
              <w:bottom w:val="nil"/>
              <w:right w:val="nil"/>
            </w:tcBorders>
            <w:vAlign w:val="center"/>
          </w:tcPr>
          <w:p w14:paraId="430417F3" w14:textId="77777777" w:rsidR="006C3C32" w:rsidRDefault="006C3C32"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6C3C32" w:rsidRPr="008F2D2C" w:rsidRDefault="006C3C32"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6C3C32" w:rsidRPr="00287117" w:rsidRDefault="006C3C32" w:rsidP="000F0FB8">
            <w:pPr>
              <w:pStyle w:val="ProductList-OfferingBody"/>
              <w:ind w:left="-113"/>
              <w:jc w:val="center"/>
            </w:pPr>
          </w:p>
        </w:tc>
        <w:tc>
          <w:tcPr>
            <w:tcW w:w="768" w:type="dxa"/>
            <w:shd w:val="clear" w:color="auto" w:fill="70AD47" w:themeFill="accent6"/>
            <w:vAlign w:val="center"/>
          </w:tcPr>
          <w:p w14:paraId="26170EC7" w14:textId="2BF63958" w:rsidR="006C3C32" w:rsidRDefault="006C3C32" w:rsidP="000F0FB8">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5D9EC25B" w14:textId="2C433DF9" w:rsidR="006C3C32" w:rsidRDefault="006C3C32"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6C3C32" w:rsidRDefault="006C3C32" w:rsidP="000F0FB8">
            <w:pPr>
              <w:pStyle w:val="ProductList-OfferingBody"/>
              <w:ind w:left="-113"/>
              <w:jc w:val="center"/>
            </w:pPr>
          </w:p>
        </w:tc>
        <w:tc>
          <w:tcPr>
            <w:tcW w:w="768" w:type="dxa"/>
            <w:shd w:val="clear" w:color="auto" w:fill="BFBFBF" w:themeFill="background1" w:themeFillShade="BF"/>
            <w:vAlign w:val="center"/>
          </w:tcPr>
          <w:p w14:paraId="58FF513D"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55DC86DF"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082F0091" w14:textId="77777777" w:rsidR="006C3C32" w:rsidRDefault="006C3C32" w:rsidP="000F0FB8">
            <w:pPr>
              <w:pStyle w:val="ProductList-OfferingBody"/>
              <w:ind w:left="-113"/>
              <w:jc w:val="center"/>
            </w:pPr>
          </w:p>
        </w:tc>
        <w:tc>
          <w:tcPr>
            <w:tcW w:w="768" w:type="dxa"/>
            <w:shd w:val="clear" w:color="auto" w:fill="BFBFBF" w:themeFill="background1" w:themeFillShade="BF"/>
            <w:vAlign w:val="center"/>
          </w:tcPr>
          <w:p w14:paraId="0E356F34" w14:textId="77777777" w:rsidR="006C3C32" w:rsidRDefault="006C3C32" w:rsidP="000F0FB8">
            <w:pPr>
              <w:pStyle w:val="ProductList-OfferingBody"/>
              <w:ind w:left="-113"/>
              <w:jc w:val="center"/>
            </w:pPr>
          </w:p>
        </w:tc>
      </w:tr>
      <w:tr w:rsidR="006C3C32" w14:paraId="0F75E801" w14:textId="77777777" w:rsidTr="008710E6">
        <w:trPr>
          <w:cantSplit/>
        </w:trPr>
        <w:tc>
          <w:tcPr>
            <w:tcW w:w="3097" w:type="dxa"/>
            <w:tcBorders>
              <w:top w:val="nil"/>
              <w:left w:val="nil"/>
              <w:bottom w:val="nil"/>
              <w:right w:val="nil"/>
            </w:tcBorders>
          </w:tcPr>
          <w:p w14:paraId="6A0D9EF6" w14:textId="16334075" w:rsidR="006C3C32" w:rsidRPr="008710E6" w:rsidRDefault="006C3C32" w:rsidP="006F21DF">
            <w:pPr>
              <w:pStyle w:val="ProductList-Offering2"/>
              <w:rPr>
                <w:spacing w:val="-2"/>
              </w:rPr>
            </w:pPr>
            <w:bookmarkStart w:id="1051" w:name="_Toc415586358"/>
            <w:r w:rsidRPr="008710E6">
              <w:rPr>
                <w:spacing w:val="-2"/>
              </w:rPr>
              <w:t>Mensagens Adicionais do Microsoft Dynamics Marketing Enterprise EDU (SL Complementar)</w:t>
            </w:r>
            <w:bookmarkEnd w:id="1051"/>
            <w:r w:rsidRPr="008710E6">
              <w:rPr>
                <w:spacing w:val="-2"/>
              </w:rPr>
              <w:fldChar w:fldCharType="begin"/>
            </w:r>
            <w:r w:rsidRPr="008710E6">
              <w:rPr>
                <w:spacing w:val="-2"/>
              </w:rPr>
              <w:instrText>XE "Mensagens Adicionais do Microsoft Dynamics Marketing Enterprise EDU (SL Complementar)"</w:instrText>
            </w:r>
            <w:r w:rsidRPr="008710E6">
              <w:rPr>
                <w:spacing w:val="-2"/>
              </w:rPr>
              <w:fldChar w:fldCharType="end"/>
            </w:r>
          </w:p>
        </w:tc>
        <w:tc>
          <w:tcPr>
            <w:tcW w:w="767" w:type="dxa"/>
            <w:tcBorders>
              <w:top w:val="nil"/>
              <w:left w:val="nil"/>
              <w:bottom w:val="nil"/>
              <w:right w:val="nil"/>
            </w:tcBorders>
            <w:vAlign w:val="center"/>
          </w:tcPr>
          <w:p w14:paraId="27983D34" w14:textId="77777777" w:rsidR="006C3C32" w:rsidRDefault="006C3C32"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6C3C32" w:rsidRPr="008F2D2C" w:rsidRDefault="006C3C32"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6C3C32" w:rsidRPr="00287117" w:rsidRDefault="006C3C32" w:rsidP="000F0FB8">
            <w:pPr>
              <w:pStyle w:val="ProductList-OfferingBody"/>
              <w:ind w:left="-113"/>
              <w:jc w:val="center"/>
            </w:pPr>
          </w:p>
        </w:tc>
        <w:tc>
          <w:tcPr>
            <w:tcW w:w="768" w:type="dxa"/>
            <w:shd w:val="clear" w:color="auto" w:fill="70AD47" w:themeFill="accent6"/>
            <w:vAlign w:val="center"/>
          </w:tcPr>
          <w:p w14:paraId="01EFFC38" w14:textId="1F4B9754" w:rsidR="006C3C32" w:rsidRDefault="006C3C32" w:rsidP="000F0FB8">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6EABB49A" w14:textId="30CF8350" w:rsidR="006C3C32" w:rsidRDefault="006C3C32"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6C3C32" w:rsidRDefault="006C3C32" w:rsidP="000F0FB8">
            <w:pPr>
              <w:pStyle w:val="ProductList-OfferingBody"/>
              <w:ind w:left="-113"/>
              <w:jc w:val="center"/>
            </w:pPr>
          </w:p>
        </w:tc>
        <w:tc>
          <w:tcPr>
            <w:tcW w:w="768" w:type="dxa"/>
            <w:shd w:val="clear" w:color="auto" w:fill="BFBFBF" w:themeFill="background1" w:themeFillShade="BF"/>
            <w:vAlign w:val="center"/>
          </w:tcPr>
          <w:p w14:paraId="43D4F558"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5BD5044A"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16126420" w14:textId="77777777" w:rsidR="006C3C32" w:rsidRDefault="006C3C32" w:rsidP="000F0FB8">
            <w:pPr>
              <w:pStyle w:val="ProductList-OfferingBody"/>
              <w:ind w:left="-113"/>
              <w:jc w:val="center"/>
            </w:pPr>
          </w:p>
        </w:tc>
        <w:tc>
          <w:tcPr>
            <w:tcW w:w="768" w:type="dxa"/>
            <w:shd w:val="clear" w:color="auto" w:fill="BFBFBF" w:themeFill="background1" w:themeFillShade="BF"/>
            <w:vAlign w:val="center"/>
          </w:tcPr>
          <w:p w14:paraId="5A97DFEA" w14:textId="77777777" w:rsidR="006C3C32" w:rsidRDefault="006C3C32" w:rsidP="000F0FB8">
            <w:pPr>
              <w:pStyle w:val="ProductList-OfferingBody"/>
              <w:ind w:left="-113"/>
              <w:jc w:val="center"/>
            </w:pPr>
          </w:p>
        </w:tc>
      </w:tr>
      <w:tr w:rsidR="006C3C32" w14:paraId="2BC5AFF1" w14:textId="77777777" w:rsidTr="008710E6">
        <w:trPr>
          <w:cantSplit/>
        </w:trPr>
        <w:tc>
          <w:tcPr>
            <w:tcW w:w="3097" w:type="dxa"/>
            <w:tcBorders>
              <w:top w:val="nil"/>
              <w:left w:val="nil"/>
              <w:bottom w:val="nil"/>
              <w:right w:val="nil"/>
            </w:tcBorders>
          </w:tcPr>
          <w:p w14:paraId="67B09C82" w14:textId="1B894787" w:rsidR="006C3C32" w:rsidRDefault="006C3C32" w:rsidP="0058430D">
            <w:pPr>
              <w:pStyle w:val="ProductList-Offering2"/>
            </w:pPr>
            <w:bookmarkStart w:id="1052" w:name="_Toc415586359"/>
            <w:r>
              <w:t>Suporte Aprimorado do Microsoft Dynamics Marketing</w:t>
            </w:r>
            <w:bookmarkEnd w:id="1052"/>
            <w:r>
              <w:fldChar w:fldCharType="begin"/>
            </w:r>
            <w:r>
              <w:instrText>XE "Suporte Aprimorado do Microsoft Dynamics Marketing Enterprise"</w:instrText>
            </w:r>
            <w:r>
              <w:fldChar w:fldCharType="end"/>
            </w:r>
          </w:p>
        </w:tc>
        <w:tc>
          <w:tcPr>
            <w:tcW w:w="767" w:type="dxa"/>
            <w:tcBorders>
              <w:top w:val="nil"/>
              <w:left w:val="nil"/>
              <w:bottom w:val="nil"/>
              <w:right w:val="nil"/>
            </w:tcBorders>
            <w:vAlign w:val="center"/>
          </w:tcPr>
          <w:p w14:paraId="7D710855" w14:textId="77777777" w:rsidR="006C3C32" w:rsidRDefault="006C3C32"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4598E4D" w14:textId="652E910B" w:rsidR="006C3C32" w:rsidRPr="008F2D2C" w:rsidRDefault="006C3C32"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25E11D85" w:rsidR="006C3C32" w:rsidRPr="00887502" w:rsidRDefault="006C3C32" w:rsidP="000F0FB8">
            <w:pPr>
              <w:pStyle w:val="ProductList-OfferingBody"/>
              <w:ind w:left="-113"/>
              <w:jc w:val="center"/>
              <w:rPr>
                <w:color w:val="000000" w:themeColor="text1"/>
              </w:rP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70AD47" w:themeFill="accent6"/>
            <w:vAlign w:val="center"/>
          </w:tcPr>
          <w:p w14:paraId="7F27CC8B" w14:textId="412C11FE" w:rsidR="006C3C32" w:rsidRDefault="006C3C32" w:rsidP="000F0FB8">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34DEE922"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66A281E9" w14:textId="77777777" w:rsidR="006C3C32" w:rsidRDefault="006C3C32" w:rsidP="000F0FB8">
            <w:pPr>
              <w:pStyle w:val="ProductList-OfferingBody"/>
              <w:ind w:left="-113"/>
              <w:jc w:val="center"/>
            </w:pPr>
          </w:p>
        </w:tc>
        <w:tc>
          <w:tcPr>
            <w:tcW w:w="768" w:type="dxa"/>
            <w:shd w:val="clear" w:color="auto" w:fill="BFBFBF" w:themeFill="background1" w:themeFillShade="BF"/>
            <w:vAlign w:val="center"/>
          </w:tcPr>
          <w:p w14:paraId="035EA935"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618DF665"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1E327DF9" w14:textId="77777777" w:rsidR="006C3C32" w:rsidRDefault="006C3C32" w:rsidP="000F0FB8">
            <w:pPr>
              <w:pStyle w:val="ProductList-OfferingBody"/>
              <w:ind w:left="-113"/>
              <w:jc w:val="center"/>
            </w:pPr>
          </w:p>
        </w:tc>
        <w:tc>
          <w:tcPr>
            <w:tcW w:w="768" w:type="dxa"/>
            <w:shd w:val="clear" w:color="auto" w:fill="70AD47" w:themeFill="accent6"/>
            <w:vAlign w:val="center"/>
          </w:tcPr>
          <w:p w14:paraId="121787E9" w14:textId="792FCC44" w:rsidR="006C3C32" w:rsidRDefault="006C3C32" w:rsidP="000F0FB8">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7C56BCA6" w14:textId="77777777" w:rsidTr="008710E6">
        <w:trPr>
          <w:cantSplit/>
        </w:trPr>
        <w:tc>
          <w:tcPr>
            <w:tcW w:w="3097" w:type="dxa"/>
            <w:tcBorders>
              <w:top w:val="nil"/>
              <w:left w:val="nil"/>
              <w:bottom w:val="nil"/>
              <w:right w:val="nil"/>
            </w:tcBorders>
          </w:tcPr>
          <w:p w14:paraId="59FB702A" w14:textId="7C89CCFF" w:rsidR="006C3C32" w:rsidRDefault="006C3C32" w:rsidP="0058430D">
            <w:pPr>
              <w:pStyle w:val="ProductList-Offering2"/>
            </w:pPr>
            <w:bookmarkStart w:id="1053" w:name="_Toc415586360"/>
            <w:r>
              <w:t>Suporte Direto Profissional ao Microsoft Dynamics Marketing</w:t>
            </w:r>
            <w:bookmarkEnd w:id="1053"/>
            <w:r>
              <w:fldChar w:fldCharType="begin"/>
            </w:r>
            <w:r>
              <w:instrText>XE "Suporte Direto Profissional ao Microsoft Dynamics Marketing Enterprise"</w:instrText>
            </w:r>
            <w:r>
              <w:fldChar w:fldCharType="end"/>
            </w:r>
          </w:p>
        </w:tc>
        <w:tc>
          <w:tcPr>
            <w:tcW w:w="767" w:type="dxa"/>
            <w:tcBorders>
              <w:top w:val="nil"/>
              <w:left w:val="nil"/>
              <w:bottom w:val="nil"/>
              <w:right w:val="nil"/>
            </w:tcBorders>
            <w:vAlign w:val="center"/>
          </w:tcPr>
          <w:p w14:paraId="1E0ADD44" w14:textId="77777777" w:rsidR="006C3C32" w:rsidRDefault="006C3C32"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1D743A9" w14:textId="3C72BD9E" w:rsidR="006C3C32" w:rsidRPr="008F2D2C" w:rsidRDefault="006C3C32"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65952B8E" w:rsidR="006C3C32" w:rsidRPr="00887502" w:rsidRDefault="006C3C32" w:rsidP="000F0FB8">
            <w:pPr>
              <w:pStyle w:val="ProductList-OfferingBody"/>
              <w:ind w:left="-113"/>
              <w:jc w:val="center"/>
              <w:rPr>
                <w:color w:val="000000" w:themeColor="text1"/>
              </w:rP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70AD47" w:themeFill="accent6"/>
            <w:vAlign w:val="center"/>
          </w:tcPr>
          <w:p w14:paraId="19F81331" w14:textId="6F2A7CED" w:rsidR="006C3C32" w:rsidRDefault="006C3C32" w:rsidP="000F0FB8">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5D050A54"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256A15F4" w14:textId="77777777" w:rsidR="006C3C32" w:rsidRDefault="006C3C32" w:rsidP="000F0FB8">
            <w:pPr>
              <w:pStyle w:val="ProductList-OfferingBody"/>
              <w:ind w:left="-113"/>
              <w:jc w:val="center"/>
            </w:pPr>
          </w:p>
        </w:tc>
        <w:tc>
          <w:tcPr>
            <w:tcW w:w="768" w:type="dxa"/>
            <w:shd w:val="clear" w:color="auto" w:fill="BFBFBF" w:themeFill="background1" w:themeFillShade="BF"/>
            <w:vAlign w:val="center"/>
          </w:tcPr>
          <w:p w14:paraId="71D8F885"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2BC30014"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72E6B92F" w14:textId="77777777" w:rsidR="006C3C32" w:rsidRDefault="006C3C32" w:rsidP="000F0FB8">
            <w:pPr>
              <w:pStyle w:val="ProductList-OfferingBody"/>
              <w:ind w:left="-113"/>
              <w:jc w:val="center"/>
            </w:pPr>
          </w:p>
        </w:tc>
        <w:tc>
          <w:tcPr>
            <w:tcW w:w="768" w:type="dxa"/>
            <w:shd w:val="clear" w:color="auto" w:fill="70AD47" w:themeFill="accent6"/>
            <w:vAlign w:val="center"/>
          </w:tcPr>
          <w:p w14:paraId="185B2993" w14:textId="09775FAB" w:rsidR="006C3C32" w:rsidRDefault="006C3C32" w:rsidP="000F0FB8">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5BE34168" w14:textId="77777777" w:rsidTr="008710E6">
        <w:trPr>
          <w:cantSplit/>
        </w:trPr>
        <w:tc>
          <w:tcPr>
            <w:tcW w:w="3097" w:type="dxa"/>
            <w:tcBorders>
              <w:top w:val="nil"/>
              <w:left w:val="nil"/>
              <w:bottom w:val="nil"/>
              <w:right w:val="nil"/>
            </w:tcBorders>
          </w:tcPr>
          <w:p w14:paraId="0E6031B8" w14:textId="1B9EFBB2" w:rsidR="006C3C32" w:rsidRDefault="006C3C32" w:rsidP="00D93BA2">
            <w:pPr>
              <w:pStyle w:val="ProductList-Offering2"/>
            </w:pPr>
            <w:bookmarkStart w:id="1054" w:name="_Toc415586361"/>
            <w:r>
              <w:t>Microsoft Dynamics Marketing Sales Collaboration</w:t>
            </w:r>
            <w:bookmarkEnd w:id="1054"/>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6C3C32" w:rsidRDefault="006C3C32"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6C3C32" w:rsidRDefault="006C3C32"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04854AE1" w:rsidR="006C3C32" w:rsidRPr="00287117" w:rsidRDefault="006C3C32" w:rsidP="00887502">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44A4E5B2" w14:textId="77777777" w:rsidR="006C3C32" w:rsidRPr="00287117" w:rsidRDefault="006C3C32" w:rsidP="00887502">
            <w:pPr>
              <w:pStyle w:val="ProductList-OfferingBody"/>
              <w:ind w:left="-113"/>
              <w:jc w:val="center"/>
            </w:pPr>
          </w:p>
        </w:tc>
        <w:tc>
          <w:tcPr>
            <w:tcW w:w="767" w:type="dxa"/>
            <w:shd w:val="clear" w:color="auto" w:fill="BFBFBF" w:themeFill="background1" w:themeFillShade="BF"/>
            <w:vAlign w:val="center"/>
          </w:tcPr>
          <w:p w14:paraId="050CB0C3" w14:textId="77777777" w:rsidR="006C3C32" w:rsidRDefault="006C3C32" w:rsidP="00887502">
            <w:pPr>
              <w:pStyle w:val="ProductList-OfferingBody"/>
              <w:ind w:left="-113"/>
              <w:jc w:val="center"/>
            </w:pPr>
          </w:p>
        </w:tc>
        <w:tc>
          <w:tcPr>
            <w:tcW w:w="767" w:type="dxa"/>
            <w:shd w:val="clear" w:color="auto" w:fill="BFBFBF" w:themeFill="background1" w:themeFillShade="BF"/>
            <w:vAlign w:val="center"/>
          </w:tcPr>
          <w:p w14:paraId="52E5ED2C" w14:textId="77777777" w:rsidR="006C3C32" w:rsidRDefault="006C3C32" w:rsidP="00887502">
            <w:pPr>
              <w:pStyle w:val="ProductList-OfferingBody"/>
              <w:ind w:left="-113"/>
              <w:jc w:val="center"/>
            </w:pPr>
          </w:p>
        </w:tc>
        <w:tc>
          <w:tcPr>
            <w:tcW w:w="768" w:type="dxa"/>
            <w:shd w:val="clear" w:color="auto" w:fill="BFBFBF" w:themeFill="background1" w:themeFillShade="BF"/>
            <w:vAlign w:val="center"/>
          </w:tcPr>
          <w:p w14:paraId="59C8A400" w14:textId="77777777" w:rsidR="006C3C32" w:rsidRDefault="006C3C32" w:rsidP="00887502">
            <w:pPr>
              <w:pStyle w:val="ProductList-OfferingBody"/>
              <w:ind w:left="-113"/>
              <w:jc w:val="center"/>
            </w:pPr>
          </w:p>
        </w:tc>
        <w:tc>
          <w:tcPr>
            <w:tcW w:w="767" w:type="dxa"/>
            <w:shd w:val="clear" w:color="auto" w:fill="BFBFBF" w:themeFill="background1" w:themeFillShade="BF"/>
            <w:vAlign w:val="center"/>
          </w:tcPr>
          <w:p w14:paraId="014866E0" w14:textId="77777777" w:rsidR="006C3C32" w:rsidRDefault="006C3C32" w:rsidP="00887502">
            <w:pPr>
              <w:pStyle w:val="ProductList-OfferingBody"/>
              <w:ind w:left="-113"/>
              <w:jc w:val="center"/>
            </w:pPr>
          </w:p>
        </w:tc>
        <w:tc>
          <w:tcPr>
            <w:tcW w:w="767" w:type="dxa"/>
            <w:shd w:val="clear" w:color="auto" w:fill="BFBFBF" w:themeFill="background1" w:themeFillShade="BF"/>
            <w:vAlign w:val="center"/>
          </w:tcPr>
          <w:p w14:paraId="519F4ECE" w14:textId="77777777" w:rsidR="006C3C32" w:rsidRDefault="006C3C32" w:rsidP="00887502">
            <w:pPr>
              <w:pStyle w:val="ProductList-OfferingBody"/>
              <w:ind w:left="-113"/>
              <w:jc w:val="center"/>
            </w:pPr>
          </w:p>
        </w:tc>
        <w:tc>
          <w:tcPr>
            <w:tcW w:w="768" w:type="dxa"/>
            <w:shd w:val="clear" w:color="auto" w:fill="BFBFBF" w:themeFill="background1" w:themeFillShade="BF"/>
            <w:vAlign w:val="center"/>
          </w:tcPr>
          <w:p w14:paraId="679F0DDA" w14:textId="77777777" w:rsidR="006C3C32" w:rsidRDefault="006C3C32" w:rsidP="00887502">
            <w:pPr>
              <w:pStyle w:val="ProductList-OfferingBody"/>
              <w:ind w:left="-113"/>
              <w:jc w:val="center"/>
            </w:pPr>
          </w:p>
        </w:tc>
      </w:tr>
      <w:tr w:rsidR="006C3C32" w14:paraId="4E8BD58B" w14:textId="77777777" w:rsidTr="008710E6">
        <w:trPr>
          <w:cantSplit/>
        </w:trPr>
        <w:tc>
          <w:tcPr>
            <w:tcW w:w="3097" w:type="dxa"/>
            <w:tcBorders>
              <w:top w:val="nil"/>
              <w:left w:val="nil"/>
              <w:bottom w:val="nil"/>
              <w:right w:val="nil"/>
            </w:tcBorders>
          </w:tcPr>
          <w:p w14:paraId="6AFE9CC1" w14:textId="76D49932" w:rsidR="006C3C32" w:rsidRDefault="006C3C32" w:rsidP="006F21DF">
            <w:pPr>
              <w:pStyle w:val="ProductList-Offering2"/>
            </w:pPr>
            <w:bookmarkStart w:id="1055" w:name="_Toc415586362"/>
            <w:r>
              <w:t>Microsoft Dynamics Marketing Sales Collaboration EDU</w:t>
            </w:r>
            <w:bookmarkEnd w:id="1055"/>
            <w:r>
              <w:fldChar w:fldCharType="begin"/>
            </w:r>
            <w:r>
              <w:instrText>XE "Microsoft Dynamics Marketing Enterprise Sales Collaboration EDU"</w:instrText>
            </w:r>
            <w:r>
              <w:fldChar w:fldCharType="end"/>
            </w:r>
          </w:p>
        </w:tc>
        <w:tc>
          <w:tcPr>
            <w:tcW w:w="767" w:type="dxa"/>
            <w:tcBorders>
              <w:top w:val="nil"/>
              <w:left w:val="nil"/>
              <w:bottom w:val="nil"/>
              <w:right w:val="nil"/>
            </w:tcBorders>
            <w:vAlign w:val="center"/>
          </w:tcPr>
          <w:p w14:paraId="44D07E3E" w14:textId="77777777" w:rsidR="006C3C32" w:rsidRDefault="006C3C32"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6C3C32" w:rsidRDefault="006C3C32"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6C3C32" w:rsidRPr="00287117" w:rsidRDefault="006C3C32" w:rsidP="00AD1FEE">
            <w:pPr>
              <w:pStyle w:val="ProductList-OfferingBody"/>
              <w:ind w:left="-113"/>
              <w:jc w:val="center"/>
            </w:pPr>
          </w:p>
        </w:tc>
        <w:tc>
          <w:tcPr>
            <w:tcW w:w="768" w:type="dxa"/>
            <w:shd w:val="clear" w:color="auto" w:fill="70AD47" w:themeFill="accent6"/>
            <w:vAlign w:val="center"/>
          </w:tcPr>
          <w:p w14:paraId="6E8BE082" w14:textId="5D77183B" w:rsidR="006C3C32" w:rsidRPr="00287117" w:rsidRDefault="006C3C32" w:rsidP="00AD1FEE">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0730CB9F" w14:textId="77777777" w:rsidR="006C3C32" w:rsidRDefault="006C3C32" w:rsidP="00AD1FEE">
            <w:pPr>
              <w:pStyle w:val="ProductList-OfferingBody"/>
              <w:ind w:left="-113"/>
              <w:jc w:val="center"/>
            </w:pPr>
          </w:p>
        </w:tc>
        <w:tc>
          <w:tcPr>
            <w:tcW w:w="767" w:type="dxa"/>
            <w:shd w:val="clear" w:color="auto" w:fill="BFBFBF" w:themeFill="background1" w:themeFillShade="BF"/>
            <w:vAlign w:val="center"/>
          </w:tcPr>
          <w:p w14:paraId="760057EB" w14:textId="77777777" w:rsidR="006C3C32" w:rsidRDefault="006C3C32" w:rsidP="00AD1FEE">
            <w:pPr>
              <w:pStyle w:val="ProductList-OfferingBody"/>
              <w:ind w:left="-113"/>
              <w:jc w:val="center"/>
            </w:pPr>
          </w:p>
        </w:tc>
        <w:tc>
          <w:tcPr>
            <w:tcW w:w="768" w:type="dxa"/>
            <w:shd w:val="clear" w:color="auto" w:fill="BFBFBF" w:themeFill="background1" w:themeFillShade="BF"/>
            <w:vAlign w:val="center"/>
          </w:tcPr>
          <w:p w14:paraId="0639C551" w14:textId="77777777" w:rsidR="006C3C32" w:rsidRDefault="006C3C32" w:rsidP="00AD1FEE">
            <w:pPr>
              <w:pStyle w:val="ProductList-OfferingBody"/>
              <w:ind w:left="-113"/>
              <w:jc w:val="center"/>
            </w:pPr>
          </w:p>
        </w:tc>
        <w:tc>
          <w:tcPr>
            <w:tcW w:w="767" w:type="dxa"/>
            <w:shd w:val="clear" w:color="auto" w:fill="BFBFBF" w:themeFill="background1" w:themeFillShade="BF"/>
            <w:vAlign w:val="center"/>
          </w:tcPr>
          <w:p w14:paraId="71535A1D" w14:textId="77777777" w:rsidR="006C3C32" w:rsidRDefault="006C3C32" w:rsidP="00AD1FEE">
            <w:pPr>
              <w:pStyle w:val="ProductList-OfferingBody"/>
              <w:ind w:left="-113"/>
              <w:jc w:val="center"/>
            </w:pPr>
          </w:p>
        </w:tc>
        <w:tc>
          <w:tcPr>
            <w:tcW w:w="767" w:type="dxa"/>
            <w:shd w:val="clear" w:color="auto" w:fill="BFBFBF" w:themeFill="background1" w:themeFillShade="BF"/>
            <w:vAlign w:val="center"/>
          </w:tcPr>
          <w:p w14:paraId="25B4F263" w14:textId="77777777" w:rsidR="006C3C32" w:rsidRDefault="006C3C32" w:rsidP="00AD1FEE">
            <w:pPr>
              <w:pStyle w:val="ProductList-OfferingBody"/>
              <w:ind w:left="-113"/>
              <w:jc w:val="center"/>
            </w:pPr>
          </w:p>
        </w:tc>
        <w:tc>
          <w:tcPr>
            <w:tcW w:w="768" w:type="dxa"/>
            <w:shd w:val="clear" w:color="auto" w:fill="BFBFBF" w:themeFill="background1" w:themeFillShade="BF"/>
            <w:vAlign w:val="center"/>
          </w:tcPr>
          <w:p w14:paraId="29C39084" w14:textId="3E0D55B0" w:rsidR="006C3C32" w:rsidRDefault="006C3C32" w:rsidP="00AD1FEE">
            <w:pPr>
              <w:pStyle w:val="ProductList-OfferingBody"/>
              <w:ind w:left="-113"/>
              <w:jc w:val="center"/>
            </w:pPr>
          </w:p>
        </w:tc>
      </w:tr>
    </w:tbl>
    <w:p w14:paraId="39523998" w14:textId="77777777" w:rsidR="00AB223B" w:rsidRPr="006B4879" w:rsidRDefault="00AB223B" w:rsidP="00AB223B">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380"/>
        <w:gridCol w:w="3742"/>
      </w:tblGrid>
      <w:tr w:rsidR="00AB223B" w14:paraId="7B8A2045" w14:textId="77777777" w:rsidTr="008710E6">
        <w:tc>
          <w:tcPr>
            <w:tcW w:w="3596" w:type="dxa"/>
          </w:tcPr>
          <w:p w14:paraId="22783DC8" w14:textId="09D2F686" w:rsidR="00AB223B" w:rsidRDefault="008B2E04" w:rsidP="008B2E04">
            <w:pPr>
              <w:pStyle w:val="ProductList-Body"/>
              <w:spacing w:before="20" w:after="20"/>
            </w:pPr>
            <w:r>
              <w:t xml:space="preserve">Qualificados para Redução: </w:t>
            </w:r>
            <w:r>
              <w:rPr>
                <w:b/>
              </w:rPr>
              <w:t>Todos</w:t>
            </w:r>
          </w:p>
        </w:tc>
        <w:tc>
          <w:tcPr>
            <w:tcW w:w="3415" w:type="dxa"/>
          </w:tcPr>
          <w:p w14:paraId="79E6F905" w14:textId="77777777" w:rsidR="00AB223B" w:rsidRDefault="00AB223B" w:rsidP="009130AF">
            <w:pPr>
              <w:pStyle w:val="ProductList-Body"/>
              <w:spacing w:before="20" w:after="20"/>
            </w:pPr>
            <w:r>
              <w:t xml:space="preserve">Pool de Produtos: </w:t>
            </w:r>
            <w:r>
              <w:rPr>
                <w:b/>
              </w:rPr>
              <w:t>Servidor</w:t>
            </w:r>
          </w:p>
        </w:tc>
        <w:tc>
          <w:tcPr>
            <w:tcW w:w="3779" w:type="dxa"/>
          </w:tcPr>
          <w:p w14:paraId="2CEC2D14" w14:textId="2EB787B9" w:rsidR="00AB223B" w:rsidRDefault="008B2E04" w:rsidP="001A662F">
            <w:pPr>
              <w:pStyle w:val="ProductList-Body"/>
              <w:spacing w:before="20" w:after="20"/>
            </w:pPr>
            <w:r>
              <w:t>Qualificados para Adequação (</w:t>
            </w:r>
            <w:r w:rsidR="001A662F">
              <w:t>“</w:t>
            </w:r>
            <w:r>
              <w:t>True-up</w:t>
            </w:r>
            <w:r w:rsidR="001A662F">
              <w:t>”</w:t>
            </w:r>
            <w:r>
              <w:t xml:space="preserve">): </w:t>
            </w:r>
            <w:r>
              <w:rPr>
                <w:b/>
              </w:rPr>
              <w:t>Todos</w:t>
            </w:r>
          </w:p>
        </w:tc>
      </w:tr>
    </w:tbl>
    <w:p w14:paraId="7888626E" w14:textId="77777777" w:rsidR="00002663" w:rsidRPr="006B4879" w:rsidRDefault="00002663" w:rsidP="00002663">
      <w:pPr>
        <w:pStyle w:val="ProductList-Body"/>
        <w:shd w:val="clear" w:color="auto" w:fill="D9D9D9" w:themeFill="background1" w:themeFillShade="D9"/>
        <w:spacing w:before="120" w:after="120"/>
      </w:pPr>
      <w:bookmarkStart w:id="1056" w:name="_Toc380513343"/>
      <w:bookmarkStart w:id="1057" w:name="_Toc380655391"/>
      <w:r>
        <w:rPr>
          <w:b/>
        </w:rPr>
        <w:t>Informações Adicionais</w:t>
      </w:r>
    </w:p>
    <w:p w14:paraId="23351531" w14:textId="77777777" w:rsidR="00002663" w:rsidRPr="006B4879" w:rsidRDefault="00002663" w:rsidP="00002663">
      <w:pPr>
        <w:pStyle w:val="ProductList-Body"/>
      </w:pPr>
      <w:r>
        <w:rPr>
          <w:b/>
          <w:color w:val="00188F"/>
        </w:rPr>
        <w:t>Ofertas de Suporte do Microsoft Dynamics Marketing</w:t>
      </w:r>
    </w:p>
    <w:p w14:paraId="467ABCC3" w14:textId="4CD1AA3C" w:rsidR="00002663" w:rsidRPr="006B4879" w:rsidRDefault="00002663" w:rsidP="00002663">
      <w:pPr>
        <w:autoSpaceDE w:val="0"/>
        <w:autoSpaceDN w:val="0"/>
        <w:spacing w:after="0" w:line="240" w:lineRule="auto"/>
      </w:pPr>
      <w:r>
        <w:rPr>
          <w:rFonts w:cstheme="minorHAnsi"/>
          <w:sz w:val="18"/>
          <w:szCs w:val="18"/>
        </w:rPr>
        <w:t>Detalhes sobre as ofertas de suporte para Microsoft Dynamics Marketing estão disponíveis</w:t>
      </w:r>
      <w:r>
        <w:rPr>
          <w:rStyle w:val="ProductList-BodyChar"/>
        </w:rPr>
        <w:t xml:space="preserve"> em </w:t>
      </w:r>
      <w:hyperlink r:id="rId53" w:history="1">
        <w:r>
          <w:rPr>
            <w:rStyle w:val="Hyperlink"/>
            <w:sz w:val="18"/>
          </w:rPr>
          <w:t>http://www.microsoft.com/en-us/dynamics/dynamics-online-support.aspx</w:t>
        </w:r>
      </w:hyperlink>
      <w:r>
        <w:rPr>
          <w:rFonts w:cstheme="minorHAnsi"/>
          <w:sz w:val="18"/>
          <w:szCs w:val="18"/>
        </w:rPr>
        <w:t>.</w:t>
      </w:r>
      <w:r w:rsidR="00ED18E4">
        <w:rPr>
          <w:rFonts w:cstheme="minorHAnsi"/>
          <w:sz w:val="18"/>
          <w:szCs w:val="18"/>
        </w:rPr>
        <w:t xml:space="preserve"> </w:t>
      </w:r>
      <w:r>
        <w:rPr>
          <w:sz w:val="18"/>
        </w:rPr>
        <w:t>O Suporte será fornecido em inglês, salvo acordo contrário entre o cliente e a Microsoft por escrito.</w:t>
      </w:r>
      <w:r w:rsidR="00ED18E4">
        <w:rPr>
          <w:sz w:val="18"/>
        </w:rPr>
        <w:t xml:space="preserve"> </w:t>
      </w:r>
    </w:p>
    <w:p w14:paraId="423F0E37" w14:textId="5AEA5371" w:rsidR="00E1260A" w:rsidRPr="006B4879" w:rsidRDefault="00087449" w:rsidP="00AB223B">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2C809F1B" w14:textId="75026554" w:rsidR="00E67F37" w:rsidRPr="006B4879" w:rsidRDefault="0001272B" w:rsidP="00991E89">
      <w:pPr>
        <w:pStyle w:val="ProductList-Offering2Heading"/>
        <w:outlineLvl w:val="2"/>
      </w:pPr>
      <w:r>
        <w:tab/>
      </w:r>
      <w:bookmarkStart w:id="1058" w:name="SocialEngagement"/>
      <w:bookmarkStart w:id="1059" w:name="_Toc415586363"/>
      <w:r>
        <w:t>Microsoft Social Engagement</w:t>
      </w:r>
      <w:bookmarkEnd w:id="1056"/>
      <w:bookmarkEnd w:id="1057"/>
      <w:bookmarkEnd w:id="1058"/>
      <w:bookmarkEnd w:id="1059"/>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A0567A" w14:paraId="008801E0" w14:textId="77777777" w:rsidTr="007E1280">
        <w:trPr>
          <w:cantSplit/>
          <w:tblHeader/>
        </w:trPr>
        <w:tc>
          <w:tcPr>
            <w:tcW w:w="3097" w:type="dxa"/>
            <w:tcBorders>
              <w:bottom w:val="nil"/>
            </w:tcBorders>
            <w:shd w:val="clear" w:color="auto" w:fill="00188F"/>
          </w:tcPr>
          <w:p w14:paraId="5D64910B" w14:textId="77777777" w:rsidR="00A0567A" w:rsidRPr="00EE0836" w:rsidRDefault="00A0567A" w:rsidP="00EF171D">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761D42B6" w14:textId="60BBC311" w:rsidR="00A0567A" w:rsidRPr="00EE0836" w:rsidRDefault="00A0567A" w:rsidP="00EF171D">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5B9539A6" w14:textId="4DA7DE21" w:rsidR="00A0567A" w:rsidRPr="00EE0836" w:rsidRDefault="00A0567A" w:rsidP="00EF171D">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67" w:type="dxa"/>
            <w:shd w:val="clear" w:color="auto" w:fill="00188F"/>
            <w:vAlign w:val="center"/>
          </w:tcPr>
          <w:p w14:paraId="06D18720" w14:textId="1F645916" w:rsidR="00A0567A" w:rsidRPr="00EE0836" w:rsidRDefault="00A0567A" w:rsidP="00EF171D">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68" w:type="dxa"/>
            <w:shd w:val="clear" w:color="auto" w:fill="00188F"/>
            <w:vAlign w:val="center"/>
          </w:tcPr>
          <w:p w14:paraId="2F3986BB" w14:textId="734FC55D" w:rsidR="00A0567A" w:rsidRPr="00EE0836" w:rsidRDefault="00A0567A" w:rsidP="00EF171D">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67" w:type="dxa"/>
            <w:shd w:val="clear" w:color="auto" w:fill="00188F"/>
            <w:vAlign w:val="center"/>
          </w:tcPr>
          <w:p w14:paraId="4CF27EF0" w14:textId="5D2374AC" w:rsidR="00A0567A" w:rsidRPr="00EE0836" w:rsidRDefault="00A0567A" w:rsidP="00EF171D">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67" w:type="dxa"/>
            <w:shd w:val="clear" w:color="auto" w:fill="00188F"/>
            <w:vAlign w:val="center"/>
          </w:tcPr>
          <w:p w14:paraId="0DFC9036" w14:textId="0F7ABD63" w:rsidR="00A0567A" w:rsidRPr="00EE0836" w:rsidRDefault="00A0567A" w:rsidP="00EF171D">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68" w:type="dxa"/>
            <w:shd w:val="clear" w:color="auto" w:fill="00188F"/>
            <w:vAlign w:val="center"/>
          </w:tcPr>
          <w:p w14:paraId="2D3524FC" w14:textId="508D1F8B" w:rsidR="00A0567A" w:rsidRPr="00EE0836" w:rsidRDefault="00A0567A" w:rsidP="00EF171D">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67" w:type="dxa"/>
            <w:shd w:val="clear" w:color="auto" w:fill="00188F"/>
            <w:vAlign w:val="center"/>
          </w:tcPr>
          <w:p w14:paraId="6AD8A851" w14:textId="077DEF09" w:rsidR="00A0567A" w:rsidRPr="00EE0836" w:rsidRDefault="00A0567A" w:rsidP="00EF171D">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67" w:type="dxa"/>
            <w:shd w:val="clear" w:color="auto" w:fill="00188F"/>
            <w:vAlign w:val="center"/>
          </w:tcPr>
          <w:p w14:paraId="14BE244A" w14:textId="331FDFE3" w:rsidR="00A0567A" w:rsidRPr="00EE0836" w:rsidRDefault="00A0567A" w:rsidP="00EF171D">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68" w:type="dxa"/>
            <w:shd w:val="clear" w:color="auto" w:fill="00188F"/>
            <w:vAlign w:val="center"/>
          </w:tcPr>
          <w:p w14:paraId="5D82DDE8" w14:textId="784FB1F6" w:rsidR="00A0567A" w:rsidRPr="00EE0836" w:rsidRDefault="00A0567A" w:rsidP="00EF171D">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797D49" w14:paraId="01BA0F6E" w14:textId="77777777" w:rsidTr="007E1280">
        <w:trPr>
          <w:cantSplit/>
          <w:tblHeader/>
        </w:trPr>
        <w:tc>
          <w:tcPr>
            <w:tcW w:w="3097" w:type="dxa"/>
            <w:tcBorders>
              <w:top w:val="nil"/>
              <w:left w:val="nil"/>
              <w:bottom w:val="dashSmallGap" w:sz="4" w:space="0" w:color="BFBFBF" w:themeColor="background1" w:themeShade="BF"/>
              <w:right w:val="nil"/>
            </w:tcBorders>
          </w:tcPr>
          <w:p w14:paraId="7CBC93C3" w14:textId="3F3E232D" w:rsidR="00797D49" w:rsidRDefault="00797D49" w:rsidP="007E1280">
            <w:pPr>
              <w:pStyle w:val="ProductList-Offering2"/>
              <w:ind w:right="28"/>
            </w:pPr>
            <w:bookmarkStart w:id="1060" w:name="_Toc380513344"/>
            <w:bookmarkStart w:id="1061" w:name="_Toc380655393"/>
            <w:bookmarkStart w:id="1062" w:name="_Toc415586364"/>
            <w:r>
              <w:t>Microsoft Social Engagement Professional (SL de Usuário)</w:t>
            </w:r>
            <w:bookmarkEnd w:id="1060"/>
            <w:bookmarkEnd w:id="1061"/>
            <w:bookmarkEnd w:id="1062"/>
            <w:r>
              <w:fldChar w:fldCharType="begin"/>
            </w:r>
            <w:r>
              <w:instrText>XE "Microsoft Social Engagement Professional (SL de Usuário)"</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797D49" w:rsidRDefault="00797D49"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797D49" w:rsidRDefault="00797D49" w:rsidP="000F0FB8">
            <w:pPr>
              <w:pStyle w:val="ProductList-OfferingBody"/>
              <w:ind w:left="-113"/>
              <w:jc w:val="center"/>
            </w:pPr>
          </w:p>
        </w:tc>
        <w:tc>
          <w:tcPr>
            <w:tcW w:w="767" w:type="dxa"/>
            <w:shd w:val="clear" w:color="auto" w:fill="70AD47" w:themeFill="accent6"/>
            <w:vAlign w:val="center"/>
          </w:tcPr>
          <w:p w14:paraId="58AC7AD2" w14:textId="4AB4D51E" w:rsidR="00797D49" w:rsidRDefault="00797D49" w:rsidP="000F0FB8">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6BF0B177" w14:textId="77777777" w:rsidR="00797D49" w:rsidRDefault="00797D49" w:rsidP="000F0FB8">
            <w:pPr>
              <w:pStyle w:val="ProductList-OfferingBody"/>
              <w:ind w:left="-113"/>
              <w:jc w:val="center"/>
            </w:pPr>
          </w:p>
        </w:tc>
        <w:tc>
          <w:tcPr>
            <w:tcW w:w="767" w:type="dxa"/>
            <w:shd w:val="clear" w:color="auto" w:fill="70AD47" w:themeFill="accent6"/>
            <w:vAlign w:val="center"/>
          </w:tcPr>
          <w:p w14:paraId="0BD500A5" w14:textId="77777777" w:rsidR="00797D49" w:rsidRDefault="00797D49" w:rsidP="000F0FB8">
            <w:pPr>
              <w:pStyle w:val="ProductList-OfferingBody"/>
              <w:ind w:left="-113"/>
              <w:jc w:val="center"/>
            </w:pPr>
          </w:p>
        </w:tc>
        <w:tc>
          <w:tcPr>
            <w:tcW w:w="767" w:type="dxa"/>
            <w:shd w:val="clear" w:color="auto" w:fill="BFBFBF" w:themeFill="background1" w:themeFillShade="BF"/>
            <w:vAlign w:val="center"/>
          </w:tcPr>
          <w:p w14:paraId="05866853" w14:textId="77777777" w:rsidR="00797D49" w:rsidRDefault="00797D49" w:rsidP="000F0FB8">
            <w:pPr>
              <w:pStyle w:val="ProductList-OfferingBody"/>
              <w:ind w:left="-113"/>
              <w:jc w:val="center"/>
            </w:pPr>
          </w:p>
        </w:tc>
        <w:tc>
          <w:tcPr>
            <w:tcW w:w="768" w:type="dxa"/>
            <w:shd w:val="clear" w:color="auto" w:fill="BFBFBF" w:themeFill="background1" w:themeFillShade="BF"/>
            <w:vAlign w:val="center"/>
          </w:tcPr>
          <w:p w14:paraId="105CFC57" w14:textId="77777777" w:rsidR="00797D49" w:rsidRDefault="00797D49" w:rsidP="000F0FB8">
            <w:pPr>
              <w:pStyle w:val="ProductList-OfferingBody"/>
              <w:ind w:left="-113"/>
              <w:jc w:val="center"/>
            </w:pPr>
          </w:p>
        </w:tc>
        <w:tc>
          <w:tcPr>
            <w:tcW w:w="767" w:type="dxa"/>
            <w:shd w:val="clear" w:color="auto" w:fill="BFBFBF" w:themeFill="background1" w:themeFillShade="BF"/>
            <w:vAlign w:val="center"/>
          </w:tcPr>
          <w:p w14:paraId="5A495452" w14:textId="77777777" w:rsidR="00797D49" w:rsidRDefault="00797D49" w:rsidP="000F0FB8">
            <w:pPr>
              <w:pStyle w:val="ProductList-OfferingBody"/>
              <w:ind w:left="-113"/>
              <w:jc w:val="center"/>
            </w:pPr>
          </w:p>
        </w:tc>
        <w:tc>
          <w:tcPr>
            <w:tcW w:w="767" w:type="dxa"/>
            <w:shd w:val="clear" w:color="auto" w:fill="BFBFBF" w:themeFill="background1" w:themeFillShade="BF"/>
            <w:vAlign w:val="center"/>
          </w:tcPr>
          <w:p w14:paraId="4A34A8E7" w14:textId="77777777" w:rsidR="00797D49" w:rsidRDefault="00797D49" w:rsidP="000F0FB8">
            <w:pPr>
              <w:pStyle w:val="ProductList-OfferingBody"/>
              <w:ind w:left="-113"/>
              <w:jc w:val="center"/>
            </w:pPr>
          </w:p>
        </w:tc>
        <w:tc>
          <w:tcPr>
            <w:tcW w:w="768" w:type="dxa"/>
            <w:shd w:val="clear" w:color="auto" w:fill="70AD47" w:themeFill="accent6"/>
            <w:vAlign w:val="center"/>
          </w:tcPr>
          <w:p w14:paraId="61407AF6" w14:textId="6055DBC0" w:rsidR="00797D49" w:rsidRDefault="00797D49" w:rsidP="000F0FB8">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797D49" w14:paraId="327CF6C1" w14:textId="77777777" w:rsidTr="007E1280">
        <w:trPr>
          <w:cantSplit/>
          <w:tblHeader/>
        </w:trPr>
        <w:tc>
          <w:tcPr>
            <w:tcW w:w="3097" w:type="dxa"/>
            <w:tcBorders>
              <w:top w:val="nil"/>
              <w:left w:val="nil"/>
              <w:bottom w:val="dashSmallGap" w:sz="4" w:space="0" w:color="BFBFBF" w:themeColor="background1" w:themeShade="BF"/>
              <w:right w:val="nil"/>
            </w:tcBorders>
          </w:tcPr>
          <w:p w14:paraId="5D7346FC" w14:textId="705DB903" w:rsidR="00797D49" w:rsidRDefault="00797D49" w:rsidP="007E1280">
            <w:pPr>
              <w:pStyle w:val="ProductList-Offering2"/>
              <w:ind w:right="208"/>
            </w:pPr>
            <w:bookmarkStart w:id="1063" w:name="_Toc415586365"/>
            <w:r>
              <w:t>Microsoft Social Engagement Enterprise</w:t>
            </w:r>
            <w:r>
              <w:fldChar w:fldCharType="begin"/>
            </w:r>
            <w:r>
              <w:instrText>XE "Complemento do Microsoft Social Engagement Professional"</w:instrText>
            </w:r>
            <w:r>
              <w:fldChar w:fldCharType="end"/>
            </w:r>
            <w:r>
              <w:fldChar w:fldCharType="begin"/>
            </w:r>
            <w:r>
              <w:instrText>XE "Microsoft Dynamics CRM Online Professional para SA"</w:instrText>
            </w:r>
            <w:r>
              <w:fldChar w:fldCharType="end"/>
            </w:r>
            <w:r>
              <w:t xml:space="preserve"> (SL de Usuário)</w:t>
            </w:r>
            <w:bookmarkEnd w:id="1063"/>
          </w:p>
        </w:tc>
        <w:tc>
          <w:tcPr>
            <w:tcW w:w="767" w:type="dxa"/>
            <w:tcBorders>
              <w:top w:val="nil"/>
              <w:left w:val="nil"/>
              <w:bottom w:val="dashSmallGap" w:sz="4" w:space="0" w:color="BFBFBF" w:themeColor="background1" w:themeShade="BF"/>
              <w:right w:val="nil"/>
            </w:tcBorders>
            <w:vAlign w:val="center"/>
          </w:tcPr>
          <w:p w14:paraId="2A7729E2" w14:textId="77777777" w:rsidR="00797D49" w:rsidRDefault="00797D49"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797D49" w:rsidRDefault="00797D49" w:rsidP="000F0FB8">
            <w:pPr>
              <w:pStyle w:val="ProductList-OfferingBody"/>
              <w:ind w:left="-113"/>
              <w:jc w:val="center"/>
            </w:pPr>
          </w:p>
        </w:tc>
        <w:tc>
          <w:tcPr>
            <w:tcW w:w="767" w:type="dxa"/>
            <w:shd w:val="clear" w:color="auto" w:fill="70AD47" w:themeFill="accent6"/>
            <w:vAlign w:val="center"/>
          </w:tcPr>
          <w:p w14:paraId="5083EE1A" w14:textId="1A8E1922" w:rsidR="00797D49" w:rsidRPr="00287117" w:rsidRDefault="00797D49" w:rsidP="000F0FB8">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70524F0F" w14:textId="77777777" w:rsidR="00797D49" w:rsidRDefault="00797D49" w:rsidP="000F0FB8">
            <w:pPr>
              <w:pStyle w:val="ProductList-OfferingBody"/>
              <w:ind w:left="-113"/>
              <w:jc w:val="center"/>
            </w:pPr>
          </w:p>
        </w:tc>
        <w:tc>
          <w:tcPr>
            <w:tcW w:w="767" w:type="dxa"/>
            <w:shd w:val="clear" w:color="auto" w:fill="BFBFBF" w:themeFill="background1" w:themeFillShade="BF"/>
            <w:vAlign w:val="center"/>
          </w:tcPr>
          <w:p w14:paraId="20AFD6B5" w14:textId="77777777" w:rsidR="00797D49" w:rsidRDefault="00797D49" w:rsidP="000F0FB8">
            <w:pPr>
              <w:pStyle w:val="ProductList-OfferingBody"/>
              <w:ind w:left="-113"/>
              <w:jc w:val="center"/>
            </w:pPr>
          </w:p>
        </w:tc>
        <w:tc>
          <w:tcPr>
            <w:tcW w:w="767" w:type="dxa"/>
            <w:shd w:val="clear" w:color="auto" w:fill="BFBFBF" w:themeFill="background1" w:themeFillShade="BF"/>
            <w:vAlign w:val="center"/>
          </w:tcPr>
          <w:p w14:paraId="14CC92BB" w14:textId="77777777" w:rsidR="00797D49" w:rsidRDefault="00797D49" w:rsidP="000F0FB8">
            <w:pPr>
              <w:pStyle w:val="ProductList-OfferingBody"/>
              <w:ind w:left="-113"/>
              <w:jc w:val="center"/>
            </w:pPr>
          </w:p>
        </w:tc>
        <w:tc>
          <w:tcPr>
            <w:tcW w:w="768" w:type="dxa"/>
            <w:shd w:val="clear" w:color="auto" w:fill="BFBFBF" w:themeFill="background1" w:themeFillShade="BF"/>
            <w:vAlign w:val="center"/>
          </w:tcPr>
          <w:p w14:paraId="0725D386" w14:textId="77777777" w:rsidR="00797D49" w:rsidRDefault="00797D49" w:rsidP="000F0FB8">
            <w:pPr>
              <w:pStyle w:val="ProductList-OfferingBody"/>
              <w:ind w:left="-113"/>
              <w:jc w:val="center"/>
            </w:pPr>
          </w:p>
        </w:tc>
        <w:tc>
          <w:tcPr>
            <w:tcW w:w="767" w:type="dxa"/>
            <w:shd w:val="clear" w:color="auto" w:fill="BFBFBF" w:themeFill="background1" w:themeFillShade="BF"/>
            <w:vAlign w:val="center"/>
          </w:tcPr>
          <w:p w14:paraId="51306903" w14:textId="77777777" w:rsidR="00797D49" w:rsidRDefault="00797D49" w:rsidP="000F0FB8">
            <w:pPr>
              <w:pStyle w:val="ProductList-OfferingBody"/>
              <w:ind w:left="-113"/>
              <w:jc w:val="center"/>
            </w:pPr>
          </w:p>
        </w:tc>
        <w:tc>
          <w:tcPr>
            <w:tcW w:w="767" w:type="dxa"/>
            <w:shd w:val="clear" w:color="auto" w:fill="BFBFBF" w:themeFill="background1" w:themeFillShade="BF"/>
            <w:vAlign w:val="center"/>
          </w:tcPr>
          <w:p w14:paraId="49396DCF" w14:textId="77777777" w:rsidR="00797D49" w:rsidRDefault="00797D49" w:rsidP="000F0FB8">
            <w:pPr>
              <w:pStyle w:val="ProductList-OfferingBody"/>
              <w:ind w:left="-113"/>
              <w:jc w:val="center"/>
            </w:pPr>
          </w:p>
        </w:tc>
        <w:tc>
          <w:tcPr>
            <w:tcW w:w="768" w:type="dxa"/>
            <w:shd w:val="clear" w:color="auto" w:fill="70AD47" w:themeFill="accent6"/>
            <w:vAlign w:val="center"/>
          </w:tcPr>
          <w:p w14:paraId="3B36703F" w14:textId="143BAE47" w:rsidR="00797D49" w:rsidRDefault="00797D49" w:rsidP="000F0FB8">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797D49" w14:paraId="3801A6AE" w14:textId="77777777" w:rsidTr="007E1280">
        <w:trPr>
          <w:cantSplit/>
          <w:tblHeader/>
        </w:trPr>
        <w:tc>
          <w:tcPr>
            <w:tcW w:w="3097" w:type="dxa"/>
            <w:tcBorders>
              <w:top w:val="nil"/>
              <w:left w:val="nil"/>
              <w:bottom w:val="dashSmallGap" w:sz="4" w:space="0" w:color="BFBFBF" w:themeColor="background1" w:themeShade="BF"/>
              <w:right w:val="nil"/>
            </w:tcBorders>
          </w:tcPr>
          <w:p w14:paraId="7C49F6AD" w14:textId="5CE81D11" w:rsidR="00797D49" w:rsidRDefault="00797D49" w:rsidP="006F21DF">
            <w:pPr>
              <w:pStyle w:val="ProductList-Offering2"/>
            </w:pPr>
            <w:bookmarkStart w:id="1064" w:name="_Toc380513346"/>
            <w:bookmarkStart w:id="1065" w:name="_Toc380655395"/>
            <w:bookmarkStart w:id="1066" w:name="_Toc415586366"/>
            <w:r>
              <w:t>Publicações Adicionais do Microsoft Social Engagement (SL Complementar)</w:t>
            </w:r>
            <w:bookmarkEnd w:id="1064"/>
            <w:bookmarkEnd w:id="1065"/>
            <w:bookmarkEnd w:id="1066"/>
            <w:r>
              <w:fldChar w:fldCharType="begin"/>
            </w:r>
            <w:r>
              <w:instrText>XE "Publicações Adicionais do Microsoft Social Engagement (SL Complementar)"</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797D49" w:rsidRDefault="00797D49"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797D49" w:rsidRDefault="00797D49" w:rsidP="00D93BA2">
            <w:pPr>
              <w:pStyle w:val="ProductList-OfferingBody"/>
              <w:ind w:left="-113"/>
              <w:jc w:val="center"/>
            </w:pPr>
          </w:p>
        </w:tc>
        <w:tc>
          <w:tcPr>
            <w:tcW w:w="767" w:type="dxa"/>
            <w:shd w:val="clear" w:color="auto" w:fill="70AD47" w:themeFill="accent6"/>
            <w:vAlign w:val="center"/>
          </w:tcPr>
          <w:p w14:paraId="44EF87F2" w14:textId="7F2D86C7" w:rsidR="00797D49" w:rsidRDefault="00797D49" w:rsidP="00D93BA2">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343F1DF7" w14:textId="77777777" w:rsidR="00797D49" w:rsidRDefault="00797D49" w:rsidP="00D93BA2">
            <w:pPr>
              <w:pStyle w:val="ProductList-OfferingBody"/>
              <w:ind w:left="-113"/>
              <w:jc w:val="center"/>
            </w:pPr>
          </w:p>
        </w:tc>
        <w:tc>
          <w:tcPr>
            <w:tcW w:w="767" w:type="dxa"/>
            <w:shd w:val="clear" w:color="auto" w:fill="70AD47" w:themeFill="accent6"/>
            <w:vAlign w:val="center"/>
          </w:tcPr>
          <w:p w14:paraId="746D5868" w14:textId="77777777" w:rsidR="00797D49" w:rsidRDefault="00797D49" w:rsidP="00D93BA2">
            <w:pPr>
              <w:pStyle w:val="ProductList-OfferingBody"/>
              <w:ind w:left="-113"/>
              <w:jc w:val="center"/>
            </w:pPr>
          </w:p>
        </w:tc>
        <w:tc>
          <w:tcPr>
            <w:tcW w:w="767" w:type="dxa"/>
            <w:shd w:val="clear" w:color="auto" w:fill="70AD47" w:themeFill="accent6"/>
            <w:vAlign w:val="center"/>
          </w:tcPr>
          <w:p w14:paraId="21E57928" w14:textId="77777777" w:rsidR="00797D49" w:rsidRDefault="00797D49" w:rsidP="00D93BA2">
            <w:pPr>
              <w:pStyle w:val="ProductList-OfferingBody"/>
              <w:ind w:left="-113"/>
              <w:jc w:val="center"/>
            </w:pPr>
          </w:p>
        </w:tc>
        <w:tc>
          <w:tcPr>
            <w:tcW w:w="768" w:type="dxa"/>
            <w:shd w:val="clear" w:color="auto" w:fill="70AD47" w:themeFill="accent6"/>
            <w:vAlign w:val="center"/>
          </w:tcPr>
          <w:p w14:paraId="7B65B23E" w14:textId="36524397" w:rsidR="00797D49" w:rsidRPr="00664C54" w:rsidRDefault="00797D49" w:rsidP="00D93BA2">
            <w:pPr>
              <w:pStyle w:val="ProductList-OfferingBody"/>
              <w:ind w:left="-113"/>
              <w:jc w:val="center"/>
            </w:pPr>
            <w:r w:rsidRPr="00664C54">
              <w:fldChar w:fldCharType="begin"/>
            </w:r>
            <w:r w:rsidRPr="00664C54">
              <w:instrText xml:space="preserve"> AutoTextList  \s NoStyle \t “Licença Open e Open Value” </w:instrText>
            </w:r>
            <w:r w:rsidRPr="00664C54">
              <w:fldChar w:fldCharType="separate"/>
            </w:r>
            <w:r w:rsidRPr="00664C54">
              <w:t>OF</w:t>
            </w:r>
            <w:r w:rsidRPr="00664C54">
              <w:fldChar w:fldCharType="end"/>
            </w:r>
          </w:p>
        </w:tc>
        <w:tc>
          <w:tcPr>
            <w:tcW w:w="767" w:type="dxa"/>
            <w:shd w:val="clear" w:color="auto" w:fill="70AD47" w:themeFill="accent6"/>
            <w:vAlign w:val="center"/>
          </w:tcPr>
          <w:p w14:paraId="0773F601" w14:textId="7BE68EEE" w:rsidR="00797D49" w:rsidRPr="00664C54" w:rsidRDefault="00797D49" w:rsidP="00D93BA2">
            <w:pPr>
              <w:pStyle w:val="ProductList-OfferingBody"/>
              <w:ind w:left="-113"/>
              <w:jc w:val="center"/>
            </w:pPr>
            <w:r w:rsidRPr="00664C54">
              <w:fldChar w:fldCharType="begin"/>
            </w:r>
            <w:r w:rsidRPr="00664C54">
              <w:instrText xml:space="preserve"> AutoTextList  \s NoStyle \t “Não para Toda a Organização em Open Value” </w:instrText>
            </w:r>
            <w:r w:rsidRPr="00664C54">
              <w:fldChar w:fldCharType="separate"/>
            </w:r>
            <w:r w:rsidRPr="00664C54">
              <w:t xml:space="preserve"> P </w:t>
            </w:r>
            <w:r w:rsidRPr="00664C54">
              <w:fldChar w:fldCharType="end"/>
            </w:r>
          </w:p>
        </w:tc>
        <w:tc>
          <w:tcPr>
            <w:tcW w:w="767" w:type="dxa"/>
            <w:shd w:val="clear" w:color="auto" w:fill="BFBFBF" w:themeFill="background1" w:themeFillShade="BF"/>
            <w:vAlign w:val="center"/>
          </w:tcPr>
          <w:p w14:paraId="06B1330C" w14:textId="77777777" w:rsidR="00797D49" w:rsidRDefault="00797D49" w:rsidP="00D93BA2">
            <w:pPr>
              <w:pStyle w:val="ProductList-OfferingBody"/>
              <w:ind w:left="-113"/>
              <w:jc w:val="center"/>
            </w:pPr>
          </w:p>
        </w:tc>
        <w:tc>
          <w:tcPr>
            <w:tcW w:w="768" w:type="dxa"/>
            <w:shd w:val="clear" w:color="auto" w:fill="70AD47" w:themeFill="accent6"/>
            <w:vAlign w:val="center"/>
          </w:tcPr>
          <w:p w14:paraId="57000D0E" w14:textId="2ED8B5B6" w:rsidR="00797D49" w:rsidRDefault="00797D49" w:rsidP="00D93BA2">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1DB883F9" w14:textId="77777777" w:rsidTr="007E1280">
        <w:trPr>
          <w:cantSplit/>
          <w:tblHeader/>
        </w:trPr>
        <w:tc>
          <w:tcPr>
            <w:tcW w:w="3097" w:type="dxa"/>
            <w:tcBorders>
              <w:top w:val="nil"/>
              <w:left w:val="nil"/>
              <w:bottom w:val="dashSmallGap" w:sz="4" w:space="0" w:color="BFBFBF" w:themeColor="background1" w:themeShade="BF"/>
              <w:right w:val="nil"/>
            </w:tcBorders>
          </w:tcPr>
          <w:p w14:paraId="32643DD3" w14:textId="2F56B140" w:rsidR="006C3C32" w:rsidRDefault="006C3C32" w:rsidP="006F21DF">
            <w:pPr>
              <w:pStyle w:val="ProductList-Offering2"/>
            </w:pPr>
            <w:bookmarkStart w:id="1067" w:name="_Toc380513347"/>
            <w:bookmarkStart w:id="1068" w:name="_Toc380655397"/>
            <w:bookmarkStart w:id="1069" w:name="_Toc415586367"/>
            <w:r>
              <w:t>Microsoft Social Engagement Professional EDU (SL de Usuário)</w:t>
            </w:r>
            <w:bookmarkEnd w:id="1067"/>
            <w:bookmarkEnd w:id="1068"/>
            <w:bookmarkEnd w:id="1069"/>
            <w:r>
              <w:fldChar w:fldCharType="begin"/>
            </w:r>
            <w:r>
              <w:instrText>XE "Microsoft Social Engagement Professional EDU (SL de Usuário)"</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6C3C32" w:rsidRDefault="006C3C32"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6203225B" w14:textId="5BE69824" w:rsidR="006C3C32" w:rsidRDefault="006C3C32" w:rsidP="000F0FB8">
            <w:pPr>
              <w:pStyle w:val="ProductList-OfferingBody"/>
              <w:ind w:left="-113"/>
              <w:jc w:val="center"/>
            </w:pPr>
          </w:p>
        </w:tc>
        <w:tc>
          <w:tcPr>
            <w:tcW w:w="768" w:type="dxa"/>
            <w:shd w:val="clear" w:color="auto" w:fill="70AD47" w:themeFill="accent6"/>
            <w:vAlign w:val="center"/>
          </w:tcPr>
          <w:p w14:paraId="2D49DFF7" w14:textId="1887CD4A" w:rsidR="006C3C32" w:rsidRDefault="006C3C32" w:rsidP="000F0FB8">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0621D795" w14:textId="51C0BEAB" w:rsidR="006C3C32" w:rsidRDefault="006C3C32"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6C3C32" w:rsidRDefault="006C3C32" w:rsidP="000F0FB8">
            <w:pPr>
              <w:pStyle w:val="ProductList-OfferingBody"/>
              <w:ind w:left="-113"/>
              <w:jc w:val="center"/>
            </w:pPr>
          </w:p>
        </w:tc>
        <w:tc>
          <w:tcPr>
            <w:tcW w:w="768" w:type="dxa"/>
            <w:shd w:val="clear" w:color="auto" w:fill="BFBFBF" w:themeFill="background1" w:themeFillShade="BF"/>
            <w:vAlign w:val="center"/>
          </w:tcPr>
          <w:p w14:paraId="5F2606A0"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50D9161E"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33326F9D" w14:textId="77777777" w:rsidR="006C3C32" w:rsidRDefault="006C3C32" w:rsidP="000F0FB8">
            <w:pPr>
              <w:pStyle w:val="ProductList-OfferingBody"/>
              <w:ind w:left="-113"/>
              <w:jc w:val="center"/>
            </w:pPr>
          </w:p>
        </w:tc>
        <w:tc>
          <w:tcPr>
            <w:tcW w:w="768" w:type="dxa"/>
            <w:shd w:val="clear" w:color="auto" w:fill="BFBFBF" w:themeFill="background1" w:themeFillShade="BF"/>
            <w:vAlign w:val="center"/>
          </w:tcPr>
          <w:p w14:paraId="30F0B766" w14:textId="77777777" w:rsidR="006C3C32" w:rsidRDefault="006C3C32" w:rsidP="000F0FB8">
            <w:pPr>
              <w:pStyle w:val="ProductList-OfferingBody"/>
              <w:ind w:left="-113"/>
              <w:jc w:val="center"/>
            </w:pPr>
          </w:p>
        </w:tc>
      </w:tr>
      <w:tr w:rsidR="006C3C32" w14:paraId="53563118" w14:textId="77777777" w:rsidTr="007E128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B7E6DF3" w14:textId="400765F5" w:rsidR="006C3C32" w:rsidRDefault="006C3C32" w:rsidP="00270172">
            <w:pPr>
              <w:pStyle w:val="ProductList-Offering2"/>
            </w:pPr>
            <w:bookmarkStart w:id="1070" w:name="_Toc415586368"/>
            <w:r>
              <w:t>Microsoft Social Engagement Enterprise EDU (SL de Usuário)</w:t>
            </w:r>
            <w:bookmarkEnd w:id="1070"/>
            <w:r>
              <w:fldChar w:fldCharType="begin"/>
            </w:r>
            <w:r>
              <w:instrText>XE "Microsoft Social Engagement EDU (SL de Usuário)"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C4CCC90" w14:textId="77777777" w:rsidR="006C3C32" w:rsidRDefault="006C3C32"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9505626"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1A05E598" w14:textId="77777777" w:rsidR="006C3C32" w:rsidRDefault="006C3C32" w:rsidP="000F0FB8">
            <w:pPr>
              <w:pStyle w:val="ProductList-OfferingBody"/>
              <w:ind w:left="-113"/>
              <w:jc w:val="center"/>
            </w:pPr>
          </w:p>
        </w:tc>
        <w:tc>
          <w:tcPr>
            <w:tcW w:w="768" w:type="dxa"/>
            <w:shd w:val="clear" w:color="auto" w:fill="70AD47" w:themeFill="accent6"/>
            <w:vAlign w:val="center"/>
          </w:tcPr>
          <w:p w14:paraId="6F45C05F" w14:textId="7215D934" w:rsidR="006C3C32" w:rsidRPr="00287117" w:rsidRDefault="006C3C32" w:rsidP="000F0FB8">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61F1F9A4"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1B02EF9B" w14:textId="77777777" w:rsidR="006C3C32" w:rsidRDefault="006C3C32" w:rsidP="000F0FB8">
            <w:pPr>
              <w:pStyle w:val="ProductList-OfferingBody"/>
              <w:ind w:left="-113"/>
              <w:jc w:val="center"/>
            </w:pPr>
          </w:p>
        </w:tc>
        <w:tc>
          <w:tcPr>
            <w:tcW w:w="768" w:type="dxa"/>
            <w:shd w:val="clear" w:color="auto" w:fill="BFBFBF" w:themeFill="background1" w:themeFillShade="BF"/>
            <w:vAlign w:val="center"/>
          </w:tcPr>
          <w:p w14:paraId="5AAEDDC8"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017F1EA5"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04C76361" w14:textId="77777777" w:rsidR="006C3C32" w:rsidRDefault="006C3C32" w:rsidP="000F0FB8">
            <w:pPr>
              <w:pStyle w:val="ProductList-OfferingBody"/>
              <w:ind w:left="-113"/>
              <w:jc w:val="center"/>
            </w:pPr>
          </w:p>
        </w:tc>
        <w:tc>
          <w:tcPr>
            <w:tcW w:w="768" w:type="dxa"/>
            <w:shd w:val="clear" w:color="auto" w:fill="BFBFBF" w:themeFill="background1" w:themeFillShade="BF"/>
            <w:vAlign w:val="center"/>
          </w:tcPr>
          <w:p w14:paraId="703C45FF" w14:textId="77777777" w:rsidR="006C3C32" w:rsidRDefault="006C3C32" w:rsidP="000F0FB8">
            <w:pPr>
              <w:pStyle w:val="ProductList-OfferingBody"/>
              <w:ind w:left="-113"/>
              <w:jc w:val="center"/>
            </w:pPr>
          </w:p>
        </w:tc>
      </w:tr>
      <w:tr w:rsidR="00797D49" w14:paraId="05BEBC44" w14:textId="77777777" w:rsidTr="007E128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0014BD0B" w:rsidR="00797D49" w:rsidRDefault="00797D49" w:rsidP="006F21DF">
            <w:pPr>
              <w:pStyle w:val="ProductList-Offering2"/>
            </w:pPr>
            <w:bookmarkStart w:id="1071" w:name="_Toc380513348"/>
            <w:bookmarkStart w:id="1072" w:name="_Toc380655398"/>
            <w:bookmarkStart w:id="1073" w:name="_Toc415586369"/>
            <w:r>
              <w:t>Complemento do Microsoft Social Engagement Professional EDU (SL de Usuário)</w:t>
            </w:r>
            <w:bookmarkEnd w:id="1071"/>
            <w:bookmarkEnd w:id="1072"/>
            <w:bookmarkEnd w:id="1073"/>
            <w:r>
              <w:fldChar w:fldCharType="begin"/>
            </w:r>
            <w:r>
              <w:instrText>XE "Complemento do Microsoft Social Engagement Professional EDU (SL de Usuário)"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797D49" w:rsidRDefault="00797D49"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797D49" w:rsidRDefault="00797D49" w:rsidP="000F0FB8">
            <w:pPr>
              <w:pStyle w:val="ProductList-OfferingBody"/>
              <w:ind w:left="-113"/>
              <w:jc w:val="center"/>
            </w:pPr>
          </w:p>
        </w:tc>
        <w:tc>
          <w:tcPr>
            <w:tcW w:w="767" w:type="dxa"/>
            <w:shd w:val="clear" w:color="auto" w:fill="BFBFBF" w:themeFill="background1" w:themeFillShade="BF"/>
            <w:vAlign w:val="center"/>
          </w:tcPr>
          <w:p w14:paraId="5D5143FB" w14:textId="38677CB0" w:rsidR="00797D49" w:rsidRDefault="00797D49" w:rsidP="000F0FB8">
            <w:pPr>
              <w:pStyle w:val="ProductList-OfferingBody"/>
              <w:ind w:left="-113"/>
              <w:jc w:val="center"/>
            </w:pPr>
          </w:p>
        </w:tc>
        <w:tc>
          <w:tcPr>
            <w:tcW w:w="768" w:type="dxa"/>
            <w:shd w:val="clear" w:color="auto" w:fill="70AD47" w:themeFill="accent6"/>
            <w:vAlign w:val="center"/>
          </w:tcPr>
          <w:p w14:paraId="11A9E062" w14:textId="7D9626CE" w:rsidR="00797D49" w:rsidRDefault="00797D49" w:rsidP="000F0FB8">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7" w:type="dxa"/>
            <w:shd w:val="clear" w:color="auto" w:fill="BFBFBF" w:themeFill="background1" w:themeFillShade="BF"/>
            <w:vAlign w:val="center"/>
          </w:tcPr>
          <w:p w14:paraId="3D11CE2B" w14:textId="68DC38D8" w:rsidR="00797D49" w:rsidRDefault="00797D49"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797D49" w:rsidRDefault="00797D49" w:rsidP="000F0FB8">
            <w:pPr>
              <w:pStyle w:val="ProductList-OfferingBody"/>
              <w:ind w:left="-113"/>
              <w:jc w:val="center"/>
            </w:pPr>
          </w:p>
        </w:tc>
        <w:tc>
          <w:tcPr>
            <w:tcW w:w="768" w:type="dxa"/>
            <w:shd w:val="clear" w:color="auto" w:fill="BFBFBF" w:themeFill="background1" w:themeFillShade="BF"/>
            <w:vAlign w:val="center"/>
          </w:tcPr>
          <w:p w14:paraId="166DB366" w14:textId="77777777" w:rsidR="00797D49" w:rsidRDefault="00797D49" w:rsidP="000F0FB8">
            <w:pPr>
              <w:pStyle w:val="ProductList-OfferingBody"/>
              <w:ind w:left="-113"/>
              <w:jc w:val="center"/>
            </w:pPr>
          </w:p>
        </w:tc>
        <w:tc>
          <w:tcPr>
            <w:tcW w:w="767" w:type="dxa"/>
            <w:shd w:val="clear" w:color="auto" w:fill="BFBFBF" w:themeFill="background1" w:themeFillShade="BF"/>
            <w:vAlign w:val="center"/>
          </w:tcPr>
          <w:p w14:paraId="09880914" w14:textId="77777777" w:rsidR="00797D49" w:rsidRDefault="00797D49" w:rsidP="000F0FB8">
            <w:pPr>
              <w:pStyle w:val="ProductList-OfferingBody"/>
              <w:ind w:left="-113"/>
              <w:jc w:val="center"/>
            </w:pPr>
          </w:p>
        </w:tc>
        <w:tc>
          <w:tcPr>
            <w:tcW w:w="767" w:type="dxa"/>
            <w:shd w:val="clear" w:color="auto" w:fill="BFBFBF" w:themeFill="background1" w:themeFillShade="BF"/>
            <w:vAlign w:val="center"/>
          </w:tcPr>
          <w:p w14:paraId="42D10082" w14:textId="77777777" w:rsidR="00797D49" w:rsidRDefault="00797D49" w:rsidP="000F0FB8">
            <w:pPr>
              <w:pStyle w:val="ProductList-OfferingBody"/>
              <w:ind w:left="-113"/>
              <w:jc w:val="center"/>
            </w:pPr>
          </w:p>
        </w:tc>
        <w:tc>
          <w:tcPr>
            <w:tcW w:w="768" w:type="dxa"/>
            <w:shd w:val="clear" w:color="auto" w:fill="BFBFBF" w:themeFill="background1" w:themeFillShade="BF"/>
            <w:vAlign w:val="center"/>
          </w:tcPr>
          <w:p w14:paraId="670D5690" w14:textId="77777777" w:rsidR="00797D49" w:rsidRDefault="00797D49" w:rsidP="000F0FB8">
            <w:pPr>
              <w:pStyle w:val="ProductList-OfferingBody"/>
              <w:ind w:left="-113"/>
              <w:jc w:val="center"/>
            </w:pPr>
          </w:p>
        </w:tc>
      </w:tr>
      <w:tr w:rsidR="006C3C32" w14:paraId="168E9772" w14:textId="77777777" w:rsidTr="007E128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7217DC3E" w:rsidR="006C3C32" w:rsidRDefault="006C3C32" w:rsidP="006F21DF">
            <w:pPr>
              <w:pStyle w:val="ProductList-Offering2"/>
            </w:pPr>
            <w:bookmarkStart w:id="1074" w:name="_Toc380513349"/>
            <w:bookmarkStart w:id="1075" w:name="_Toc380655399"/>
            <w:bookmarkStart w:id="1076" w:name="_Toc415586370"/>
            <w:r>
              <w:t>Publicações Adicionais do Microsoft Social Engagement EDU (SL Complementar)</w:t>
            </w:r>
            <w:bookmarkEnd w:id="1074"/>
            <w:bookmarkEnd w:id="1075"/>
            <w:bookmarkEnd w:id="1076"/>
            <w:r>
              <w:fldChar w:fldCharType="begin"/>
            </w:r>
            <w:r>
              <w:instrText>XE "Publicações Adicionais do Microsoft Social Engagement EDU (SL Complementar)"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6C3C32" w:rsidRDefault="006C3C32"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6C3C32" w:rsidRDefault="006C3C32" w:rsidP="00D93BA2">
            <w:pPr>
              <w:pStyle w:val="ProductList-OfferingBody"/>
              <w:ind w:left="-113"/>
              <w:jc w:val="center"/>
            </w:pPr>
          </w:p>
        </w:tc>
        <w:tc>
          <w:tcPr>
            <w:tcW w:w="767" w:type="dxa"/>
            <w:shd w:val="clear" w:color="auto" w:fill="BFBFBF" w:themeFill="background1" w:themeFillShade="BF"/>
            <w:vAlign w:val="center"/>
          </w:tcPr>
          <w:p w14:paraId="59B7777C" w14:textId="77777777" w:rsidR="006C3C32" w:rsidRDefault="006C3C32" w:rsidP="00D93BA2">
            <w:pPr>
              <w:pStyle w:val="ProductList-OfferingBody"/>
              <w:ind w:left="-113"/>
              <w:jc w:val="center"/>
            </w:pPr>
          </w:p>
        </w:tc>
        <w:tc>
          <w:tcPr>
            <w:tcW w:w="768" w:type="dxa"/>
            <w:shd w:val="clear" w:color="auto" w:fill="70AD47" w:themeFill="accent6"/>
            <w:vAlign w:val="center"/>
          </w:tcPr>
          <w:p w14:paraId="6E6FB5F2" w14:textId="1D0A8E9C" w:rsidR="006C3C32" w:rsidRDefault="006C3C32" w:rsidP="00D93BA2">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4EA40651" w14:textId="2AE20403" w:rsidR="006C3C32" w:rsidRDefault="006C3C32"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6C3C32" w:rsidRDefault="006C3C32" w:rsidP="00D93BA2">
            <w:pPr>
              <w:pStyle w:val="ProductList-OfferingBody"/>
              <w:ind w:left="-113"/>
              <w:jc w:val="center"/>
            </w:pPr>
          </w:p>
        </w:tc>
        <w:tc>
          <w:tcPr>
            <w:tcW w:w="768" w:type="dxa"/>
            <w:shd w:val="clear" w:color="auto" w:fill="70AD47" w:themeFill="accent6"/>
            <w:vAlign w:val="center"/>
          </w:tcPr>
          <w:p w14:paraId="782F358C" w14:textId="01B19438" w:rsidR="006C3C32" w:rsidRDefault="006C3C32" w:rsidP="00D93BA2">
            <w:pPr>
              <w:pStyle w:val="ProductList-OfferingBody"/>
              <w:ind w:left="-113"/>
              <w:jc w:val="center"/>
            </w:pPr>
            <w:r w:rsidRPr="00664C54">
              <w:fldChar w:fldCharType="begin"/>
            </w:r>
            <w:r w:rsidRPr="00664C54">
              <w:instrText xml:space="preserve"> AutoTextList  \s NoStyle \t “Licença Open e Open Value” </w:instrText>
            </w:r>
            <w:r w:rsidRPr="00664C54">
              <w:fldChar w:fldCharType="separate"/>
            </w:r>
            <w:r w:rsidRPr="00664C54">
              <w:t>OF</w:t>
            </w:r>
            <w:r w:rsidRPr="00664C54">
              <w:fldChar w:fldCharType="end"/>
            </w:r>
          </w:p>
        </w:tc>
        <w:tc>
          <w:tcPr>
            <w:tcW w:w="767" w:type="dxa"/>
            <w:shd w:val="clear" w:color="auto" w:fill="70AD47" w:themeFill="accent6"/>
            <w:vAlign w:val="center"/>
          </w:tcPr>
          <w:p w14:paraId="46263252" w14:textId="104C0825" w:rsidR="006C3C32" w:rsidRDefault="006C3C32" w:rsidP="00D93BA2">
            <w:pPr>
              <w:pStyle w:val="ProductList-OfferingBody"/>
              <w:ind w:left="-113"/>
              <w:jc w:val="center"/>
            </w:pPr>
            <w:r w:rsidRPr="00664C54">
              <w:fldChar w:fldCharType="begin"/>
            </w:r>
            <w:r w:rsidRPr="00664C54">
              <w:instrText xml:space="preserve"> AutoTextList  \s NoStyle \t “Não para Toda a Organização em Open Value” </w:instrText>
            </w:r>
            <w:r w:rsidRPr="00664C54">
              <w:fldChar w:fldCharType="separate"/>
            </w:r>
            <w:r w:rsidRPr="00664C54">
              <w:t xml:space="preserve"> P </w:t>
            </w:r>
            <w:r w:rsidRPr="00664C54">
              <w:fldChar w:fldCharType="end"/>
            </w:r>
          </w:p>
        </w:tc>
        <w:tc>
          <w:tcPr>
            <w:tcW w:w="767" w:type="dxa"/>
            <w:shd w:val="clear" w:color="auto" w:fill="BFBFBF" w:themeFill="background1" w:themeFillShade="BF"/>
            <w:vAlign w:val="center"/>
          </w:tcPr>
          <w:p w14:paraId="4265545F" w14:textId="77777777" w:rsidR="006C3C32" w:rsidRDefault="006C3C32" w:rsidP="00D93BA2">
            <w:pPr>
              <w:pStyle w:val="ProductList-OfferingBody"/>
              <w:ind w:left="-113"/>
              <w:jc w:val="center"/>
            </w:pPr>
          </w:p>
        </w:tc>
        <w:tc>
          <w:tcPr>
            <w:tcW w:w="768" w:type="dxa"/>
            <w:shd w:val="clear" w:color="auto" w:fill="BFBFBF" w:themeFill="background1" w:themeFillShade="BF"/>
            <w:vAlign w:val="center"/>
          </w:tcPr>
          <w:p w14:paraId="44629F85" w14:textId="77777777" w:rsidR="006C3C32" w:rsidRDefault="006C3C32" w:rsidP="00D93BA2">
            <w:pPr>
              <w:pStyle w:val="ProductList-OfferingBody"/>
              <w:ind w:left="-113"/>
              <w:jc w:val="center"/>
            </w:pPr>
          </w:p>
        </w:tc>
      </w:tr>
      <w:tr w:rsidR="006C3C32" w14:paraId="6A7FA2C1" w14:textId="77777777" w:rsidTr="007E128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146B91AB" w:rsidR="006C3C32" w:rsidRDefault="006C3C32" w:rsidP="0058430D">
            <w:pPr>
              <w:pStyle w:val="ProductList-Offering2"/>
            </w:pPr>
            <w:bookmarkStart w:id="1077" w:name="_Toc415586371"/>
            <w:r>
              <w:t>Suporte Aprimorado do Microsoft Social Engagement</w:t>
            </w:r>
            <w:bookmarkEnd w:id="1077"/>
            <w:r>
              <w:fldChar w:fldCharType="begin"/>
            </w:r>
            <w:r>
              <w:instrText>XE "Suporte Aprimorado do Microsoft Social Engagement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6C3C32" w:rsidRDefault="006C3C32"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0D1AF2" w14:textId="0B8A91D0" w:rsidR="006C3C32" w:rsidRDefault="006C3C32" w:rsidP="000F0FB8">
            <w:pPr>
              <w:pStyle w:val="ProductList-OfferingBody"/>
              <w:ind w:left="-113"/>
              <w:jc w:val="center"/>
            </w:pPr>
            <w:r>
              <w:t>1</w:t>
            </w:r>
          </w:p>
        </w:tc>
        <w:tc>
          <w:tcPr>
            <w:tcW w:w="767" w:type="dxa"/>
            <w:shd w:val="clear" w:color="auto" w:fill="70AD47" w:themeFill="accent6"/>
            <w:vAlign w:val="center"/>
          </w:tcPr>
          <w:p w14:paraId="2ACF979F" w14:textId="484A2057" w:rsidR="006C3C32" w:rsidRDefault="006C3C32" w:rsidP="000F0FB8">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70AD47" w:themeFill="accent6"/>
            <w:vAlign w:val="center"/>
          </w:tcPr>
          <w:p w14:paraId="78F88334" w14:textId="5CD7DEE1" w:rsidR="006C3C32" w:rsidRPr="00287117" w:rsidRDefault="006C3C32" w:rsidP="000F0FB8">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70CE56ED"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36E9B7D0" w14:textId="77777777" w:rsidR="006C3C32" w:rsidRDefault="006C3C32" w:rsidP="000F0FB8">
            <w:pPr>
              <w:pStyle w:val="ProductList-OfferingBody"/>
              <w:ind w:left="-113"/>
              <w:jc w:val="center"/>
            </w:pPr>
          </w:p>
        </w:tc>
        <w:tc>
          <w:tcPr>
            <w:tcW w:w="768" w:type="dxa"/>
            <w:shd w:val="clear" w:color="auto" w:fill="BFBFBF" w:themeFill="background1" w:themeFillShade="BF"/>
            <w:vAlign w:val="center"/>
          </w:tcPr>
          <w:p w14:paraId="3F3D67D3"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31C4EB83"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6A8BBC9B" w14:textId="77777777" w:rsidR="006C3C32" w:rsidRDefault="006C3C32" w:rsidP="000F0FB8">
            <w:pPr>
              <w:pStyle w:val="ProductList-OfferingBody"/>
              <w:ind w:left="-113"/>
              <w:jc w:val="center"/>
            </w:pPr>
          </w:p>
        </w:tc>
        <w:tc>
          <w:tcPr>
            <w:tcW w:w="768" w:type="dxa"/>
            <w:shd w:val="clear" w:color="auto" w:fill="70AD47" w:themeFill="accent6"/>
            <w:vAlign w:val="center"/>
          </w:tcPr>
          <w:p w14:paraId="0DCF731C" w14:textId="4D52E0EA" w:rsidR="006C3C32" w:rsidRDefault="006C3C32" w:rsidP="000F0FB8">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2F28DC97" w14:textId="77777777" w:rsidTr="007E1280">
        <w:trPr>
          <w:cantSplit/>
          <w:trHeight w:val="44"/>
          <w:tblHeader/>
        </w:trPr>
        <w:tc>
          <w:tcPr>
            <w:tcW w:w="3097" w:type="dxa"/>
            <w:tcBorders>
              <w:top w:val="dashSmallGap" w:sz="4" w:space="0" w:color="BFBFBF" w:themeColor="background1" w:themeShade="BF"/>
              <w:left w:val="nil"/>
              <w:bottom w:val="nil"/>
              <w:right w:val="nil"/>
            </w:tcBorders>
          </w:tcPr>
          <w:p w14:paraId="23AE2799" w14:textId="48D86B48" w:rsidR="006C3C32" w:rsidRDefault="006C3C32" w:rsidP="000F0FB8">
            <w:pPr>
              <w:pStyle w:val="ProductList-Offering2"/>
            </w:pPr>
            <w:bookmarkStart w:id="1078" w:name="_Toc415586372"/>
            <w:r>
              <w:t>Suporte Direto do Microsoft Social Engagement Professional</w:t>
            </w:r>
            <w:bookmarkEnd w:id="1078"/>
            <w:r>
              <w:fldChar w:fldCharType="begin"/>
            </w:r>
            <w:r>
              <w:instrText>XE "Suporte Direto do Microsoft Social Engagement Professional"</w:instrText>
            </w:r>
            <w:r>
              <w:fldChar w:fldCharType="end"/>
            </w:r>
          </w:p>
        </w:tc>
        <w:tc>
          <w:tcPr>
            <w:tcW w:w="767" w:type="dxa"/>
            <w:tcBorders>
              <w:top w:val="dashSmallGap" w:sz="4" w:space="0" w:color="BFBFBF" w:themeColor="background1" w:themeShade="BF"/>
              <w:left w:val="nil"/>
              <w:bottom w:val="nil"/>
              <w:right w:val="nil"/>
            </w:tcBorders>
            <w:vAlign w:val="center"/>
          </w:tcPr>
          <w:p w14:paraId="6B31EF32" w14:textId="77777777" w:rsidR="006C3C32" w:rsidRDefault="006C3C32"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5B25077" w14:textId="602032F7" w:rsidR="006C3C32" w:rsidRDefault="006C3C32" w:rsidP="000F0FB8">
            <w:pPr>
              <w:pStyle w:val="ProductList-OfferingBody"/>
              <w:ind w:left="-113"/>
              <w:jc w:val="center"/>
            </w:pPr>
            <w:r>
              <w:t>1</w:t>
            </w:r>
          </w:p>
        </w:tc>
        <w:tc>
          <w:tcPr>
            <w:tcW w:w="767" w:type="dxa"/>
            <w:shd w:val="clear" w:color="auto" w:fill="70AD47" w:themeFill="accent6"/>
            <w:vAlign w:val="center"/>
          </w:tcPr>
          <w:p w14:paraId="54C5D672" w14:textId="248F3AAB" w:rsidR="006C3C32" w:rsidRDefault="006C3C32" w:rsidP="000F0FB8">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70AD47" w:themeFill="accent6"/>
            <w:vAlign w:val="center"/>
          </w:tcPr>
          <w:p w14:paraId="44C0BEF0" w14:textId="4DE538AF" w:rsidR="006C3C32" w:rsidRPr="00287117" w:rsidRDefault="006C3C32" w:rsidP="000F0FB8">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3169C9C4"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426E301B" w14:textId="77777777" w:rsidR="006C3C32" w:rsidRDefault="006C3C32" w:rsidP="000F0FB8">
            <w:pPr>
              <w:pStyle w:val="ProductList-OfferingBody"/>
              <w:ind w:left="-113"/>
              <w:jc w:val="center"/>
            </w:pPr>
          </w:p>
        </w:tc>
        <w:tc>
          <w:tcPr>
            <w:tcW w:w="768" w:type="dxa"/>
            <w:shd w:val="clear" w:color="auto" w:fill="BFBFBF" w:themeFill="background1" w:themeFillShade="BF"/>
            <w:vAlign w:val="center"/>
          </w:tcPr>
          <w:p w14:paraId="183855BA"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443D72D9" w14:textId="77777777" w:rsidR="006C3C32" w:rsidRDefault="006C3C32" w:rsidP="000F0FB8">
            <w:pPr>
              <w:pStyle w:val="ProductList-OfferingBody"/>
              <w:ind w:left="-113"/>
              <w:jc w:val="center"/>
            </w:pPr>
          </w:p>
        </w:tc>
        <w:tc>
          <w:tcPr>
            <w:tcW w:w="767" w:type="dxa"/>
            <w:shd w:val="clear" w:color="auto" w:fill="BFBFBF" w:themeFill="background1" w:themeFillShade="BF"/>
            <w:vAlign w:val="center"/>
          </w:tcPr>
          <w:p w14:paraId="046BC41B" w14:textId="77777777" w:rsidR="006C3C32" w:rsidRDefault="006C3C32" w:rsidP="000F0FB8">
            <w:pPr>
              <w:pStyle w:val="ProductList-OfferingBody"/>
              <w:ind w:left="-113"/>
              <w:jc w:val="center"/>
            </w:pPr>
          </w:p>
        </w:tc>
        <w:tc>
          <w:tcPr>
            <w:tcW w:w="768" w:type="dxa"/>
            <w:shd w:val="clear" w:color="auto" w:fill="70AD47" w:themeFill="accent6"/>
            <w:vAlign w:val="center"/>
          </w:tcPr>
          <w:p w14:paraId="354EE80C" w14:textId="1E898F95" w:rsidR="006C3C32" w:rsidRDefault="006C3C32" w:rsidP="000F0FB8">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bl>
    <w:p w14:paraId="7754B9FE" w14:textId="77777777" w:rsidR="00E67F37" w:rsidRPr="002E3B35" w:rsidRDefault="00E67F37" w:rsidP="00E67F37">
      <w:pPr>
        <w:pStyle w:val="ProductList-Body"/>
        <w:tabs>
          <w:tab w:val="clear" w:pos="158"/>
          <w:tab w:val="left" w:pos="3288"/>
        </w:tabs>
        <w:rPr>
          <w:szCs w:val="18"/>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380"/>
        <w:gridCol w:w="3742"/>
      </w:tblGrid>
      <w:tr w:rsidR="00E67F37" w14:paraId="7A7D6F94" w14:textId="77777777" w:rsidTr="008710E6">
        <w:tc>
          <w:tcPr>
            <w:tcW w:w="3596" w:type="dxa"/>
          </w:tcPr>
          <w:p w14:paraId="08702D5A" w14:textId="1E2DB93D" w:rsidR="00E67F37" w:rsidRDefault="008B2E04" w:rsidP="008B2E04">
            <w:pPr>
              <w:pStyle w:val="ProductList-Body"/>
              <w:spacing w:before="20" w:after="20"/>
            </w:pPr>
            <w:r>
              <w:t xml:space="preserve">Qualificados para Redução: </w:t>
            </w:r>
            <w:r>
              <w:rPr>
                <w:b/>
              </w:rPr>
              <w:t>Todos</w:t>
            </w:r>
          </w:p>
        </w:tc>
        <w:tc>
          <w:tcPr>
            <w:tcW w:w="3415" w:type="dxa"/>
          </w:tcPr>
          <w:p w14:paraId="528894B6" w14:textId="77777777" w:rsidR="00E67F37" w:rsidRDefault="00E67F37" w:rsidP="00EF171D">
            <w:pPr>
              <w:pStyle w:val="ProductList-Body"/>
              <w:spacing w:before="20" w:after="20"/>
            </w:pPr>
            <w:r>
              <w:t xml:space="preserve">Pool de Produtos: </w:t>
            </w:r>
            <w:r>
              <w:rPr>
                <w:b/>
              </w:rPr>
              <w:t>Servidor</w:t>
            </w:r>
          </w:p>
        </w:tc>
        <w:tc>
          <w:tcPr>
            <w:tcW w:w="3779" w:type="dxa"/>
          </w:tcPr>
          <w:p w14:paraId="5CBDDABD" w14:textId="6C9F7DEB" w:rsidR="00E67F37" w:rsidRDefault="008B2E04" w:rsidP="001A662F">
            <w:pPr>
              <w:pStyle w:val="ProductList-Body"/>
              <w:spacing w:before="20" w:after="20"/>
            </w:pPr>
            <w:r>
              <w:t>Qualificados para Adequação (</w:t>
            </w:r>
            <w:r w:rsidR="001A662F">
              <w:t>“</w:t>
            </w:r>
            <w:r>
              <w:t>True-up</w:t>
            </w:r>
            <w:r w:rsidR="001A662F">
              <w:t>”</w:t>
            </w:r>
            <w:r>
              <w:t xml:space="preserve">): </w:t>
            </w:r>
            <w:r>
              <w:rPr>
                <w:b/>
              </w:rPr>
              <w:t>Todos</w:t>
            </w:r>
          </w:p>
        </w:tc>
      </w:tr>
    </w:tbl>
    <w:p w14:paraId="392E88B0" w14:textId="77777777" w:rsidR="00E67F37" w:rsidRPr="006B4879" w:rsidRDefault="00E67F37" w:rsidP="00E67F37">
      <w:pPr>
        <w:pStyle w:val="ProductList-Body"/>
        <w:shd w:val="clear" w:color="auto" w:fill="D9D9D9" w:themeFill="background1" w:themeFillShade="D9"/>
        <w:spacing w:before="120" w:after="120"/>
      </w:pPr>
      <w:r>
        <w:rPr>
          <w:b/>
        </w:rPr>
        <w:t>Informações Adicionais</w:t>
      </w:r>
    </w:p>
    <w:p w14:paraId="146F6A9E" w14:textId="4AC7C576" w:rsidR="00FC2B19" w:rsidRPr="006B4879" w:rsidRDefault="00FC2B19" w:rsidP="00FC2B19">
      <w:pPr>
        <w:pStyle w:val="ProductList-Body"/>
      </w:pPr>
      <w:r>
        <w:rPr>
          <w:b/>
          <w:color w:val="00188F"/>
        </w:rPr>
        <w:t>SLs de Usuário Complementares</w:t>
      </w:r>
    </w:p>
    <w:p w14:paraId="1159DD8F" w14:textId="484D57D2" w:rsidR="00FC2B19" w:rsidRDefault="00FC2B19" w:rsidP="00FC2B19">
      <w:pPr>
        <w:pStyle w:val="ProductList-Body"/>
      </w:pPr>
      <w:r>
        <w:t>Uma SL de Usuário Complementar é uma licença de assinatura de usuário que é comprada além de (e associada a) uma licença qualificadas (ou conjunto de licenças qualificadas), conforme indicado na tabela a seguir, e fornece acesso e direitos de uso a Serviços Online para uma SL de Usuário completa para o mesmo serviço.</w:t>
      </w:r>
    </w:p>
    <w:p w14:paraId="380F2C41" w14:textId="77777777" w:rsidR="008710E6" w:rsidRPr="006B4879" w:rsidRDefault="008710E6" w:rsidP="00FC2B19">
      <w:pPr>
        <w:pStyle w:val="ProductList-Body"/>
      </w:pPr>
    </w:p>
    <w:p w14:paraId="4276FBDA" w14:textId="77777777" w:rsidR="007304A1" w:rsidRPr="001C243A" w:rsidRDefault="007304A1" w:rsidP="00FC2B19">
      <w:pPr>
        <w:pStyle w:val="ProductList-Body"/>
        <w:rPr>
          <w:sz w:val="16"/>
          <w:szCs w:val="16"/>
        </w:rPr>
      </w:pPr>
    </w:p>
    <w:tbl>
      <w:tblPr>
        <w:tblStyle w:val="TableGrid"/>
        <w:tblW w:w="0" w:type="auto"/>
        <w:tblInd w:w="117" w:type="dxa"/>
        <w:tblLook w:val="04A0" w:firstRow="1" w:lastRow="0" w:firstColumn="1" w:lastColumn="0" w:noHBand="0" w:noVBand="1"/>
      </w:tblPr>
      <w:tblGrid>
        <w:gridCol w:w="3565"/>
        <w:gridCol w:w="7108"/>
      </w:tblGrid>
      <w:tr w:rsidR="00FC2B19" w14:paraId="6A62EC5F" w14:textId="77777777" w:rsidTr="007E1280">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Licença(s) Qualificada(s)</w:t>
            </w:r>
          </w:p>
        </w:tc>
        <w:tc>
          <w:tcPr>
            <w:tcW w:w="7195" w:type="dxa"/>
            <w:shd w:val="clear" w:color="auto" w:fill="0072C6"/>
          </w:tcPr>
          <w:p w14:paraId="7AA36B93" w14:textId="5B9617FF" w:rsidR="00FC2B19" w:rsidRPr="0009164C" w:rsidRDefault="00FC2B19" w:rsidP="00FC2B19">
            <w:pPr>
              <w:pStyle w:val="ProductList-Body"/>
              <w:spacing w:before="20" w:after="20"/>
              <w:rPr>
                <w:color w:val="FFFFFF" w:themeColor="background1"/>
              </w:rPr>
            </w:pPr>
            <w:r>
              <w:rPr>
                <w:color w:val="FFFFFF" w:themeColor="background1"/>
              </w:rPr>
              <w:t>SL de Usuário Complementar</w:t>
            </w:r>
          </w:p>
        </w:tc>
      </w:tr>
      <w:tr w:rsidR="00FC2B19" w14:paraId="6C946702" w14:textId="77777777" w:rsidTr="007E1280">
        <w:tc>
          <w:tcPr>
            <w:tcW w:w="3600" w:type="dxa"/>
          </w:tcPr>
          <w:p w14:paraId="37EE3A15" w14:textId="77777777" w:rsidR="00FC2B19" w:rsidRDefault="00FC2B19" w:rsidP="00FC2B19">
            <w:pPr>
              <w:pStyle w:val="ProductList-Body"/>
            </w:pPr>
            <w:r>
              <w:t>CAL do Microsoft Dynamics CRM 2013 Professional</w:t>
            </w:r>
            <w:r>
              <w:rPr>
                <w:vertAlign w:val="superscript"/>
              </w:rPr>
              <w:t>1</w:t>
            </w:r>
          </w:p>
        </w:tc>
        <w:tc>
          <w:tcPr>
            <w:tcW w:w="7195" w:type="dxa"/>
          </w:tcPr>
          <w:p w14:paraId="5C74491A" w14:textId="3198823F" w:rsidR="00270CD4" w:rsidRPr="006B4879" w:rsidRDefault="00270CD4" w:rsidP="00270CD4">
            <w:pPr>
              <w:pStyle w:val="ProductList-Body"/>
            </w:pPr>
            <w:r>
              <w:t>Complemento do Microsoft Social Engagement Professional</w:t>
            </w:r>
          </w:p>
          <w:p w14:paraId="493700AF" w14:textId="42C9839A" w:rsidR="00FC2B19" w:rsidRPr="006B4879" w:rsidRDefault="00FC2B19" w:rsidP="00FC2B19">
            <w:pPr>
              <w:pStyle w:val="ProductList-Body"/>
            </w:pPr>
            <w:r>
              <w:t>Publicações Adicionais do Microsoft Social Engagement</w:t>
            </w:r>
          </w:p>
          <w:p w14:paraId="6D082586" w14:textId="47CA872F" w:rsidR="00FC2B19" w:rsidRDefault="00FC2B19" w:rsidP="006F21DF">
            <w:pPr>
              <w:pStyle w:val="ProductList-Body"/>
            </w:pPr>
            <w:r>
              <w:t>Publicações Adicionais do Microsoft Social Engagement Education</w:t>
            </w:r>
          </w:p>
        </w:tc>
      </w:tr>
    </w:tbl>
    <w:p w14:paraId="1440B622" w14:textId="729B7081" w:rsidR="00FC2B19" w:rsidRPr="006B4879" w:rsidRDefault="00FC2B19" w:rsidP="00FC2B19">
      <w:pPr>
        <w:pStyle w:val="ProductList-Body"/>
        <w:tabs>
          <w:tab w:val="clear" w:pos="158"/>
          <w:tab w:val="left" w:pos="180"/>
        </w:tabs>
      </w:pPr>
      <w:r>
        <w:rPr>
          <w:vertAlign w:val="superscript"/>
        </w:rPr>
        <w:t>1</w:t>
      </w:r>
      <w:r>
        <w:rPr>
          <w:i/>
        </w:rPr>
        <w:t>Com SA ativo</w:t>
      </w:r>
    </w:p>
    <w:p w14:paraId="1197FA51" w14:textId="77777777" w:rsidR="00FC2B19" w:rsidRPr="00C8462E" w:rsidRDefault="00FC2B19" w:rsidP="00FC2B19">
      <w:pPr>
        <w:pStyle w:val="ProductList-Body"/>
        <w:rPr>
          <w:sz w:val="14"/>
          <w:szCs w:val="14"/>
        </w:rPr>
      </w:pPr>
    </w:p>
    <w:p w14:paraId="5C235959" w14:textId="77777777" w:rsidR="00FC2B19" w:rsidRPr="006B4879" w:rsidRDefault="00FC2B19" w:rsidP="00FC2B19">
      <w:pPr>
        <w:pStyle w:val="ProductList-Body"/>
      </w:pPr>
      <w:r>
        <w:rPr>
          <w:b/>
          <w:color w:val="00188F"/>
        </w:rPr>
        <w:t>Cessão da Licença</w:t>
      </w:r>
    </w:p>
    <w:p w14:paraId="532795F4" w14:textId="40C90744" w:rsidR="00FC2B19" w:rsidRPr="006B4879" w:rsidRDefault="00FC2B19" w:rsidP="00FC2B19">
      <w:pPr>
        <w:pStyle w:val="ProductList-Body"/>
      </w:pPr>
      <w:r>
        <w:t>Cada SL de Usuário Complementar deve ser cedida a um único usuário com licença qualificada (conforme definido no Registro Enterprise do cliente, Enrollment for Education Solutions ou Termos de Licença do Software Dynamics CRM). SLs de Usuário Complementares podem ser cedidas a outro usuário com uma licença qualificada de acordo com os Termos Gerais de Direitos de Uso dos Serviços Online de Licenciamento por Volume da Microsoft que regem a reatribuição de licenças de SLs de usuário.</w:t>
      </w:r>
    </w:p>
    <w:p w14:paraId="30B09DB0" w14:textId="77777777" w:rsidR="00FC2B19" w:rsidRPr="00C8462E" w:rsidRDefault="00FC2B19" w:rsidP="00FC2B19">
      <w:pPr>
        <w:pStyle w:val="ProductList-Body"/>
        <w:rPr>
          <w:sz w:val="14"/>
          <w:szCs w:val="14"/>
        </w:rPr>
      </w:pPr>
    </w:p>
    <w:p w14:paraId="029E3FEF" w14:textId="77777777" w:rsidR="00FC2B19" w:rsidRPr="006B4879" w:rsidRDefault="00FC2B19" w:rsidP="00FC2B19">
      <w:pPr>
        <w:pStyle w:val="ProductList-Body"/>
      </w:pPr>
      <w:r>
        <w:rPr>
          <w:b/>
          <w:color w:val="00188F"/>
        </w:rPr>
        <w:t>Direitos de Uso</w:t>
      </w:r>
    </w:p>
    <w:p w14:paraId="493E8E98" w14:textId="04670C84" w:rsidR="00E67F37" w:rsidRPr="006B4879" w:rsidRDefault="00FC2B19" w:rsidP="00FC2B19">
      <w:pPr>
        <w:pStyle w:val="ProductList-Body"/>
      </w:pPr>
      <w:r>
        <w:t>Os direitos de uso para cada SL de Usuário integral correspondente ao mesmo serviço regem o acesso de acordo com os Complementos e são definidos nos Termos Gerais de Direitos de Uso de Serviços Online. Os direitos de uso comprados pela compra dessas SLs de Usuário Complementares expiram no término da cobertura de SA para as licenças qualificadas ou no final do prazo de assinatura da SL de Usuário Complementar, o que ocorrer primeiro. A compra dessas SLs de Usuário Complementares não causa impacto nos direitos de uso das licenças qualificadas.</w:t>
      </w:r>
    </w:p>
    <w:p w14:paraId="19A29ED4" w14:textId="77777777" w:rsidR="00002663" w:rsidRPr="00C8462E" w:rsidRDefault="00002663" w:rsidP="00FC2B19">
      <w:pPr>
        <w:pStyle w:val="ProductList-Body"/>
        <w:rPr>
          <w:sz w:val="14"/>
          <w:szCs w:val="14"/>
        </w:rPr>
      </w:pPr>
    </w:p>
    <w:p w14:paraId="0B0FFAF7" w14:textId="7FA37030" w:rsidR="00002663" w:rsidRPr="006B4879" w:rsidRDefault="00002663" w:rsidP="00002663">
      <w:pPr>
        <w:pStyle w:val="ProductList-Body"/>
      </w:pPr>
      <w:r>
        <w:rPr>
          <w:b/>
          <w:color w:val="00188F"/>
        </w:rPr>
        <w:t>Ofertas de Suporte do Microsoft Social Engagement</w:t>
      </w:r>
    </w:p>
    <w:p w14:paraId="7F1B7ABE" w14:textId="78D011D6" w:rsidR="00002663" w:rsidRPr="006B4879" w:rsidRDefault="00002663" w:rsidP="00002663">
      <w:pPr>
        <w:autoSpaceDE w:val="0"/>
        <w:autoSpaceDN w:val="0"/>
        <w:spacing w:after="0" w:line="240" w:lineRule="auto"/>
      </w:pPr>
      <w:r>
        <w:rPr>
          <w:rFonts w:cstheme="minorHAnsi"/>
          <w:sz w:val="18"/>
          <w:szCs w:val="18"/>
        </w:rPr>
        <w:t xml:space="preserve">Detalhes sobre as ofertas de suporte para Microsoft Social </w:t>
      </w:r>
      <w:r>
        <w:rPr>
          <w:rStyle w:val="ProductList-BodyChar"/>
        </w:rPr>
        <w:t>Engagement</w:t>
      </w:r>
      <w:r>
        <w:rPr>
          <w:rFonts w:cstheme="minorHAnsi"/>
          <w:sz w:val="18"/>
          <w:szCs w:val="18"/>
        </w:rPr>
        <w:t xml:space="preserve"> estão disponíveis </w:t>
      </w:r>
      <w:r>
        <w:rPr>
          <w:rStyle w:val="ProductList-BodyChar"/>
        </w:rPr>
        <w:t xml:space="preserve">em </w:t>
      </w:r>
      <w:hyperlink r:id="rId54" w:history="1">
        <w:r>
          <w:rPr>
            <w:rStyle w:val="Hyperlink"/>
            <w:sz w:val="18"/>
          </w:rPr>
          <w:t>http://www.microsoft.com/en-us/dynamics/dynamics-online-support.aspx</w:t>
        </w:r>
      </w:hyperlink>
      <w:r>
        <w:rPr>
          <w:rFonts w:cstheme="minorHAnsi"/>
          <w:sz w:val="18"/>
          <w:szCs w:val="18"/>
        </w:rPr>
        <w:t>.</w:t>
      </w:r>
      <w:r w:rsidR="00ED18E4">
        <w:rPr>
          <w:rFonts w:cstheme="minorHAnsi"/>
          <w:sz w:val="18"/>
          <w:szCs w:val="18"/>
        </w:rPr>
        <w:t xml:space="preserve"> </w:t>
      </w:r>
      <w:r>
        <w:rPr>
          <w:sz w:val="18"/>
        </w:rPr>
        <w:t>O Suporte será fornecido em inglês, salvo acordo contrário entre o cliente e a Microsoft por escrito.</w:t>
      </w:r>
      <w:r w:rsidR="00ED18E4">
        <w:rPr>
          <w:sz w:val="18"/>
        </w:rPr>
        <w:t xml:space="preserve"> </w:t>
      </w:r>
    </w:p>
    <w:p w14:paraId="6580991C" w14:textId="2FCA65CD" w:rsidR="00E1260A" w:rsidRPr="006B4879" w:rsidRDefault="00087449" w:rsidP="00E67F37">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580E548" w14:textId="127CDD58" w:rsidR="00AC28B1" w:rsidRPr="006B4879" w:rsidRDefault="00AC28B1" w:rsidP="00C8462E">
      <w:pPr>
        <w:pStyle w:val="ProductList-Offering2Heading"/>
        <w:spacing w:before="30" w:after="30"/>
        <w:outlineLvl w:val="2"/>
      </w:pPr>
      <w:r>
        <w:tab/>
      </w:r>
      <w:bookmarkStart w:id="1079" w:name="_Toc415586373"/>
      <w:r>
        <w:t>Parature da Microsoft</w:t>
      </w:r>
      <w:bookmarkEnd w:id="1079"/>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A0567A" w14:paraId="2043E30A" w14:textId="77777777" w:rsidTr="002E3B35">
        <w:trPr>
          <w:cantSplit/>
          <w:tblHeader/>
        </w:trPr>
        <w:tc>
          <w:tcPr>
            <w:tcW w:w="3097" w:type="dxa"/>
            <w:tcBorders>
              <w:bottom w:val="nil"/>
            </w:tcBorders>
            <w:shd w:val="clear" w:color="auto" w:fill="00188F"/>
          </w:tcPr>
          <w:p w14:paraId="7CE8CC73" w14:textId="77777777" w:rsidR="00A0567A" w:rsidRPr="00EE0836" w:rsidRDefault="00A0567A" w:rsidP="007F2F44">
            <w:pPr>
              <w:pStyle w:val="ProductList-OfferingBody"/>
              <w:ind w:left="-28"/>
              <w:rPr>
                <w:color w:val="FFFFFF" w:themeColor="background1"/>
              </w:rPr>
            </w:pPr>
            <w:r>
              <w:rPr>
                <w:color w:val="FFFFFF" w:themeColor="background1"/>
              </w:rPr>
              <w:t>Produtos</w:t>
            </w:r>
          </w:p>
        </w:tc>
        <w:tc>
          <w:tcPr>
            <w:tcW w:w="767" w:type="dxa"/>
            <w:tcBorders>
              <w:bottom w:val="nil"/>
            </w:tcBorders>
            <w:shd w:val="clear" w:color="auto" w:fill="00188F"/>
            <w:vAlign w:val="center"/>
          </w:tcPr>
          <w:p w14:paraId="09F85B0E" w14:textId="77777777" w:rsidR="00A0567A" w:rsidRPr="00EE0836" w:rsidRDefault="00A0567A" w:rsidP="007F2F44">
            <w:pPr>
              <w:pStyle w:val="ProductList-OfferingBody"/>
              <w:ind w:left="-113"/>
              <w:jc w:val="center"/>
              <w:rPr>
                <w:color w:val="FFFFFF" w:themeColor="background1"/>
              </w:rPr>
            </w:pPr>
            <w:r>
              <w:rPr>
                <w:color w:val="FFFFFF" w:themeColor="background1"/>
              </w:rPr>
              <w:t>Ponto</w:t>
            </w:r>
          </w:p>
        </w:tc>
        <w:tc>
          <w:tcPr>
            <w:tcW w:w="767" w:type="dxa"/>
            <w:tcBorders>
              <w:left w:val="single" w:sz="12" w:space="0" w:color="FFFFFF" w:themeColor="background1"/>
            </w:tcBorders>
            <w:shd w:val="clear" w:color="auto" w:fill="00188F"/>
            <w:vAlign w:val="center"/>
          </w:tcPr>
          <w:p w14:paraId="17C9E48E" w14:textId="43166E78" w:rsidR="00A0567A" w:rsidRPr="00EE0836" w:rsidRDefault="00A0567A" w:rsidP="007F2F44">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67" w:type="dxa"/>
            <w:shd w:val="clear" w:color="auto" w:fill="00188F"/>
            <w:vAlign w:val="center"/>
          </w:tcPr>
          <w:p w14:paraId="3751E577" w14:textId="5964B49A" w:rsidR="00A0567A" w:rsidRPr="00EE0836" w:rsidRDefault="00A0567A" w:rsidP="007F2F44">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68" w:type="dxa"/>
            <w:shd w:val="clear" w:color="auto" w:fill="00188F"/>
            <w:vAlign w:val="center"/>
          </w:tcPr>
          <w:p w14:paraId="5BDCE3D1" w14:textId="25A28C6C" w:rsidR="00A0567A" w:rsidRPr="00EE0836" w:rsidRDefault="00A0567A" w:rsidP="007F2F44">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67" w:type="dxa"/>
            <w:shd w:val="clear" w:color="auto" w:fill="00188F"/>
            <w:vAlign w:val="center"/>
          </w:tcPr>
          <w:p w14:paraId="441C9DBF" w14:textId="408739C8" w:rsidR="00A0567A" w:rsidRPr="00EE0836" w:rsidRDefault="00A0567A" w:rsidP="007F2F44">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67" w:type="dxa"/>
            <w:shd w:val="clear" w:color="auto" w:fill="00188F"/>
            <w:vAlign w:val="center"/>
          </w:tcPr>
          <w:p w14:paraId="18DC738B" w14:textId="5923DB70" w:rsidR="00A0567A" w:rsidRPr="00EE0836" w:rsidRDefault="00A0567A" w:rsidP="007F2F44">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68" w:type="dxa"/>
            <w:shd w:val="clear" w:color="auto" w:fill="00188F"/>
            <w:vAlign w:val="center"/>
          </w:tcPr>
          <w:p w14:paraId="5C495617" w14:textId="3A4D4599" w:rsidR="00A0567A" w:rsidRPr="00EE0836" w:rsidRDefault="00A0567A" w:rsidP="007F2F44">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67" w:type="dxa"/>
            <w:shd w:val="clear" w:color="auto" w:fill="00188F"/>
            <w:vAlign w:val="center"/>
          </w:tcPr>
          <w:p w14:paraId="04788BD9" w14:textId="1284ECF4" w:rsidR="00A0567A" w:rsidRPr="00EE0836" w:rsidRDefault="00A0567A" w:rsidP="007F2F44">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67" w:type="dxa"/>
            <w:shd w:val="clear" w:color="auto" w:fill="00188F"/>
            <w:vAlign w:val="center"/>
          </w:tcPr>
          <w:p w14:paraId="1F99AEFE" w14:textId="10544649" w:rsidR="00A0567A" w:rsidRPr="00EE0836" w:rsidRDefault="00A0567A" w:rsidP="007F2F44">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68" w:type="dxa"/>
            <w:shd w:val="clear" w:color="auto" w:fill="00188F"/>
            <w:vAlign w:val="center"/>
          </w:tcPr>
          <w:p w14:paraId="65DB11B9" w14:textId="38081E7E" w:rsidR="00A0567A" w:rsidRPr="00EE0836" w:rsidRDefault="00A0567A" w:rsidP="007F2F44">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6C3C32" w14:paraId="5D9C8EF4" w14:textId="77777777" w:rsidTr="002E3B35">
        <w:trPr>
          <w:cantSplit/>
          <w:tblHeader/>
        </w:trPr>
        <w:tc>
          <w:tcPr>
            <w:tcW w:w="3097" w:type="dxa"/>
            <w:tcBorders>
              <w:top w:val="nil"/>
              <w:left w:val="nil"/>
              <w:bottom w:val="dashSmallGap" w:sz="4" w:space="0" w:color="BFBFBF" w:themeColor="background1" w:themeShade="BF"/>
              <w:right w:val="nil"/>
            </w:tcBorders>
          </w:tcPr>
          <w:p w14:paraId="6769C1A2" w14:textId="77777777" w:rsidR="006C3C32" w:rsidRDefault="006C3C32" w:rsidP="00C8462E">
            <w:pPr>
              <w:pStyle w:val="ProductList-Offering2"/>
              <w:spacing w:before="10" w:after="10"/>
            </w:pPr>
            <w:bookmarkStart w:id="1080" w:name="_Toc415586374"/>
            <w:r>
              <w:t>Parature Enterprise (SL de Usuário)</w:t>
            </w:r>
            <w:bookmarkEnd w:id="1080"/>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6C3C32" w:rsidRDefault="006C3C32"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6C3C32" w:rsidRDefault="006C3C32" w:rsidP="007F2F44">
            <w:pPr>
              <w:pStyle w:val="ProductList-OfferingBody"/>
              <w:ind w:left="-113"/>
              <w:jc w:val="center"/>
            </w:pPr>
          </w:p>
        </w:tc>
        <w:tc>
          <w:tcPr>
            <w:tcW w:w="767" w:type="dxa"/>
            <w:shd w:val="clear" w:color="auto" w:fill="70AD47" w:themeFill="accent6"/>
            <w:vAlign w:val="center"/>
          </w:tcPr>
          <w:p w14:paraId="78D1CDD0" w14:textId="7C6E5433" w:rsidR="006C3C32" w:rsidRDefault="006C3C32" w:rsidP="007F2F44">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23D19D6D"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3B9111A0"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475DF55A"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7A9A4972"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0C008CC2"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0C24A926" w14:textId="77777777" w:rsidR="006C3C32" w:rsidRDefault="006C3C32" w:rsidP="007F2F44">
            <w:pPr>
              <w:pStyle w:val="ProductList-OfferingBody"/>
              <w:ind w:left="-113"/>
              <w:jc w:val="center"/>
            </w:pPr>
          </w:p>
        </w:tc>
        <w:tc>
          <w:tcPr>
            <w:tcW w:w="768" w:type="dxa"/>
            <w:shd w:val="clear" w:color="auto" w:fill="70AD47" w:themeFill="accent6"/>
            <w:vAlign w:val="center"/>
          </w:tcPr>
          <w:p w14:paraId="7579D2E5" w14:textId="6B7F407F" w:rsidR="006C3C32" w:rsidRDefault="006C3C32" w:rsidP="007F2F44">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0F826390" w14:textId="77777777" w:rsidTr="002E3B35">
        <w:trPr>
          <w:cantSplit/>
          <w:tblHeader/>
        </w:trPr>
        <w:tc>
          <w:tcPr>
            <w:tcW w:w="3097" w:type="dxa"/>
            <w:tcBorders>
              <w:top w:val="nil"/>
              <w:left w:val="nil"/>
              <w:bottom w:val="dashSmallGap" w:sz="4" w:space="0" w:color="BFBFBF" w:themeColor="background1" w:themeShade="BF"/>
              <w:right w:val="nil"/>
            </w:tcBorders>
          </w:tcPr>
          <w:p w14:paraId="5A2518E8" w14:textId="77777777" w:rsidR="006C3C32" w:rsidRDefault="006C3C32" w:rsidP="00C8462E">
            <w:pPr>
              <w:pStyle w:val="ProductList-Offering2"/>
              <w:spacing w:before="10" w:after="10"/>
              <w:ind w:right="28"/>
            </w:pPr>
            <w:bookmarkStart w:id="1081" w:name="_Toc415586375"/>
            <w:r>
              <w:t>Registros Adicionais do Parature Enterprise</w:t>
            </w:r>
            <w:r>
              <w:fldChar w:fldCharType="begin"/>
            </w:r>
            <w:r>
              <w:instrText>XE "Registros Adicionais do Parature Enterprise"</w:instrText>
            </w:r>
            <w:r>
              <w:fldChar w:fldCharType="end"/>
            </w:r>
            <w:r>
              <w:t xml:space="preserve"> (SL Complementar)</w:t>
            </w:r>
            <w:bookmarkEnd w:id="1081"/>
          </w:p>
        </w:tc>
        <w:tc>
          <w:tcPr>
            <w:tcW w:w="767" w:type="dxa"/>
            <w:tcBorders>
              <w:top w:val="nil"/>
              <w:left w:val="nil"/>
              <w:bottom w:val="dashSmallGap" w:sz="4" w:space="0" w:color="BFBFBF" w:themeColor="background1" w:themeShade="BF"/>
              <w:right w:val="nil"/>
            </w:tcBorders>
            <w:vAlign w:val="center"/>
          </w:tcPr>
          <w:p w14:paraId="5C395632" w14:textId="77777777" w:rsidR="006C3C32" w:rsidRDefault="006C3C32"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6C3C32" w:rsidRDefault="006C3C32" w:rsidP="007F2F44">
            <w:pPr>
              <w:pStyle w:val="ProductList-OfferingBody"/>
              <w:ind w:left="-113"/>
              <w:jc w:val="center"/>
            </w:pPr>
          </w:p>
        </w:tc>
        <w:tc>
          <w:tcPr>
            <w:tcW w:w="767" w:type="dxa"/>
            <w:shd w:val="clear" w:color="auto" w:fill="70AD47" w:themeFill="accent6"/>
            <w:vAlign w:val="center"/>
          </w:tcPr>
          <w:p w14:paraId="5DD5781A" w14:textId="5539D8F4" w:rsidR="006C3C32" w:rsidRPr="00287117" w:rsidRDefault="006C3C32" w:rsidP="007F2F44">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616D7268"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3ECAEE60"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0A27B69D"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3095616E"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6DC77BDF"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18E7FBB9" w14:textId="77777777" w:rsidR="006C3C32" w:rsidRDefault="006C3C32" w:rsidP="007F2F44">
            <w:pPr>
              <w:pStyle w:val="ProductList-OfferingBody"/>
              <w:ind w:left="-113"/>
              <w:jc w:val="center"/>
            </w:pPr>
          </w:p>
        </w:tc>
        <w:tc>
          <w:tcPr>
            <w:tcW w:w="768" w:type="dxa"/>
            <w:shd w:val="clear" w:color="auto" w:fill="70AD47" w:themeFill="accent6"/>
            <w:vAlign w:val="center"/>
          </w:tcPr>
          <w:p w14:paraId="16B0964A" w14:textId="4FF664B3" w:rsidR="006C3C32" w:rsidRDefault="006C3C32" w:rsidP="007F2F44">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321C69A6" w14:textId="77777777" w:rsidTr="002E3B35">
        <w:trPr>
          <w:cantSplit/>
          <w:tblHeader/>
        </w:trPr>
        <w:tc>
          <w:tcPr>
            <w:tcW w:w="3097" w:type="dxa"/>
            <w:tcBorders>
              <w:top w:val="nil"/>
              <w:left w:val="nil"/>
              <w:bottom w:val="dashSmallGap" w:sz="4" w:space="0" w:color="BFBFBF" w:themeColor="background1" w:themeShade="BF"/>
              <w:right w:val="nil"/>
            </w:tcBorders>
          </w:tcPr>
          <w:p w14:paraId="18323427" w14:textId="77777777" w:rsidR="006C3C32" w:rsidRDefault="006C3C32" w:rsidP="00C8462E">
            <w:pPr>
              <w:pStyle w:val="ProductList-Offering2"/>
              <w:spacing w:before="10" w:after="10"/>
            </w:pPr>
            <w:bookmarkStart w:id="1082" w:name="_Toc415586376"/>
            <w:r>
              <w:t>Visualizações de Páginas Adicionais do Parature Enterprise</w:t>
            </w:r>
            <w:r>
              <w:fldChar w:fldCharType="begin"/>
            </w:r>
            <w:r>
              <w:instrText>XE "Visualizações de Páginas Adicionais do Parature Enterprise"</w:instrText>
            </w:r>
            <w:r>
              <w:fldChar w:fldCharType="end"/>
            </w:r>
            <w:r>
              <w:t xml:space="preserve"> (SL Complementar)</w:t>
            </w:r>
            <w:bookmarkEnd w:id="1082"/>
          </w:p>
        </w:tc>
        <w:tc>
          <w:tcPr>
            <w:tcW w:w="767" w:type="dxa"/>
            <w:tcBorders>
              <w:top w:val="nil"/>
              <w:left w:val="nil"/>
              <w:bottom w:val="dashSmallGap" w:sz="4" w:space="0" w:color="BFBFBF" w:themeColor="background1" w:themeShade="BF"/>
              <w:right w:val="nil"/>
            </w:tcBorders>
            <w:vAlign w:val="center"/>
          </w:tcPr>
          <w:p w14:paraId="59076F6B" w14:textId="77777777" w:rsidR="006C3C32" w:rsidRDefault="006C3C32"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6C3C32" w:rsidRDefault="006C3C32" w:rsidP="007F2F44">
            <w:pPr>
              <w:pStyle w:val="ProductList-OfferingBody"/>
              <w:ind w:left="-113"/>
              <w:jc w:val="center"/>
            </w:pPr>
          </w:p>
        </w:tc>
        <w:tc>
          <w:tcPr>
            <w:tcW w:w="767" w:type="dxa"/>
            <w:shd w:val="clear" w:color="auto" w:fill="70AD47" w:themeFill="accent6"/>
            <w:vAlign w:val="center"/>
          </w:tcPr>
          <w:p w14:paraId="745FC8C0" w14:textId="1C0CD3B1" w:rsidR="006C3C32" w:rsidRDefault="006C3C32" w:rsidP="007F2F44">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19A56138"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788F515F"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2D3193E9"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620428C9"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549D8A60"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3AD2592C" w14:textId="77777777" w:rsidR="006C3C32" w:rsidRDefault="006C3C32" w:rsidP="007F2F44">
            <w:pPr>
              <w:pStyle w:val="ProductList-OfferingBody"/>
              <w:ind w:left="-113"/>
              <w:jc w:val="center"/>
            </w:pPr>
          </w:p>
        </w:tc>
        <w:tc>
          <w:tcPr>
            <w:tcW w:w="768" w:type="dxa"/>
            <w:shd w:val="clear" w:color="auto" w:fill="70AD47" w:themeFill="accent6"/>
            <w:vAlign w:val="center"/>
          </w:tcPr>
          <w:p w14:paraId="32B3ADB9" w14:textId="29622B12" w:rsidR="006C3C32" w:rsidRDefault="006C3C32" w:rsidP="007F2F44">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5C932193" w14:textId="77777777" w:rsidTr="002E3B35">
        <w:trPr>
          <w:cantSplit/>
          <w:tblHeader/>
        </w:trPr>
        <w:tc>
          <w:tcPr>
            <w:tcW w:w="3097" w:type="dxa"/>
            <w:tcBorders>
              <w:top w:val="nil"/>
              <w:left w:val="nil"/>
              <w:bottom w:val="dashSmallGap" w:sz="4" w:space="0" w:color="BFBFBF" w:themeColor="background1" w:themeShade="BF"/>
              <w:right w:val="nil"/>
            </w:tcBorders>
          </w:tcPr>
          <w:p w14:paraId="070DDE2C" w14:textId="77777777" w:rsidR="006C3C32" w:rsidRDefault="006C3C32" w:rsidP="00C8462E">
            <w:pPr>
              <w:pStyle w:val="ProductList-Offering2"/>
              <w:spacing w:before="10" w:after="10"/>
            </w:pPr>
            <w:bookmarkStart w:id="1083" w:name="_Toc415586377"/>
            <w:r>
              <w:t>Departamentos Adicionais do Parature Enterprise</w:t>
            </w:r>
            <w:r>
              <w:fldChar w:fldCharType="begin"/>
            </w:r>
            <w:r>
              <w:instrText>XE "Departamentos Adicionais do Parature Enterprise"</w:instrText>
            </w:r>
            <w:r>
              <w:fldChar w:fldCharType="end"/>
            </w:r>
            <w:r>
              <w:t xml:space="preserve"> (SL Complementar)</w:t>
            </w:r>
            <w:bookmarkEnd w:id="1083"/>
          </w:p>
        </w:tc>
        <w:tc>
          <w:tcPr>
            <w:tcW w:w="767" w:type="dxa"/>
            <w:tcBorders>
              <w:top w:val="nil"/>
              <w:left w:val="nil"/>
              <w:bottom w:val="dashSmallGap" w:sz="4" w:space="0" w:color="BFBFBF" w:themeColor="background1" w:themeShade="BF"/>
              <w:right w:val="nil"/>
            </w:tcBorders>
            <w:vAlign w:val="center"/>
          </w:tcPr>
          <w:p w14:paraId="3A1101CC" w14:textId="77777777" w:rsidR="006C3C32" w:rsidRDefault="006C3C32"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6C3C32" w:rsidRDefault="006C3C32" w:rsidP="007F2F44">
            <w:pPr>
              <w:pStyle w:val="ProductList-OfferingBody"/>
              <w:ind w:left="-113"/>
              <w:jc w:val="center"/>
            </w:pPr>
          </w:p>
        </w:tc>
        <w:tc>
          <w:tcPr>
            <w:tcW w:w="767" w:type="dxa"/>
            <w:shd w:val="clear" w:color="auto" w:fill="70AD47" w:themeFill="accent6"/>
            <w:vAlign w:val="center"/>
          </w:tcPr>
          <w:p w14:paraId="4C666CB0" w14:textId="34F86CA1" w:rsidR="006C3C32" w:rsidRDefault="006C3C32" w:rsidP="007F2F44">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10646F1C"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78075079"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4BA720DA"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65A41E70"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6430A752"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398FDF90" w14:textId="77777777" w:rsidR="006C3C32" w:rsidRDefault="006C3C32" w:rsidP="007F2F44">
            <w:pPr>
              <w:pStyle w:val="ProductList-OfferingBody"/>
              <w:ind w:left="-113"/>
              <w:jc w:val="center"/>
            </w:pPr>
          </w:p>
        </w:tc>
        <w:tc>
          <w:tcPr>
            <w:tcW w:w="768" w:type="dxa"/>
            <w:shd w:val="clear" w:color="auto" w:fill="70AD47" w:themeFill="accent6"/>
            <w:vAlign w:val="center"/>
          </w:tcPr>
          <w:p w14:paraId="5F806AEE" w14:textId="494DF194" w:rsidR="006C3C32" w:rsidRDefault="006C3C32" w:rsidP="007F2F44">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0220990D" w14:textId="77777777" w:rsidTr="002E3B3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6C3C32" w:rsidRDefault="006C3C32" w:rsidP="00C8462E">
            <w:pPr>
              <w:pStyle w:val="ProductList-Offering2"/>
              <w:spacing w:before="10" w:after="10"/>
            </w:pPr>
            <w:bookmarkStart w:id="1084" w:name="_Toc415586378"/>
            <w:r>
              <w:t>Armazenamento Adicional de Arquivo do Parature Enterprise</w:t>
            </w:r>
            <w:r>
              <w:fldChar w:fldCharType="begin"/>
            </w:r>
            <w:r>
              <w:instrText>XE "Armazenamento Extra de Arquivo do Parature Enterprise"</w:instrText>
            </w:r>
            <w:r>
              <w:fldChar w:fldCharType="end"/>
            </w:r>
            <w:r>
              <w:t xml:space="preserve"> (SL Complementar)</w:t>
            </w:r>
            <w:bookmarkEnd w:id="108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6C3C32" w:rsidRDefault="006C3C32"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6C3C32" w:rsidRDefault="006C3C32" w:rsidP="007F2F44">
            <w:pPr>
              <w:pStyle w:val="ProductList-OfferingBody"/>
              <w:ind w:left="-113"/>
              <w:jc w:val="center"/>
            </w:pPr>
          </w:p>
        </w:tc>
        <w:tc>
          <w:tcPr>
            <w:tcW w:w="767" w:type="dxa"/>
            <w:shd w:val="clear" w:color="auto" w:fill="70AD47" w:themeFill="accent6"/>
            <w:vAlign w:val="center"/>
          </w:tcPr>
          <w:p w14:paraId="70B7A8DF" w14:textId="087E19E8" w:rsidR="006C3C32" w:rsidRDefault="006C3C32" w:rsidP="007F2F44">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50D6784F"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4ED24DEF"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75049E7E"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4D412B5A"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582904F8"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38B07FCD" w14:textId="77777777" w:rsidR="006C3C32" w:rsidRDefault="006C3C32" w:rsidP="007F2F44">
            <w:pPr>
              <w:pStyle w:val="ProductList-OfferingBody"/>
              <w:ind w:left="-113"/>
              <w:jc w:val="center"/>
            </w:pPr>
          </w:p>
        </w:tc>
        <w:tc>
          <w:tcPr>
            <w:tcW w:w="768" w:type="dxa"/>
            <w:shd w:val="clear" w:color="auto" w:fill="70AD47" w:themeFill="accent6"/>
            <w:vAlign w:val="center"/>
          </w:tcPr>
          <w:p w14:paraId="6623AFEA" w14:textId="0FFE8764" w:rsidR="006C3C32" w:rsidRDefault="006C3C32" w:rsidP="007F2F44">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07A06138" w14:textId="77777777" w:rsidTr="002E3B3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6C3C32" w:rsidRDefault="006C3C32" w:rsidP="00C8462E">
            <w:pPr>
              <w:pStyle w:val="ProductList-Offering2"/>
              <w:spacing w:before="10" w:after="10"/>
            </w:pPr>
            <w:bookmarkStart w:id="1085" w:name="_Toc415586379"/>
            <w:r>
              <w:t>Parature Enterprise EDU</w:t>
            </w:r>
            <w:r>
              <w:fldChar w:fldCharType="begin"/>
            </w:r>
            <w:r>
              <w:instrText>XE "Parature Enterprise EDU"</w:instrText>
            </w:r>
            <w:r>
              <w:fldChar w:fldCharType="end"/>
            </w:r>
            <w:r>
              <w:t xml:space="preserve"> (SL de Usuário)</w:t>
            </w:r>
            <w:bookmarkEnd w:id="108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6C3C32" w:rsidRDefault="006C3C32"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6C3C32" w:rsidRDefault="006C3C32"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6C3C32" w:rsidRDefault="006C3C32" w:rsidP="007F2F44">
            <w:pPr>
              <w:pStyle w:val="ProductList-OfferingBody"/>
              <w:ind w:left="-113"/>
              <w:jc w:val="center"/>
            </w:pPr>
          </w:p>
        </w:tc>
        <w:tc>
          <w:tcPr>
            <w:tcW w:w="768" w:type="dxa"/>
            <w:shd w:val="clear" w:color="auto" w:fill="70AD47" w:themeFill="accent6"/>
            <w:vAlign w:val="center"/>
          </w:tcPr>
          <w:p w14:paraId="3BD16E1D" w14:textId="6A61FF82" w:rsidR="006C3C32" w:rsidRDefault="006C3C32" w:rsidP="007F2F44">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6C7A1C88"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23A590FB"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21B7C587"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22218571"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7B08F8C5"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223C8AAA" w14:textId="77777777" w:rsidR="006C3C32" w:rsidRDefault="006C3C32" w:rsidP="007F2F44">
            <w:pPr>
              <w:pStyle w:val="ProductList-OfferingBody"/>
              <w:ind w:left="-113"/>
              <w:jc w:val="center"/>
            </w:pPr>
          </w:p>
        </w:tc>
      </w:tr>
      <w:tr w:rsidR="006C3C32" w14:paraId="29DAA93C" w14:textId="77777777" w:rsidTr="002E3B3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6C3C32" w:rsidRDefault="006C3C32" w:rsidP="00C8462E">
            <w:pPr>
              <w:pStyle w:val="ProductList-Offering2"/>
              <w:spacing w:before="10" w:after="10"/>
            </w:pPr>
            <w:bookmarkStart w:id="1086" w:name="_Toc415586380"/>
            <w:r>
              <w:t>Registros Adicionais do Parature Enterprise EDU</w:t>
            </w:r>
            <w:r>
              <w:fldChar w:fldCharType="begin"/>
            </w:r>
            <w:r>
              <w:instrText>XE "Registros Adicionais do Parature Enterprise EDU"</w:instrText>
            </w:r>
            <w:r>
              <w:fldChar w:fldCharType="end"/>
            </w:r>
            <w:r>
              <w:t xml:space="preserve"> (SL Complementar)</w:t>
            </w:r>
            <w:bookmarkEnd w:id="108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6C3C32" w:rsidRDefault="006C3C32"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6C3C32" w:rsidRDefault="006C3C32"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6C3C32" w:rsidRDefault="006C3C32" w:rsidP="007F2F44">
            <w:pPr>
              <w:pStyle w:val="ProductList-OfferingBody"/>
              <w:ind w:left="-113"/>
              <w:jc w:val="center"/>
            </w:pPr>
          </w:p>
        </w:tc>
        <w:tc>
          <w:tcPr>
            <w:tcW w:w="768" w:type="dxa"/>
            <w:shd w:val="clear" w:color="auto" w:fill="70AD47" w:themeFill="accent6"/>
            <w:vAlign w:val="center"/>
          </w:tcPr>
          <w:p w14:paraId="1D9C192D" w14:textId="66DF3078" w:rsidR="006C3C32" w:rsidRPr="00287117" w:rsidRDefault="006C3C32" w:rsidP="007F2F44">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087E8A0D"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7982B8C3"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26F6F8D8"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6BB52E70"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20C372D4"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0518F77A" w14:textId="77777777" w:rsidR="006C3C32" w:rsidRDefault="006C3C32" w:rsidP="007F2F44">
            <w:pPr>
              <w:pStyle w:val="ProductList-OfferingBody"/>
              <w:ind w:left="-113"/>
              <w:jc w:val="center"/>
            </w:pPr>
          </w:p>
        </w:tc>
      </w:tr>
      <w:tr w:rsidR="006C3C32" w14:paraId="459C2C0E" w14:textId="77777777" w:rsidTr="002E3B3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6C3C32" w:rsidRDefault="006C3C32" w:rsidP="00C8462E">
            <w:pPr>
              <w:pStyle w:val="ProductList-Offering2"/>
              <w:spacing w:before="10" w:after="10"/>
            </w:pPr>
            <w:bookmarkStart w:id="1087" w:name="_Toc415586381"/>
            <w:r>
              <w:t>Visualizações de Páginas Adicionais do Parature Enterprise EDU</w:t>
            </w:r>
            <w:r>
              <w:fldChar w:fldCharType="begin"/>
            </w:r>
            <w:r>
              <w:instrText>XE "Visualizações de Páginas Adicionais do Parature Enterprise EDU"</w:instrText>
            </w:r>
            <w:r>
              <w:fldChar w:fldCharType="end"/>
            </w:r>
            <w:r>
              <w:t xml:space="preserve"> (SL Complementar)</w:t>
            </w:r>
            <w:bookmarkEnd w:id="108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6C3C32" w:rsidRDefault="006C3C32"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6C3C32" w:rsidRDefault="006C3C32"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6C3C32" w:rsidRDefault="006C3C32" w:rsidP="007F2F44">
            <w:pPr>
              <w:pStyle w:val="ProductList-OfferingBody"/>
              <w:ind w:left="-113"/>
              <w:jc w:val="center"/>
            </w:pPr>
          </w:p>
        </w:tc>
        <w:tc>
          <w:tcPr>
            <w:tcW w:w="768" w:type="dxa"/>
            <w:shd w:val="clear" w:color="auto" w:fill="70AD47" w:themeFill="accent6"/>
            <w:vAlign w:val="center"/>
          </w:tcPr>
          <w:p w14:paraId="156FB1F3" w14:textId="6A07E688" w:rsidR="006C3C32" w:rsidRPr="00287117" w:rsidRDefault="006C3C32" w:rsidP="007F2F44">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790A8606"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23C490B6"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46F06BC3"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1062E2EC"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3CA82B5C"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1A944808" w14:textId="77777777" w:rsidR="006C3C32" w:rsidRDefault="006C3C32" w:rsidP="007F2F44">
            <w:pPr>
              <w:pStyle w:val="ProductList-OfferingBody"/>
              <w:ind w:left="-113"/>
              <w:jc w:val="center"/>
            </w:pPr>
          </w:p>
        </w:tc>
      </w:tr>
      <w:tr w:rsidR="006C3C32" w14:paraId="151BA763" w14:textId="77777777" w:rsidTr="002E3B3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6C3C32" w:rsidRDefault="006C3C32" w:rsidP="00C8462E">
            <w:pPr>
              <w:pStyle w:val="ProductList-Offering2"/>
              <w:spacing w:before="10" w:after="10"/>
            </w:pPr>
            <w:bookmarkStart w:id="1088" w:name="_Toc415586382"/>
            <w:r>
              <w:t>Departamentos Adicionais do Parature Enterprise EDU</w:t>
            </w:r>
            <w:r>
              <w:fldChar w:fldCharType="begin"/>
            </w:r>
            <w:r>
              <w:instrText>XE "Departamentos Adicionais do Parature Enterprise EDU"</w:instrText>
            </w:r>
            <w:r>
              <w:fldChar w:fldCharType="end"/>
            </w:r>
            <w:r>
              <w:t xml:space="preserve"> (SL Complementar)</w:t>
            </w:r>
            <w:bookmarkEnd w:id="1088"/>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6C3C32" w:rsidRDefault="006C3C32"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6C3C32" w:rsidRDefault="006C3C32"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6C3C32" w:rsidRDefault="006C3C32" w:rsidP="007F2F44">
            <w:pPr>
              <w:pStyle w:val="ProductList-OfferingBody"/>
              <w:ind w:left="-113"/>
              <w:jc w:val="center"/>
            </w:pPr>
          </w:p>
        </w:tc>
        <w:tc>
          <w:tcPr>
            <w:tcW w:w="768" w:type="dxa"/>
            <w:shd w:val="clear" w:color="auto" w:fill="70AD47" w:themeFill="accent6"/>
            <w:vAlign w:val="center"/>
          </w:tcPr>
          <w:p w14:paraId="1030BCAF" w14:textId="1484A0B5" w:rsidR="006C3C32" w:rsidRPr="00287117" w:rsidRDefault="006C3C32" w:rsidP="007F2F44">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38C34CFB"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376D16FF"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6F17F7FF"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0591D6CB"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46E9E59D"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161A96E6" w14:textId="77777777" w:rsidR="006C3C32" w:rsidRDefault="006C3C32" w:rsidP="007F2F44">
            <w:pPr>
              <w:pStyle w:val="ProductList-OfferingBody"/>
              <w:ind w:left="-113"/>
              <w:jc w:val="center"/>
            </w:pPr>
          </w:p>
        </w:tc>
      </w:tr>
      <w:tr w:rsidR="006C3C32" w14:paraId="05374E04" w14:textId="77777777" w:rsidTr="002E3B3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6C3C32" w:rsidRDefault="006C3C32" w:rsidP="00C8462E">
            <w:pPr>
              <w:pStyle w:val="ProductList-Offering2"/>
              <w:spacing w:before="10" w:after="10"/>
            </w:pPr>
            <w:bookmarkStart w:id="1089" w:name="_Toc415586383"/>
            <w:r>
              <w:t>Armazenamento Adicional de Arquivo do Parature Enterprise EDU</w:t>
            </w:r>
            <w:r>
              <w:fldChar w:fldCharType="begin"/>
            </w:r>
            <w:r>
              <w:instrText>XE "Armazenamento Extra de Arquivo do Parature Enterprise EDU"</w:instrText>
            </w:r>
            <w:r>
              <w:fldChar w:fldCharType="end"/>
            </w:r>
            <w:r>
              <w:t xml:space="preserve"> (SL Complementar)</w:t>
            </w:r>
            <w:bookmarkEnd w:id="108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6C3C32" w:rsidRDefault="006C3C32"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6C3C32" w:rsidRDefault="006C3C32"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6C3C32" w:rsidRDefault="006C3C32" w:rsidP="007F2F44">
            <w:pPr>
              <w:pStyle w:val="ProductList-OfferingBody"/>
              <w:ind w:left="-113"/>
              <w:jc w:val="center"/>
            </w:pPr>
          </w:p>
        </w:tc>
        <w:tc>
          <w:tcPr>
            <w:tcW w:w="768" w:type="dxa"/>
            <w:shd w:val="clear" w:color="auto" w:fill="70AD47" w:themeFill="accent6"/>
            <w:vAlign w:val="center"/>
          </w:tcPr>
          <w:p w14:paraId="6ABF9178" w14:textId="49D2FC94" w:rsidR="006C3C32" w:rsidRPr="00287117" w:rsidRDefault="006C3C32" w:rsidP="007F2F44">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523C86A1"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7705A6C0"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2EDB12E8"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25710B33"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7CC770DA"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0A41466C" w14:textId="77777777" w:rsidR="006C3C32" w:rsidRDefault="006C3C32" w:rsidP="007F2F44">
            <w:pPr>
              <w:pStyle w:val="ProductList-OfferingBody"/>
              <w:ind w:left="-113"/>
              <w:jc w:val="center"/>
            </w:pPr>
          </w:p>
        </w:tc>
      </w:tr>
      <w:tr w:rsidR="006C3C32" w14:paraId="1C7A410B" w14:textId="77777777" w:rsidTr="002E3B3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6C3C32" w:rsidRDefault="006C3C32" w:rsidP="00C8462E">
            <w:pPr>
              <w:pStyle w:val="ProductList-Offering2"/>
              <w:spacing w:before="10" w:after="10"/>
            </w:pPr>
            <w:bookmarkStart w:id="1090" w:name="_Toc415586384"/>
            <w:r>
              <w:t>Suporte Aprimorado do Parature</w:t>
            </w:r>
            <w:bookmarkEnd w:id="1090"/>
            <w:r>
              <w:fldChar w:fldCharType="begin"/>
            </w:r>
            <w:r>
              <w:instrText>XE "Suporte Aprimorado do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6C3C32" w:rsidRDefault="006C3C32"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6C3C32" w:rsidRDefault="006C3C32" w:rsidP="007F2F44">
            <w:pPr>
              <w:pStyle w:val="ProductList-OfferingBody"/>
              <w:ind w:left="-113"/>
              <w:jc w:val="center"/>
            </w:pPr>
          </w:p>
        </w:tc>
        <w:tc>
          <w:tcPr>
            <w:tcW w:w="767" w:type="dxa"/>
            <w:shd w:val="clear" w:color="auto" w:fill="70AD47" w:themeFill="accent6"/>
            <w:vAlign w:val="center"/>
          </w:tcPr>
          <w:p w14:paraId="37182400" w14:textId="45657681" w:rsidR="006C3C32" w:rsidRDefault="006C3C32" w:rsidP="007F2F44">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3429ECDE" w14:textId="77777777" w:rsidR="006C3C32" w:rsidRPr="00287117" w:rsidRDefault="006C3C32" w:rsidP="007F2F44">
            <w:pPr>
              <w:pStyle w:val="ProductList-OfferingBody"/>
              <w:ind w:left="-113"/>
              <w:jc w:val="center"/>
            </w:pPr>
          </w:p>
        </w:tc>
        <w:tc>
          <w:tcPr>
            <w:tcW w:w="767" w:type="dxa"/>
            <w:shd w:val="clear" w:color="auto" w:fill="BFBFBF" w:themeFill="background1" w:themeFillShade="BF"/>
            <w:vAlign w:val="center"/>
          </w:tcPr>
          <w:p w14:paraId="4770C475"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4C2DA51A"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0E23C62B"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0D760C6E"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04C7A345" w14:textId="77777777" w:rsidR="006C3C32" w:rsidRDefault="006C3C32" w:rsidP="007F2F44">
            <w:pPr>
              <w:pStyle w:val="ProductList-OfferingBody"/>
              <w:ind w:left="-113"/>
              <w:jc w:val="center"/>
            </w:pPr>
          </w:p>
        </w:tc>
        <w:tc>
          <w:tcPr>
            <w:tcW w:w="768" w:type="dxa"/>
            <w:shd w:val="clear" w:color="auto" w:fill="70AD47" w:themeFill="accent6"/>
            <w:vAlign w:val="center"/>
          </w:tcPr>
          <w:p w14:paraId="79CF303B" w14:textId="17EFF00B" w:rsidR="006C3C32" w:rsidRDefault="006C3C32" w:rsidP="007F2F44">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056ABC8F" w14:textId="77777777" w:rsidTr="002E3B3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6C3C32" w:rsidRDefault="006C3C32" w:rsidP="00C8462E">
            <w:pPr>
              <w:pStyle w:val="ProductList-Offering2"/>
              <w:spacing w:before="10" w:after="10"/>
            </w:pPr>
            <w:bookmarkStart w:id="1091" w:name="_Toc415586385"/>
            <w:r>
              <w:t>Suporte Profissional Direto para Parature</w:t>
            </w:r>
            <w:bookmarkEnd w:id="1091"/>
            <w:r>
              <w:fldChar w:fldCharType="begin"/>
            </w:r>
            <w:r>
              <w:instrText>XE "Suporte Profissional Direto para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6C3C32" w:rsidRDefault="006C3C32"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6C3C32" w:rsidRDefault="006C3C32" w:rsidP="007F2F44">
            <w:pPr>
              <w:pStyle w:val="ProductList-OfferingBody"/>
              <w:ind w:left="-113"/>
              <w:jc w:val="center"/>
            </w:pPr>
          </w:p>
        </w:tc>
        <w:tc>
          <w:tcPr>
            <w:tcW w:w="767" w:type="dxa"/>
            <w:shd w:val="clear" w:color="auto" w:fill="70AD47" w:themeFill="accent6"/>
            <w:vAlign w:val="center"/>
          </w:tcPr>
          <w:p w14:paraId="5CDDA780" w14:textId="2957BF61" w:rsidR="006C3C32" w:rsidRDefault="006C3C32" w:rsidP="007F2F44">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68" w:type="dxa"/>
            <w:shd w:val="clear" w:color="auto" w:fill="BFBFBF" w:themeFill="background1" w:themeFillShade="BF"/>
            <w:vAlign w:val="center"/>
          </w:tcPr>
          <w:p w14:paraId="3E6FD282" w14:textId="77777777" w:rsidR="006C3C32" w:rsidRPr="00287117" w:rsidRDefault="006C3C32" w:rsidP="007F2F44">
            <w:pPr>
              <w:pStyle w:val="ProductList-OfferingBody"/>
              <w:ind w:left="-113"/>
              <w:jc w:val="center"/>
            </w:pPr>
          </w:p>
        </w:tc>
        <w:tc>
          <w:tcPr>
            <w:tcW w:w="767" w:type="dxa"/>
            <w:shd w:val="clear" w:color="auto" w:fill="BFBFBF" w:themeFill="background1" w:themeFillShade="BF"/>
            <w:vAlign w:val="center"/>
          </w:tcPr>
          <w:p w14:paraId="62EBAC7A"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0644A9B4"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132F08A7"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0E6BB33B"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54C799A0" w14:textId="77777777" w:rsidR="006C3C32" w:rsidRDefault="006C3C32" w:rsidP="007F2F44">
            <w:pPr>
              <w:pStyle w:val="ProductList-OfferingBody"/>
              <w:ind w:left="-113"/>
              <w:jc w:val="center"/>
            </w:pPr>
          </w:p>
        </w:tc>
        <w:tc>
          <w:tcPr>
            <w:tcW w:w="768" w:type="dxa"/>
            <w:shd w:val="clear" w:color="auto" w:fill="70AD47" w:themeFill="accent6"/>
            <w:vAlign w:val="center"/>
          </w:tcPr>
          <w:p w14:paraId="085D7C00" w14:textId="0FF95A50" w:rsidR="006C3C32" w:rsidRDefault="006C3C32" w:rsidP="007F2F44">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08D63BE9" w14:textId="77777777" w:rsidTr="002E3B3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6C3C32" w:rsidRDefault="006C3C32" w:rsidP="00C8462E">
            <w:pPr>
              <w:pStyle w:val="ProductList-Offering2"/>
              <w:spacing w:before="10" w:after="10"/>
            </w:pPr>
            <w:bookmarkStart w:id="1092" w:name="_Toc415586386"/>
            <w:r>
              <w:t>Suporte Aprimorado do Parature EDU</w:t>
            </w:r>
            <w:bookmarkEnd w:id="1092"/>
            <w:r>
              <w:fldChar w:fldCharType="begin"/>
            </w:r>
            <w:r>
              <w:instrText>XE "Suporte Aprimorado do Parature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6C3C32" w:rsidRDefault="006C3C32"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6C3C32" w:rsidRDefault="006C3C32"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6C3C32" w:rsidRDefault="006C3C32" w:rsidP="007F2F44">
            <w:pPr>
              <w:pStyle w:val="ProductList-OfferingBody"/>
              <w:ind w:left="-113"/>
              <w:jc w:val="center"/>
            </w:pPr>
          </w:p>
        </w:tc>
        <w:tc>
          <w:tcPr>
            <w:tcW w:w="768" w:type="dxa"/>
            <w:shd w:val="clear" w:color="auto" w:fill="70AD47" w:themeFill="accent6"/>
            <w:vAlign w:val="center"/>
          </w:tcPr>
          <w:p w14:paraId="39B17361" w14:textId="238E3582" w:rsidR="006C3C32" w:rsidRPr="00287117" w:rsidRDefault="006C3C32" w:rsidP="007F2F44">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67A4358A"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21A6DF27"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19CBA3DA"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34599D04"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6CE96C7B"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51F39634" w14:textId="77777777" w:rsidR="006C3C32" w:rsidRDefault="006C3C32" w:rsidP="007F2F44">
            <w:pPr>
              <w:pStyle w:val="ProductList-OfferingBody"/>
              <w:ind w:left="-113"/>
              <w:jc w:val="center"/>
            </w:pPr>
          </w:p>
        </w:tc>
      </w:tr>
      <w:tr w:rsidR="006C3C32" w14:paraId="52A31BD6" w14:textId="77777777" w:rsidTr="002E3B35">
        <w:trPr>
          <w:cantSplit/>
          <w:trHeight w:val="44"/>
          <w:tblHeader/>
        </w:trPr>
        <w:tc>
          <w:tcPr>
            <w:tcW w:w="3097" w:type="dxa"/>
            <w:tcBorders>
              <w:top w:val="dashSmallGap" w:sz="4" w:space="0" w:color="BFBFBF" w:themeColor="background1" w:themeShade="BF"/>
              <w:left w:val="nil"/>
              <w:bottom w:val="nil"/>
              <w:right w:val="nil"/>
            </w:tcBorders>
          </w:tcPr>
          <w:p w14:paraId="1DC50628" w14:textId="77777777" w:rsidR="006C3C32" w:rsidRPr="00C8462E" w:rsidRDefault="006C3C32" w:rsidP="00C8462E">
            <w:pPr>
              <w:pStyle w:val="ProductList-Offering2"/>
              <w:spacing w:before="10" w:after="10"/>
              <w:rPr>
                <w:spacing w:val="-2"/>
              </w:rPr>
            </w:pPr>
            <w:bookmarkStart w:id="1093" w:name="_Toc415586387"/>
            <w:r w:rsidRPr="00C8462E">
              <w:rPr>
                <w:spacing w:val="-2"/>
              </w:rPr>
              <w:t>Suporte Profissional Direto para Parature EDU</w:t>
            </w:r>
            <w:bookmarkEnd w:id="1093"/>
            <w:r w:rsidRPr="00C8462E">
              <w:rPr>
                <w:spacing w:val="-2"/>
              </w:rPr>
              <w:fldChar w:fldCharType="begin"/>
            </w:r>
            <w:r w:rsidRPr="00C8462E">
              <w:rPr>
                <w:spacing w:val="-2"/>
              </w:rPr>
              <w:instrText>XE "Suporte Profissional Direto para Parature EDU"</w:instrText>
            </w:r>
            <w:r w:rsidRPr="00C8462E">
              <w:rPr>
                <w:spacing w:val="-2"/>
              </w:rP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6C3C32" w:rsidRDefault="006C3C32"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C84563" w14:textId="77777777" w:rsidR="006C3C32" w:rsidRDefault="006C3C32"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6C3C32" w:rsidRDefault="006C3C32" w:rsidP="007F2F44">
            <w:pPr>
              <w:pStyle w:val="ProductList-OfferingBody"/>
              <w:ind w:left="-113"/>
              <w:jc w:val="center"/>
            </w:pPr>
          </w:p>
        </w:tc>
        <w:tc>
          <w:tcPr>
            <w:tcW w:w="768" w:type="dxa"/>
            <w:shd w:val="clear" w:color="auto" w:fill="70AD47" w:themeFill="accent6"/>
            <w:vAlign w:val="center"/>
          </w:tcPr>
          <w:p w14:paraId="696D40B0" w14:textId="30FC0C7A" w:rsidR="006C3C32" w:rsidRPr="00287117" w:rsidRDefault="006C3C32" w:rsidP="007F2F44">
            <w:pPr>
              <w:pStyle w:val="ProductList-OfferingBody"/>
              <w:ind w:left="-113"/>
              <w:jc w:val="center"/>
            </w:pPr>
            <w:r w:rsidRPr="00E27380">
              <w:fldChar w:fldCharType="begin"/>
            </w:r>
            <w:r w:rsidRPr="00E27380">
              <w:instrText xml:space="preserve"> AutoTextList  \s NoStyle \t “Produto Adiciona</w:instrText>
            </w:r>
            <w:r w:rsidRPr="00E27380">
              <w:rPr>
                <w:u w:val="single"/>
              </w:rPr>
              <w:instrText>l</w:instrText>
            </w:r>
            <w:r w:rsidRPr="00E27380">
              <w:instrText xml:space="preserve">” </w:instrText>
            </w:r>
            <w:r w:rsidRPr="00E27380">
              <w:fldChar w:fldCharType="separate"/>
            </w:r>
            <w:r w:rsidRPr="00E27380">
              <w:t xml:space="preserve"> A</w:t>
            </w:r>
            <w:r w:rsidRPr="00E27380">
              <w:fldChar w:fldCharType="end"/>
            </w:r>
            <w:r w:rsidRPr="00E27380">
              <w:t>,</w:t>
            </w:r>
            <w:r w:rsidRPr="00E27380">
              <w:fldChar w:fldCharType="begin"/>
            </w:r>
            <w:r w:rsidRPr="00E27380">
              <w:instrText xml:space="preserve"> AutoTextList  \s NoStyle \t “Oferta ao Aluno” </w:instrText>
            </w:r>
            <w:r w:rsidRPr="00E27380">
              <w:fldChar w:fldCharType="separate"/>
            </w:r>
            <w:r w:rsidRPr="00E27380">
              <w:t>ST</w:t>
            </w:r>
            <w:r w:rsidRPr="00E27380">
              <w:fldChar w:fldCharType="end"/>
            </w:r>
          </w:p>
        </w:tc>
        <w:tc>
          <w:tcPr>
            <w:tcW w:w="767" w:type="dxa"/>
            <w:shd w:val="clear" w:color="auto" w:fill="BFBFBF" w:themeFill="background1" w:themeFillShade="BF"/>
            <w:vAlign w:val="center"/>
          </w:tcPr>
          <w:p w14:paraId="1F57908F"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7D5171A5"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3881D3E2"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67AA5233" w14:textId="77777777" w:rsidR="006C3C32" w:rsidRDefault="006C3C32" w:rsidP="007F2F44">
            <w:pPr>
              <w:pStyle w:val="ProductList-OfferingBody"/>
              <w:ind w:left="-113"/>
              <w:jc w:val="center"/>
            </w:pPr>
          </w:p>
        </w:tc>
        <w:tc>
          <w:tcPr>
            <w:tcW w:w="767" w:type="dxa"/>
            <w:shd w:val="clear" w:color="auto" w:fill="BFBFBF" w:themeFill="background1" w:themeFillShade="BF"/>
            <w:vAlign w:val="center"/>
          </w:tcPr>
          <w:p w14:paraId="0C206B36" w14:textId="77777777" w:rsidR="006C3C32" w:rsidRDefault="006C3C32" w:rsidP="007F2F44">
            <w:pPr>
              <w:pStyle w:val="ProductList-OfferingBody"/>
              <w:ind w:left="-113"/>
              <w:jc w:val="center"/>
            </w:pPr>
          </w:p>
        </w:tc>
        <w:tc>
          <w:tcPr>
            <w:tcW w:w="768" w:type="dxa"/>
            <w:shd w:val="clear" w:color="auto" w:fill="BFBFBF" w:themeFill="background1" w:themeFillShade="BF"/>
            <w:vAlign w:val="center"/>
          </w:tcPr>
          <w:p w14:paraId="52BDB3AF" w14:textId="77777777" w:rsidR="006C3C32" w:rsidRDefault="006C3C32" w:rsidP="007F2F44">
            <w:pPr>
              <w:pStyle w:val="ProductList-OfferingBody"/>
              <w:ind w:left="-113"/>
              <w:jc w:val="center"/>
            </w:pPr>
          </w:p>
        </w:tc>
      </w:tr>
    </w:tbl>
    <w:p w14:paraId="566FC3B9" w14:textId="77777777" w:rsidR="00AC28B1" w:rsidRPr="001C243A" w:rsidRDefault="00AC28B1" w:rsidP="00AC28B1">
      <w:pPr>
        <w:pStyle w:val="ProductList-Body"/>
        <w:tabs>
          <w:tab w:val="clear" w:pos="158"/>
          <w:tab w:val="left" w:pos="3288"/>
        </w:tabs>
        <w:rPr>
          <w:sz w:val="12"/>
          <w:szCs w:val="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380"/>
        <w:gridCol w:w="3742"/>
      </w:tblGrid>
      <w:tr w:rsidR="00AC28B1" w14:paraId="6364385C" w14:textId="77777777" w:rsidTr="00E808A1">
        <w:tc>
          <w:tcPr>
            <w:tcW w:w="3596" w:type="dxa"/>
          </w:tcPr>
          <w:p w14:paraId="18B46807" w14:textId="77777777" w:rsidR="00AC28B1" w:rsidRDefault="00AC28B1" w:rsidP="007F2F44">
            <w:pPr>
              <w:pStyle w:val="ProductList-Body"/>
              <w:spacing w:before="20" w:after="20"/>
            </w:pPr>
            <w:r>
              <w:t xml:space="preserve">Qualificados para Redução: </w:t>
            </w:r>
            <w:r>
              <w:rPr>
                <w:b/>
              </w:rPr>
              <w:t>Todos</w:t>
            </w:r>
          </w:p>
        </w:tc>
        <w:tc>
          <w:tcPr>
            <w:tcW w:w="3415" w:type="dxa"/>
          </w:tcPr>
          <w:p w14:paraId="5C078386" w14:textId="77777777" w:rsidR="00AC28B1" w:rsidRDefault="00AC28B1" w:rsidP="007F2F44">
            <w:pPr>
              <w:pStyle w:val="ProductList-Body"/>
              <w:spacing w:before="20" w:after="20"/>
            </w:pPr>
            <w:r>
              <w:t xml:space="preserve">Pool de Produtos: </w:t>
            </w:r>
            <w:r>
              <w:rPr>
                <w:b/>
              </w:rPr>
              <w:t>Servidor</w:t>
            </w:r>
          </w:p>
        </w:tc>
        <w:tc>
          <w:tcPr>
            <w:tcW w:w="3779" w:type="dxa"/>
          </w:tcPr>
          <w:p w14:paraId="274D8140" w14:textId="5E2EF206" w:rsidR="00AC28B1" w:rsidRDefault="00AC28B1" w:rsidP="001A662F">
            <w:pPr>
              <w:pStyle w:val="ProductList-Body"/>
              <w:spacing w:before="20" w:after="20"/>
            </w:pPr>
            <w:r>
              <w:t>Qualificados para Adequação (</w:t>
            </w:r>
            <w:r w:rsidR="001A662F">
              <w:t>“</w:t>
            </w:r>
            <w:r>
              <w:t>True-up</w:t>
            </w:r>
            <w:r w:rsidR="001A662F">
              <w:t>”</w:t>
            </w:r>
            <w:r>
              <w:t xml:space="preserve">): </w:t>
            </w:r>
            <w:r>
              <w:rPr>
                <w:b/>
              </w:rPr>
              <w:t>Todos</w:t>
            </w:r>
          </w:p>
        </w:tc>
      </w:tr>
    </w:tbl>
    <w:p w14:paraId="16D2FF89" w14:textId="77777777" w:rsidR="00AC28B1" w:rsidRPr="006B4879" w:rsidRDefault="00AC28B1" w:rsidP="00C8462E">
      <w:pPr>
        <w:pStyle w:val="ProductList-Body"/>
        <w:shd w:val="clear" w:color="auto" w:fill="D9D9D9" w:themeFill="background1" w:themeFillShade="D9"/>
        <w:spacing w:before="80" w:after="80"/>
      </w:pPr>
      <w:r>
        <w:rPr>
          <w:b/>
        </w:rPr>
        <w:t>Informações Adicionais</w:t>
      </w:r>
    </w:p>
    <w:p w14:paraId="37A1E3A4" w14:textId="77777777" w:rsidR="00AC28B1" w:rsidRPr="006B4879" w:rsidRDefault="00AC28B1" w:rsidP="00AC28B1">
      <w:pPr>
        <w:pStyle w:val="ProductList-Body"/>
      </w:pPr>
      <w:r>
        <w:rPr>
          <w:b/>
          <w:color w:val="00188F"/>
        </w:rPr>
        <w:t>Ofertas de Suporte ao Parature</w:t>
      </w:r>
    </w:p>
    <w:p w14:paraId="58A6DF3F" w14:textId="51684270" w:rsidR="00AC28B1" w:rsidRPr="006B4879" w:rsidRDefault="00AC28B1" w:rsidP="00AC28B1">
      <w:pPr>
        <w:autoSpaceDE w:val="0"/>
        <w:autoSpaceDN w:val="0"/>
        <w:spacing w:after="0" w:line="240" w:lineRule="auto"/>
      </w:pPr>
      <w:r>
        <w:rPr>
          <w:rFonts w:cstheme="minorHAnsi"/>
          <w:sz w:val="18"/>
          <w:szCs w:val="18"/>
        </w:rPr>
        <w:t xml:space="preserve">Detalhes sobre as ofertas de suporte para o Parature da Microsoft estão disponíveis </w:t>
      </w:r>
      <w:r>
        <w:rPr>
          <w:rStyle w:val="ProductList-BodyChar"/>
        </w:rPr>
        <w:t>em</w:t>
      </w:r>
      <w:r>
        <w:rPr>
          <w:rStyle w:val="Hyperlink"/>
          <w:sz w:val="18"/>
        </w:rPr>
        <w:t xml:space="preserve"> </w:t>
      </w:r>
      <w:hyperlink r:id="rId55" w:history="1">
        <w:r>
          <w:rPr>
            <w:rStyle w:val="Hyperlink"/>
            <w:sz w:val="18"/>
            <w:szCs w:val="18"/>
          </w:rPr>
          <w:t>http://www.microsoft.com/en-us/dynamics/dynamics-online-support.aspx</w:t>
        </w:r>
      </w:hyperlink>
      <w:r>
        <w:rPr>
          <w:rFonts w:cstheme="minorHAnsi"/>
          <w:sz w:val="18"/>
          <w:szCs w:val="18"/>
        </w:rPr>
        <w:t>.</w:t>
      </w:r>
      <w:r w:rsidR="00ED18E4">
        <w:rPr>
          <w:rFonts w:cstheme="minorHAnsi"/>
          <w:sz w:val="18"/>
          <w:szCs w:val="18"/>
        </w:rPr>
        <w:t xml:space="preserve"> </w:t>
      </w:r>
      <w:r>
        <w:rPr>
          <w:sz w:val="18"/>
        </w:rPr>
        <w:t>O Suporte é garantido em inglês, salvo acordo contrário entre o cliente e a Microsoft por escrito.</w:t>
      </w:r>
    </w:p>
    <w:p w14:paraId="14CF5778" w14:textId="3EAE8A43" w:rsidR="00AC28B1" w:rsidRPr="006B4879" w:rsidRDefault="00087449" w:rsidP="00C8462E">
      <w:pPr>
        <w:pStyle w:val="ProductList-Body"/>
        <w:shd w:val="clear" w:color="auto" w:fill="A6A6A6" w:themeFill="background1" w:themeFillShade="A6"/>
        <w:spacing w:before="100" w:after="22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BDDE" w14:textId="703B7ADB" w:rsidR="00EE40B5" w:rsidRPr="006B4879" w:rsidRDefault="00EE40B5" w:rsidP="00E67F37">
      <w:pPr>
        <w:pStyle w:val="ProductList-OfferingGroupHeading"/>
        <w:outlineLvl w:val="1"/>
      </w:pPr>
      <w:bookmarkStart w:id="1094" w:name="_Toc380513350"/>
      <w:bookmarkStart w:id="1095" w:name="_Toc380655400"/>
      <w:bookmarkStart w:id="1096" w:name="_Toc415586388"/>
      <w:r>
        <w:t>Serviços do Office 365</w:t>
      </w:r>
      <w:bookmarkEnd w:id="1043"/>
      <w:bookmarkEnd w:id="1044"/>
      <w:bookmarkEnd w:id="1045"/>
      <w:bookmarkEnd w:id="1094"/>
      <w:bookmarkEnd w:id="1095"/>
      <w:bookmarkEnd w:id="1096"/>
    </w:p>
    <w:p w14:paraId="4FDCBDDF" w14:textId="77777777" w:rsidR="00EE40B5" w:rsidRPr="006B4879" w:rsidRDefault="00EE40B5" w:rsidP="00680B4D">
      <w:pPr>
        <w:pStyle w:val="ProductList-Offering2Heading"/>
        <w:outlineLvl w:val="2"/>
      </w:pPr>
      <w:r>
        <w:tab/>
      </w:r>
      <w:bookmarkStart w:id="1097" w:name="_Toc378147664"/>
      <w:bookmarkStart w:id="1098" w:name="_Toc378151561"/>
      <w:bookmarkStart w:id="1099" w:name="_Toc379797329"/>
      <w:bookmarkStart w:id="1100" w:name="_Toc380513351"/>
      <w:bookmarkStart w:id="1101" w:name="_Toc380655401"/>
      <w:bookmarkStart w:id="1102" w:name="_Toc415586389"/>
      <w:r>
        <w:t>Exchange Online</w:t>
      </w:r>
      <w:bookmarkEnd w:id="1097"/>
      <w:bookmarkEnd w:id="1098"/>
      <w:bookmarkEnd w:id="1099"/>
      <w:bookmarkEnd w:id="1100"/>
      <w:bookmarkEnd w:id="1101"/>
      <w:bookmarkEnd w:id="110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0"/>
      </w:tblGrid>
      <w:tr w:rsidR="00A0567A" w14:paraId="4FDCBDEB" w14:textId="77777777" w:rsidTr="00C8462E">
        <w:trPr>
          <w:cantSplit/>
          <w:tblHeader/>
        </w:trPr>
        <w:tc>
          <w:tcPr>
            <w:tcW w:w="3352" w:type="dxa"/>
            <w:tcBorders>
              <w:bottom w:val="nil"/>
            </w:tcBorders>
            <w:shd w:val="clear" w:color="auto" w:fill="00188F"/>
          </w:tcPr>
          <w:p w14:paraId="4FDCBDE0" w14:textId="77777777" w:rsidR="00A0567A" w:rsidRPr="00EE0836" w:rsidRDefault="00A0567A"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BDE1" w14:textId="7B6EAB75" w:rsidR="00A0567A" w:rsidRPr="00EE0836" w:rsidRDefault="00A0567A"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BDE2" w14:textId="19B362C9"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4FDCBDE3" w14:textId="134AD070"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4FDCBDE4" w14:textId="662B1CAE"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4FDCBDE5" w14:textId="2F7E328B"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4FDCBDE6" w14:textId="351B7B9A"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4FDCBDE7" w14:textId="0C728C16"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4FDCBDE8" w14:textId="19C6EB45"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4FDCBDE9" w14:textId="4E3EED6C"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90" w:type="dxa"/>
            <w:shd w:val="clear" w:color="auto" w:fill="00188F"/>
            <w:vAlign w:val="center"/>
          </w:tcPr>
          <w:p w14:paraId="4FDCBDEA" w14:textId="7CF0F1F3"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187326" w14:paraId="4FDCBE03" w14:textId="77777777" w:rsidTr="00C8462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187326" w:rsidRPr="00111ECD" w:rsidRDefault="00187326" w:rsidP="00C475C0">
            <w:pPr>
              <w:pStyle w:val="ProductList-Offering2"/>
              <w:ind w:right="13"/>
            </w:pPr>
            <w:bookmarkStart w:id="1103" w:name="_Toc379797331"/>
            <w:bookmarkStart w:id="1104" w:name="_Toc380513353"/>
            <w:bookmarkStart w:id="1105" w:name="_Toc380655403"/>
            <w:bookmarkStart w:id="1106" w:name="_Toc415586390"/>
            <w:r>
              <w:t>Arquivamento do Exchange Online para Exchange Online</w:t>
            </w:r>
            <w:r>
              <w:fldChar w:fldCharType="begin"/>
            </w:r>
            <w:r>
              <w:instrText>XE "Arquivamento do Exchange Online para Exchange Online"</w:instrText>
            </w:r>
            <w:r>
              <w:fldChar w:fldCharType="end"/>
            </w:r>
            <w:r>
              <w:t xml:space="preserve"> (SL de Usuário)</w:t>
            </w:r>
            <w:bookmarkEnd w:id="1103"/>
            <w:bookmarkEnd w:id="1104"/>
            <w:bookmarkEnd w:id="1105"/>
            <w:bookmarkEnd w:id="11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187326" w:rsidRDefault="00187326"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187326" w:rsidRDefault="00187326" w:rsidP="0073317D">
            <w:pPr>
              <w:pStyle w:val="ProductList-OfferingBody"/>
              <w:ind w:left="-113"/>
              <w:jc w:val="center"/>
            </w:pPr>
          </w:p>
        </w:tc>
        <w:tc>
          <w:tcPr>
            <w:tcW w:w="739" w:type="dxa"/>
            <w:shd w:val="clear" w:color="auto" w:fill="70AD47" w:themeFill="accent6"/>
            <w:vAlign w:val="center"/>
          </w:tcPr>
          <w:p w14:paraId="4FDCBDFB" w14:textId="048215E5" w:rsidR="00187326" w:rsidRDefault="00187326" w:rsidP="0073317D">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4FDCBDFC" w14:textId="77777777" w:rsidR="00187326" w:rsidRDefault="00187326" w:rsidP="0073317D">
            <w:pPr>
              <w:pStyle w:val="ProductList-OfferingBody"/>
              <w:ind w:left="-113"/>
              <w:jc w:val="center"/>
            </w:pPr>
          </w:p>
        </w:tc>
        <w:tc>
          <w:tcPr>
            <w:tcW w:w="739" w:type="dxa"/>
            <w:shd w:val="clear" w:color="auto" w:fill="70AD47" w:themeFill="accent6"/>
            <w:vAlign w:val="center"/>
          </w:tcPr>
          <w:p w14:paraId="4FDCBDFD" w14:textId="77777777" w:rsidR="00187326" w:rsidRDefault="00187326" w:rsidP="0073317D">
            <w:pPr>
              <w:pStyle w:val="ProductList-OfferingBody"/>
              <w:ind w:left="-113"/>
              <w:jc w:val="center"/>
            </w:pPr>
          </w:p>
        </w:tc>
        <w:tc>
          <w:tcPr>
            <w:tcW w:w="738" w:type="dxa"/>
            <w:shd w:val="clear" w:color="auto" w:fill="BFBFBF" w:themeFill="background1" w:themeFillShade="BF"/>
            <w:vAlign w:val="center"/>
          </w:tcPr>
          <w:p w14:paraId="4FDCBDFE" w14:textId="77777777" w:rsidR="00187326" w:rsidRDefault="00187326" w:rsidP="0073317D">
            <w:pPr>
              <w:pStyle w:val="ProductList-OfferingBody"/>
              <w:ind w:left="-113"/>
              <w:jc w:val="center"/>
            </w:pPr>
          </w:p>
        </w:tc>
        <w:tc>
          <w:tcPr>
            <w:tcW w:w="739" w:type="dxa"/>
            <w:shd w:val="clear" w:color="auto" w:fill="BFBFBF" w:themeFill="background1" w:themeFillShade="BF"/>
            <w:vAlign w:val="center"/>
          </w:tcPr>
          <w:p w14:paraId="4FDCBDFF" w14:textId="77777777" w:rsidR="00187326" w:rsidRDefault="00187326" w:rsidP="0073317D">
            <w:pPr>
              <w:pStyle w:val="ProductList-OfferingBody"/>
              <w:ind w:left="-113"/>
              <w:jc w:val="center"/>
            </w:pPr>
          </w:p>
        </w:tc>
        <w:tc>
          <w:tcPr>
            <w:tcW w:w="739" w:type="dxa"/>
            <w:shd w:val="clear" w:color="auto" w:fill="BFBFBF" w:themeFill="background1" w:themeFillShade="BF"/>
            <w:vAlign w:val="center"/>
          </w:tcPr>
          <w:p w14:paraId="4FDCBE00" w14:textId="40E4B62F" w:rsidR="00187326" w:rsidRDefault="00187326" w:rsidP="0073317D">
            <w:pPr>
              <w:pStyle w:val="ProductList-OfferingBody"/>
              <w:ind w:left="-113"/>
              <w:jc w:val="center"/>
            </w:pPr>
          </w:p>
        </w:tc>
        <w:tc>
          <w:tcPr>
            <w:tcW w:w="739" w:type="dxa"/>
            <w:shd w:val="clear" w:color="auto" w:fill="BFBFBF" w:themeFill="background1" w:themeFillShade="BF"/>
            <w:vAlign w:val="center"/>
          </w:tcPr>
          <w:p w14:paraId="4FDCBE01" w14:textId="77777777" w:rsidR="00187326" w:rsidRDefault="00187326" w:rsidP="0073317D">
            <w:pPr>
              <w:pStyle w:val="ProductList-OfferingBody"/>
              <w:ind w:left="-113"/>
              <w:jc w:val="center"/>
            </w:pPr>
          </w:p>
        </w:tc>
        <w:tc>
          <w:tcPr>
            <w:tcW w:w="790" w:type="dxa"/>
            <w:shd w:val="clear" w:color="auto" w:fill="BFBFBF" w:themeFill="background1" w:themeFillShade="BF"/>
            <w:vAlign w:val="center"/>
          </w:tcPr>
          <w:p w14:paraId="4FDCBE02" w14:textId="77777777" w:rsidR="00187326" w:rsidRDefault="00187326" w:rsidP="0073317D">
            <w:pPr>
              <w:pStyle w:val="ProductList-OfferingBody"/>
              <w:ind w:left="-113"/>
              <w:jc w:val="center"/>
            </w:pPr>
          </w:p>
        </w:tc>
      </w:tr>
      <w:tr w:rsidR="0073317D" w14:paraId="4FDCBE0F" w14:textId="77777777" w:rsidTr="00C8462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73317D" w:rsidRPr="00111ECD" w:rsidRDefault="0073317D" w:rsidP="00C475C0">
            <w:pPr>
              <w:pStyle w:val="ProductList-Offering2"/>
              <w:ind w:right="13"/>
            </w:pPr>
            <w:bookmarkStart w:id="1107" w:name="_Toc379797332"/>
            <w:bookmarkStart w:id="1108" w:name="_Toc380513354"/>
            <w:bookmarkStart w:id="1109" w:name="_Toc380655404"/>
            <w:bookmarkStart w:id="1110" w:name="_Toc415586391"/>
            <w:r>
              <w:t>Arquivamento do Exchange Online para Exchange Online</w:t>
            </w:r>
            <w:r>
              <w:fldChar w:fldCharType="begin"/>
            </w:r>
            <w:r>
              <w:instrText>XE "Arquivamento do Exchange Online para Exchange Online"</w:instrText>
            </w:r>
            <w:r>
              <w:fldChar w:fldCharType="end"/>
            </w:r>
            <w:r>
              <w:t xml:space="preserve"> A</w:t>
            </w:r>
            <w:r>
              <w:fldChar w:fldCharType="begin"/>
            </w:r>
            <w:r>
              <w:instrText>XE "Arquivamento do Exchange Online para Exchange Online A "</w:instrText>
            </w:r>
            <w:r>
              <w:fldChar w:fldCharType="end"/>
            </w:r>
            <w:r>
              <w:t xml:space="preserve"> (SL de Usuário)</w:t>
            </w:r>
            <w:bookmarkEnd w:id="1107"/>
            <w:bookmarkEnd w:id="1108"/>
            <w:bookmarkEnd w:id="1109"/>
            <w:bookmarkEnd w:id="11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73317D" w:rsidRDefault="0073317D" w:rsidP="0073317D">
            <w:pPr>
              <w:pStyle w:val="ProductList-OfferingBody"/>
              <w:ind w:left="-113"/>
              <w:jc w:val="center"/>
            </w:pPr>
          </w:p>
        </w:tc>
        <w:tc>
          <w:tcPr>
            <w:tcW w:w="739" w:type="dxa"/>
            <w:shd w:val="clear" w:color="auto" w:fill="70AD47" w:themeFill="accent6"/>
            <w:vAlign w:val="center"/>
          </w:tcPr>
          <w:p w14:paraId="4FDCBE08" w14:textId="17F9E54F" w:rsidR="0073317D" w:rsidRPr="00187326" w:rsidRDefault="00187326" w:rsidP="00187326">
            <w:pPr>
              <w:pStyle w:val="ProductList-OfferingBody"/>
              <w:ind w:left="-113"/>
              <w:jc w:val="center"/>
            </w:pPr>
            <w:r w:rsidRPr="00187326">
              <w:fldChar w:fldCharType="begin"/>
            </w:r>
            <w:r w:rsidRPr="00187326">
              <w:instrText xml:space="preserve"> AutoTextList  \s NoStyle \t “Produto Adiciona</w:instrText>
            </w:r>
            <w:r w:rsidRPr="00187326">
              <w:rPr>
                <w:u w:val="single"/>
              </w:rPr>
              <w:instrText>l</w:instrText>
            </w:r>
            <w:r w:rsidRPr="00187326">
              <w:instrText xml:space="preserve">” </w:instrText>
            </w:r>
            <w:r w:rsidRPr="00187326">
              <w:fldChar w:fldCharType="separate"/>
            </w:r>
            <w:r w:rsidRPr="00187326">
              <w:t xml:space="preserve"> A</w:t>
            </w:r>
            <w:r w:rsidRPr="00187326">
              <w:fldChar w:fldCharType="end"/>
            </w:r>
            <w:r w:rsidRPr="00187326">
              <w:t>,</w:t>
            </w:r>
            <w:r w:rsidRPr="00187326">
              <w:fldChar w:fldCharType="begin"/>
            </w:r>
            <w:r w:rsidRPr="00187326">
              <w:instrText xml:space="preserve"> AutoTextList  \s NoStyle \t “Oferta ao Aluno Somente EES” </w:instrText>
            </w:r>
            <w:r w:rsidRPr="00187326">
              <w:fldChar w:fldCharType="separate"/>
            </w:r>
            <w:r w:rsidRPr="00187326">
              <w:t>SE</w:t>
            </w:r>
            <w:r w:rsidRPr="00187326">
              <w:fldChar w:fldCharType="end"/>
            </w:r>
          </w:p>
        </w:tc>
        <w:tc>
          <w:tcPr>
            <w:tcW w:w="739" w:type="dxa"/>
            <w:shd w:val="clear" w:color="auto" w:fill="BFBFBF" w:themeFill="background1" w:themeFillShade="BF"/>
            <w:vAlign w:val="center"/>
          </w:tcPr>
          <w:p w14:paraId="4FDCBE09"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0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0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0C" w14:textId="0C1E1EAA" w:rsidR="0073317D" w:rsidRPr="002E565B" w:rsidRDefault="002E565B" w:rsidP="0073317D">
            <w:pPr>
              <w:pStyle w:val="ProductList-OfferingBody"/>
              <w:ind w:left="-113"/>
              <w:jc w:val="center"/>
            </w:pPr>
            <w:r w:rsidRPr="002E565B">
              <w:fldChar w:fldCharType="begin"/>
            </w:r>
            <w:r w:rsidRPr="002E565B">
              <w:instrText xml:space="preserve"> AutoTextList  \s NoStyle \t “Não para Toda a Organização em Open Value” </w:instrText>
            </w:r>
            <w:r w:rsidRPr="002E565B">
              <w:fldChar w:fldCharType="separate"/>
            </w:r>
            <w:r w:rsidRPr="002E565B">
              <w:t xml:space="preserve"> P </w:t>
            </w:r>
            <w:r w:rsidRPr="002E565B">
              <w:fldChar w:fldCharType="end"/>
            </w:r>
          </w:p>
        </w:tc>
        <w:tc>
          <w:tcPr>
            <w:tcW w:w="739" w:type="dxa"/>
            <w:shd w:val="clear" w:color="auto" w:fill="BFBFBF" w:themeFill="background1" w:themeFillShade="BF"/>
            <w:vAlign w:val="center"/>
          </w:tcPr>
          <w:p w14:paraId="4FDCBE0D" w14:textId="77777777" w:rsidR="0073317D" w:rsidRDefault="0073317D" w:rsidP="0073317D">
            <w:pPr>
              <w:pStyle w:val="ProductList-OfferingBody"/>
              <w:ind w:left="-113"/>
              <w:jc w:val="center"/>
            </w:pPr>
          </w:p>
        </w:tc>
        <w:tc>
          <w:tcPr>
            <w:tcW w:w="790" w:type="dxa"/>
            <w:shd w:val="clear" w:color="auto" w:fill="BFBFBF" w:themeFill="background1" w:themeFillShade="BF"/>
            <w:vAlign w:val="center"/>
          </w:tcPr>
          <w:p w14:paraId="4FDCBE0E" w14:textId="77777777" w:rsidR="0073317D" w:rsidRDefault="0073317D" w:rsidP="0073317D">
            <w:pPr>
              <w:pStyle w:val="ProductList-OfferingBody"/>
              <w:ind w:left="-113"/>
              <w:jc w:val="center"/>
            </w:pPr>
          </w:p>
        </w:tc>
      </w:tr>
      <w:tr w:rsidR="006C3C32" w14:paraId="4FDCBE1B" w14:textId="77777777" w:rsidTr="00C8462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6C3C32" w:rsidRPr="00111ECD" w:rsidRDefault="006C3C32" w:rsidP="00C475C0">
            <w:pPr>
              <w:pStyle w:val="ProductList-Offering2"/>
              <w:ind w:right="13"/>
            </w:pPr>
            <w:bookmarkStart w:id="1111" w:name="_Toc379797333"/>
            <w:bookmarkStart w:id="1112" w:name="_Toc380513355"/>
            <w:bookmarkStart w:id="1113" w:name="_Toc380655405"/>
            <w:bookmarkStart w:id="1114" w:name="_Toc415586392"/>
            <w:r>
              <w:t>Arquivamento do Exchange Online para Exchange Online</w:t>
            </w:r>
            <w:r>
              <w:fldChar w:fldCharType="begin"/>
            </w:r>
            <w:r>
              <w:instrText>XE "Arquivamento do Exchange Online para Exchange Online"</w:instrText>
            </w:r>
            <w:r>
              <w:fldChar w:fldCharType="end"/>
            </w:r>
            <w:r>
              <w:t xml:space="preserve"> G</w:t>
            </w:r>
            <w:r>
              <w:fldChar w:fldCharType="begin"/>
            </w:r>
            <w:r>
              <w:instrText>XE "Arquivamento do Exchange Online para Exchange Online G"</w:instrText>
            </w:r>
            <w:r>
              <w:fldChar w:fldCharType="end"/>
            </w:r>
            <w:r>
              <w:t xml:space="preserve"> (SL de Usuário)</w:t>
            </w:r>
            <w:bookmarkEnd w:id="1111"/>
            <w:bookmarkEnd w:id="1112"/>
            <w:bookmarkEnd w:id="1113"/>
            <w:bookmarkEnd w:id="111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6C3C32" w:rsidRDefault="006C3C3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6C3C32" w:rsidRDefault="006C3C32" w:rsidP="0073317D">
            <w:pPr>
              <w:pStyle w:val="ProductList-OfferingBody"/>
              <w:ind w:left="-113"/>
              <w:jc w:val="center"/>
            </w:pPr>
          </w:p>
        </w:tc>
        <w:tc>
          <w:tcPr>
            <w:tcW w:w="739" w:type="dxa"/>
            <w:shd w:val="clear" w:color="auto" w:fill="70AD47" w:themeFill="accent6"/>
            <w:vAlign w:val="center"/>
          </w:tcPr>
          <w:p w14:paraId="4FDCBE13" w14:textId="0F75141E" w:rsidR="006C3C32" w:rsidRPr="005A0966" w:rsidRDefault="006C3C32" w:rsidP="0073317D">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4FDCBE14" w14:textId="77777777" w:rsidR="006C3C32" w:rsidRPr="005A0966" w:rsidRDefault="006C3C32" w:rsidP="004D0ACF">
            <w:pPr>
              <w:pStyle w:val="ProductList-OfferingBody"/>
              <w:ind w:left="-113"/>
              <w:jc w:val="center"/>
            </w:pPr>
          </w:p>
        </w:tc>
        <w:tc>
          <w:tcPr>
            <w:tcW w:w="739" w:type="dxa"/>
            <w:shd w:val="clear" w:color="auto" w:fill="BFBFBF" w:themeFill="background1" w:themeFillShade="BF"/>
            <w:vAlign w:val="center"/>
          </w:tcPr>
          <w:p w14:paraId="4FDCBE15" w14:textId="77777777" w:rsidR="006C3C32" w:rsidRDefault="006C3C32" w:rsidP="0073317D">
            <w:pPr>
              <w:pStyle w:val="ProductList-OfferingBody"/>
              <w:ind w:left="-113"/>
              <w:jc w:val="center"/>
            </w:pPr>
          </w:p>
        </w:tc>
        <w:tc>
          <w:tcPr>
            <w:tcW w:w="738" w:type="dxa"/>
            <w:shd w:val="clear" w:color="auto" w:fill="BFBFBF" w:themeFill="background1" w:themeFillShade="BF"/>
            <w:vAlign w:val="center"/>
          </w:tcPr>
          <w:p w14:paraId="4FDCBE16"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17"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18" w14:textId="1F4E41B4"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19" w14:textId="77777777" w:rsidR="006C3C32" w:rsidRDefault="006C3C32" w:rsidP="0073317D">
            <w:pPr>
              <w:pStyle w:val="ProductList-OfferingBody"/>
              <w:ind w:left="-113"/>
              <w:jc w:val="center"/>
            </w:pPr>
          </w:p>
        </w:tc>
        <w:tc>
          <w:tcPr>
            <w:tcW w:w="790" w:type="dxa"/>
            <w:shd w:val="clear" w:color="auto" w:fill="BFBFBF" w:themeFill="background1" w:themeFillShade="BF"/>
            <w:vAlign w:val="center"/>
          </w:tcPr>
          <w:p w14:paraId="4FDCBE1A" w14:textId="77777777" w:rsidR="006C3C32" w:rsidRDefault="006C3C32" w:rsidP="0073317D">
            <w:pPr>
              <w:pStyle w:val="ProductList-OfferingBody"/>
              <w:ind w:left="-113"/>
              <w:jc w:val="center"/>
            </w:pPr>
          </w:p>
        </w:tc>
      </w:tr>
      <w:tr w:rsidR="006C3C32" w14:paraId="4FDCBE27" w14:textId="77777777" w:rsidTr="00C8462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6C3C32" w:rsidRPr="00111ECD" w:rsidRDefault="006C3C32" w:rsidP="00C475C0">
            <w:pPr>
              <w:pStyle w:val="ProductList-Offering2"/>
              <w:ind w:right="13"/>
            </w:pPr>
            <w:bookmarkStart w:id="1115" w:name="_Toc379797334"/>
            <w:bookmarkStart w:id="1116" w:name="_Toc380513356"/>
            <w:bookmarkStart w:id="1117" w:name="_Toc380655406"/>
            <w:bookmarkStart w:id="1118" w:name="_Toc415586393"/>
            <w:r>
              <w:t>Arquivamento do Exchange Online para Exchange Server</w:t>
            </w:r>
            <w:r>
              <w:fldChar w:fldCharType="begin"/>
            </w:r>
            <w:r>
              <w:instrText>XE "Arquivamento do Exchange Online para Exchange Server"</w:instrText>
            </w:r>
            <w:r>
              <w:fldChar w:fldCharType="end"/>
            </w:r>
            <w:r>
              <w:t xml:space="preserve"> (SL de Usuário)</w:t>
            </w:r>
            <w:bookmarkEnd w:id="1115"/>
            <w:bookmarkEnd w:id="1116"/>
            <w:bookmarkEnd w:id="1117"/>
            <w:bookmarkEnd w:id="11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6C3C32" w:rsidRDefault="006C3C32"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6C3C32" w:rsidRDefault="006C3C32" w:rsidP="0073317D">
            <w:pPr>
              <w:pStyle w:val="ProductList-OfferingBody"/>
              <w:ind w:left="-113"/>
              <w:jc w:val="center"/>
            </w:pPr>
            <w:r>
              <w:t>1</w:t>
            </w:r>
          </w:p>
        </w:tc>
        <w:tc>
          <w:tcPr>
            <w:tcW w:w="739" w:type="dxa"/>
            <w:shd w:val="clear" w:color="auto" w:fill="70AD47" w:themeFill="accent6"/>
            <w:vAlign w:val="center"/>
          </w:tcPr>
          <w:p w14:paraId="4FDCBE1F" w14:textId="7F2ECA40" w:rsidR="006C3C32" w:rsidRDefault="006C3C32" w:rsidP="0073317D">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70AD47" w:themeFill="accent6"/>
            <w:vAlign w:val="center"/>
          </w:tcPr>
          <w:p w14:paraId="4FDCBE20" w14:textId="34E08134" w:rsidR="006C3C32" w:rsidRPr="00187326" w:rsidRDefault="006C3C32" w:rsidP="00187326">
            <w:pPr>
              <w:pStyle w:val="ProductList-OfferingBody"/>
              <w:ind w:left="-113"/>
              <w:jc w:val="center"/>
            </w:pPr>
            <w:r w:rsidRPr="00187326">
              <w:fldChar w:fldCharType="begin"/>
            </w:r>
            <w:r w:rsidRPr="00187326">
              <w:instrText xml:space="preserve"> AutoTextList  \s NoStyle \t “Produto Adiciona</w:instrText>
            </w:r>
            <w:r w:rsidRPr="00187326">
              <w:rPr>
                <w:u w:val="single"/>
              </w:rPr>
              <w:instrText>l</w:instrText>
            </w:r>
            <w:r w:rsidRPr="00187326">
              <w:instrText xml:space="preserve">” </w:instrText>
            </w:r>
            <w:r w:rsidRPr="00187326">
              <w:fldChar w:fldCharType="separate"/>
            </w:r>
            <w:r w:rsidRPr="00187326">
              <w:t xml:space="preserve"> A</w:t>
            </w:r>
            <w:r w:rsidRPr="00187326">
              <w:fldChar w:fldCharType="end"/>
            </w:r>
            <w:r w:rsidRPr="00187326">
              <w:t>,</w:t>
            </w:r>
            <w:r w:rsidRPr="00187326">
              <w:fldChar w:fldCharType="begin"/>
            </w:r>
            <w:r w:rsidRPr="00187326">
              <w:instrText xml:space="preserve"> AutoTextList  \s NoStyle \t “Oferta ao Aluno” </w:instrText>
            </w:r>
            <w:r w:rsidRPr="00187326">
              <w:fldChar w:fldCharType="separate"/>
            </w:r>
            <w:r w:rsidRPr="00187326">
              <w:t>ST</w:t>
            </w:r>
            <w:r w:rsidRPr="00187326">
              <w:fldChar w:fldCharType="end"/>
            </w:r>
          </w:p>
        </w:tc>
        <w:tc>
          <w:tcPr>
            <w:tcW w:w="739" w:type="dxa"/>
            <w:shd w:val="clear" w:color="auto" w:fill="70AD47" w:themeFill="accent6"/>
            <w:vAlign w:val="center"/>
          </w:tcPr>
          <w:p w14:paraId="4FDCBE21" w14:textId="77777777" w:rsidR="006C3C32" w:rsidRDefault="006C3C32" w:rsidP="0073317D">
            <w:pPr>
              <w:pStyle w:val="ProductList-OfferingBody"/>
              <w:ind w:left="-113"/>
              <w:jc w:val="center"/>
            </w:pPr>
          </w:p>
        </w:tc>
        <w:tc>
          <w:tcPr>
            <w:tcW w:w="738" w:type="dxa"/>
            <w:shd w:val="clear" w:color="auto" w:fill="BFBFBF" w:themeFill="background1" w:themeFillShade="BF"/>
            <w:vAlign w:val="center"/>
          </w:tcPr>
          <w:p w14:paraId="4FDCBE22"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23"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24" w14:textId="36768ACC"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25" w14:textId="77777777" w:rsidR="006C3C32" w:rsidRDefault="006C3C32" w:rsidP="0073317D">
            <w:pPr>
              <w:pStyle w:val="ProductList-OfferingBody"/>
              <w:ind w:left="-113"/>
              <w:jc w:val="center"/>
            </w:pPr>
          </w:p>
        </w:tc>
        <w:tc>
          <w:tcPr>
            <w:tcW w:w="790" w:type="dxa"/>
            <w:shd w:val="clear" w:color="auto" w:fill="BFBFBF" w:themeFill="background1" w:themeFillShade="BF"/>
            <w:vAlign w:val="center"/>
          </w:tcPr>
          <w:p w14:paraId="4FDCBE26" w14:textId="77777777" w:rsidR="006C3C32" w:rsidRDefault="006C3C32" w:rsidP="0073317D">
            <w:pPr>
              <w:pStyle w:val="ProductList-OfferingBody"/>
              <w:ind w:left="-113"/>
              <w:jc w:val="center"/>
            </w:pPr>
          </w:p>
        </w:tc>
      </w:tr>
      <w:tr w:rsidR="0073317D" w14:paraId="4FDCBE33" w14:textId="77777777" w:rsidTr="00C8462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C475C0">
            <w:pPr>
              <w:pStyle w:val="ProductList-Offering2"/>
              <w:ind w:right="13"/>
            </w:pPr>
            <w:bookmarkStart w:id="1119" w:name="_Toc379797335"/>
            <w:bookmarkStart w:id="1120" w:name="_Toc380513357"/>
            <w:bookmarkStart w:id="1121" w:name="_Toc380655407"/>
            <w:bookmarkStart w:id="1122" w:name="_Toc415586394"/>
            <w:r>
              <w:t>Arquivamento do Exchange Online para Exchange Server</w:t>
            </w:r>
            <w:r>
              <w:fldChar w:fldCharType="begin"/>
            </w:r>
            <w:r>
              <w:instrText>XE "Arquivamento do Exchange Online para Exchange Server"</w:instrText>
            </w:r>
            <w:r>
              <w:fldChar w:fldCharType="end"/>
            </w:r>
            <w:r>
              <w:t xml:space="preserve"> A</w:t>
            </w:r>
            <w:r>
              <w:fldChar w:fldCharType="begin"/>
            </w:r>
            <w:r>
              <w:instrText>XE "Arquivamento do Exchange Online para Exchange Server A"</w:instrText>
            </w:r>
            <w:r>
              <w:fldChar w:fldCharType="end"/>
            </w:r>
            <w:r>
              <w:t xml:space="preserve"> (SL de Usuário)</w:t>
            </w:r>
            <w:bookmarkEnd w:id="1119"/>
            <w:bookmarkEnd w:id="1120"/>
            <w:bookmarkEnd w:id="1121"/>
            <w:bookmarkEnd w:id="1122"/>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2C" w14:textId="1299D85A" w:rsidR="0073317D" w:rsidRPr="002E565B" w:rsidRDefault="002E565B" w:rsidP="0073317D">
            <w:pPr>
              <w:pStyle w:val="ProductList-OfferingBody"/>
              <w:ind w:left="-113"/>
              <w:jc w:val="center"/>
            </w:pPr>
            <w:r w:rsidRPr="002E565B">
              <w:fldChar w:fldCharType="begin"/>
            </w:r>
            <w:r w:rsidRPr="002E565B">
              <w:instrText xml:space="preserve"> AutoTextList  \s NoStyle \t “Produto Adicional Somente EES” </w:instrText>
            </w:r>
            <w:r w:rsidRPr="002E565B">
              <w:fldChar w:fldCharType="separate"/>
            </w:r>
            <w:r w:rsidRPr="002E565B">
              <w:t>AE</w:t>
            </w:r>
            <w:r w:rsidRPr="002E565B">
              <w:fldChar w:fldCharType="end"/>
            </w:r>
          </w:p>
        </w:tc>
        <w:tc>
          <w:tcPr>
            <w:tcW w:w="739" w:type="dxa"/>
            <w:shd w:val="clear" w:color="auto" w:fill="BFBFBF" w:themeFill="background1" w:themeFillShade="BF"/>
            <w:vAlign w:val="center"/>
          </w:tcPr>
          <w:p w14:paraId="4FDCBE2D"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Default="0073317D" w:rsidP="0073317D">
            <w:pPr>
              <w:pStyle w:val="ProductList-OfferingBody"/>
              <w:ind w:left="-113"/>
              <w:jc w:val="center"/>
            </w:pPr>
          </w:p>
        </w:tc>
        <w:tc>
          <w:tcPr>
            <w:tcW w:w="790" w:type="dxa"/>
            <w:shd w:val="clear" w:color="auto" w:fill="BFBFBF" w:themeFill="background1" w:themeFillShade="BF"/>
            <w:vAlign w:val="center"/>
          </w:tcPr>
          <w:p w14:paraId="4FDCBE32" w14:textId="77777777" w:rsidR="0073317D" w:rsidRDefault="0073317D" w:rsidP="0073317D">
            <w:pPr>
              <w:pStyle w:val="ProductList-OfferingBody"/>
              <w:ind w:left="-113"/>
              <w:jc w:val="center"/>
            </w:pPr>
          </w:p>
        </w:tc>
      </w:tr>
      <w:tr w:rsidR="006C3C32" w14:paraId="4FDCBE3F" w14:textId="77777777" w:rsidTr="00C8462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6C3C32" w:rsidRPr="00111ECD" w:rsidRDefault="006C3C32" w:rsidP="00C475C0">
            <w:pPr>
              <w:pStyle w:val="ProductList-Offering2"/>
              <w:ind w:right="13"/>
            </w:pPr>
            <w:bookmarkStart w:id="1123" w:name="_Toc379797336"/>
            <w:bookmarkStart w:id="1124" w:name="_Toc380513358"/>
            <w:bookmarkStart w:id="1125" w:name="_Toc380655408"/>
            <w:r>
              <w:t xml:space="preserve"> </w:t>
            </w:r>
            <w:bookmarkStart w:id="1126" w:name="_Toc415586395"/>
            <w:r>
              <w:t>Arquivamento do Exchange Online para Exchange Server</w:t>
            </w:r>
            <w:r>
              <w:fldChar w:fldCharType="begin"/>
            </w:r>
            <w:r>
              <w:instrText>XE "Arquivamento do Exchange Online para Exchange Server"</w:instrText>
            </w:r>
            <w:r>
              <w:fldChar w:fldCharType="end"/>
            </w:r>
            <w:r>
              <w:t xml:space="preserve"> G</w:t>
            </w:r>
            <w:r>
              <w:fldChar w:fldCharType="begin"/>
            </w:r>
            <w:r>
              <w:instrText>XE "Arquivamento do Exchange Online para Exchange Server G"</w:instrText>
            </w:r>
            <w:r>
              <w:fldChar w:fldCharType="end"/>
            </w:r>
            <w:r>
              <w:t xml:space="preserve"> (SL de Usuário)</w:t>
            </w:r>
            <w:bookmarkEnd w:id="1123"/>
            <w:bookmarkEnd w:id="1124"/>
            <w:bookmarkEnd w:id="1125"/>
            <w:bookmarkEnd w:id="112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6C3C32" w:rsidRDefault="006C3C3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6C3C32" w:rsidRDefault="006C3C32" w:rsidP="0073317D">
            <w:pPr>
              <w:pStyle w:val="ProductList-OfferingBody"/>
              <w:ind w:left="-113"/>
              <w:jc w:val="center"/>
            </w:pPr>
          </w:p>
        </w:tc>
        <w:tc>
          <w:tcPr>
            <w:tcW w:w="739" w:type="dxa"/>
            <w:shd w:val="clear" w:color="auto" w:fill="70AD47" w:themeFill="accent6"/>
            <w:vAlign w:val="center"/>
          </w:tcPr>
          <w:p w14:paraId="4FDCBE37" w14:textId="40AB2AE4" w:rsidR="006C3C32" w:rsidRDefault="006C3C32" w:rsidP="0073317D">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4FDCBE38"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39" w14:textId="77777777" w:rsidR="006C3C32" w:rsidRDefault="006C3C32" w:rsidP="0073317D">
            <w:pPr>
              <w:pStyle w:val="ProductList-OfferingBody"/>
              <w:ind w:left="-113"/>
              <w:jc w:val="center"/>
            </w:pPr>
          </w:p>
        </w:tc>
        <w:tc>
          <w:tcPr>
            <w:tcW w:w="738" w:type="dxa"/>
            <w:shd w:val="clear" w:color="auto" w:fill="BFBFBF" w:themeFill="background1" w:themeFillShade="BF"/>
            <w:vAlign w:val="center"/>
          </w:tcPr>
          <w:p w14:paraId="4FDCBE3A"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3B"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3C" w14:textId="25A5B94B"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3D" w14:textId="77777777" w:rsidR="006C3C32" w:rsidRDefault="006C3C32" w:rsidP="0073317D">
            <w:pPr>
              <w:pStyle w:val="ProductList-OfferingBody"/>
              <w:ind w:left="-113"/>
              <w:jc w:val="center"/>
            </w:pPr>
          </w:p>
        </w:tc>
        <w:tc>
          <w:tcPr>
            <w:tcW w:w="790" w:type="dxa"/>
            <w:shd w:val="clear" w:color="auto" w:fill="BFBFBF" w:themeFill="background1" w:themeFillShade="BF"/>
            <w:vAlign w:val="center"/>
          </w:tcPr>
          <w:p w14:paraId="4FDCBE3E" w14:textId="77777777" w:rsidR="006C3C32" w:rsidRDefault="006C3C32" w:rsidP="0073317D">
            <w:pPr>
              <w:pStyle w:val="ProductList-OfferingBody"/>
              <w:ind w:left="-113"/>
              <w:jc w:val="center"/>
            </w:pPr>
          </w:p>
        </w:tc>
      </w:tr>
      <w:tr w:rsidR="006C3C32" w14:paraId="4FDCBE4B" w14:textId="77777777" w:rsidTr="00C8462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6C3C32" w:rsidRPr="00111ECD" w:rsidRDefault="006C3C32" w:rsidP="0073317D">
            <w:pPr>
              <w:pStyle w:val="ProductList-Offering2"/>
            </w:pPr>
            <w:bookmarkStart w:id="1127" w:name="_Toc379797337"/>
            <w:bookmarkStart w:id="1128" w:name="_Toc380513359"/>
            <w:bookmarkStart w:id="1129" w:name="_Toc380655409"/>
            <w:bookmarkStart w:id="1130" w:name="_Toc415586396"/>
            <w:r>
              <w:t>Quiosque do Exchange Online</w:t>
            </w:r>
            <w:r>
              <w:fldChar w:fldCharType="begin"/>
            </w:r>
            <w:r>
              <w:instrText>XE "Quiosque do Exchange Online"</w:instrText>
            </w:r>
            <w:r>
              <w:fldChar w:fldCharType="end"/>
            </w:r>
            <w:r>
              <w:t xml:space="preserve"> (SL de Usuário)</w:t>
            </w:r>
            <w:bookmarkEnd w:id="1127"/>
            <w:bookmarkEnd w:id="1128"/>
            <w:bookmarkEnd w:id="1129"/>
            <w:bookmarkEnd w:id="11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6C3C32" w:rsidRDefault="006C3C3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6C3C32" w:rsidRDefault="006C3C32" w:rsidP="0073317D">
            <w:pPr>
              <w:pStyle w:val="ProductList-OfferingBody"/>
              <w:ind w:left="-113"/>
              <w:jc w:val="center"/>
            </w:pPr>
          </w:p>
        </w:tc>
        <w:tc>
          <w:tcPr>
            <w:tcW w:w="739" w:type="dxa"/>
            <w:shd w:val="clear" w:color="auto" w:fill="70AD47" w:themeFill="accent6"/>
            <w:vAlign w:val="center"/>
          </w:tcPr>
          <w:p w14:paraId="4FDCBE43" w14:textId="6F784875" w:rsidR="006C3C32" w:rsidRDefault="006C3C32" w:rsidP="0073317D">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4FDCBE44" w14:textId="77777777" w:rsidR="006C3C32" w:rsidRDefault="006C3C32" w:rsidP="0073317D">
            <w:pPr>
              <w:pStyle w:val="ProductList-OfferingBody"/>
              <w:ind w:left="-113"/>
              <w:jc w:val="center"/>
            </w:pPr>
          </w:p>
        </w:tc>
        <w:tc>
          <w:tcPr>
            <w:tcW w:w="739" w:type="dxa"/>
            <w:shd w:val="clear" w:color="auto" w:fill="70AD47" w:themeFill="accent6"/>
            <w:vAlign w:val="center"/>
          </w:tcPr>
          <w:p w14:paraId="4FDCBE45" w14:textId="77777777" w:rsidR="006C3C32" w:rsidRDefault="006C3C32" w:rsidP="0073317D">
            <w:pPr>
              <w:pStyle w:val="ProductList-OfferingBody"/>
              <w:ind w:left="-113"/>
              <w:jc w:val="center"/>
            </w:pPr>
          </w:p>
        </w:tc>
        <w:tc>
          <w:tcPr>
            <w:tcW w:w="738" w:type="dxa"/>
            <w:shd w:val="clear" w:color="auto" w:fill="BFBFBF" w:themeFill="background1" w:themeFillShade="BF"/>
            <w:vAlign w:val="center"/>
          </w:tcPr>
          <w:p w14:paraId="4FDCBE46"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47"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48"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49" w14:textId="77777777" w:rsidR="006C3C32" w:rsidRDefault="006C3C32" w:rsidP="0073317D">
            <w:pPr>
              <w:pStyle w:val="ProductList-OfferingBody"/>
              <w:ind w:left="-113"/>
              <w:jc w:val="center"/>
            </w:pPr>
          </w:p>
        </w:tc>
        <w:tc>
          <w:tcPr>
            <w:tcW w:w="790" w:type="dxa"/>
            <w:shd w:val="clear" w:color="auto" w:fill="70AD47" w:themeFill="accent6"/>
            <w:vAlign w:val="center"/>
          </w:tcPr>
          <w:p w14:paraId="4FDCBE4A" w14:textId="230FD2FA" w:rsidR="006C3C32" w:rsidRDefault="006C3C32" w:rsidP="0073317D">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DF2A90" w14:paraId="4FDCBE57" w14:textId="77777777" w:rsidTr="00C8462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31" w:name="_Toc379797338"/>
            <w:bookmarkStart w:id="1132" w:name="_Toc380513360"/>
            <w:bookmarkStart w:id="1133" w:name="_Toc380655410"/>
            <w:bookmarkStart w:id="1134" w:name="_Toc415586397"/>
            <w:r>
              <w:t>Quiosque do Exchange Online</w:t>
            </w:r>
            <w:r>
              <w:fldChar w:fldCharType="begin"/>
            </w:r>
            <w:r>
              <w:instrText>XE "Quiosque do Exchange Online"</w:instrText>
            </w:r>
            <w:r>
              <w:fldChar w:fldCharType="end"/>
            </w:r>
            <w:r>
              <w:t xml:space="preserve"> G</w:t>
            </w:r>
            <w:r>
              <w:fldChar w:fldCharType="begin"/>
            </w:r>
            <w:r>
              <w:instrText>XE "Quiosque do Exchange Online G"</w:instrText>
            </w:r>
            <w:r>
              <w:fldChar w:fldCharType="end"/>
            </w:r>
            <w:r>
              <w:t xml:space="preserve"> (SL de Usuário)</w:t>
            </w:r>
            <w:bookmarkEnd w:id="1131"/>
            <w:bookmarkEnd w:id="1132"/>
            <w:bookmarkEnd w:id="1133"/>
            <w:bookmarkEnd w:id="113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90"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6C3C32" w14:paraId="4FDCBE63" w14:textId="77777777" w:rsidTr="00C8462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6C3C32" w:rsidRPr="00111ECD" w:rsidRDefault="006C3C32" w:rsidP="0073317D">
            <w:pPr>
              <w:pStyle w:val="ProductList-Offering2"/>
            </w:pPr>
            <w:bookmarkStart w:id="1135" w:name="_Toc379797339"/>
            <w:bookmarkStart w:id="1136" w:name="_Toc380513361"/>
            <w:bookmarkStart w:id="1137" w:name="_Toc380655411"/>
            <w:bookmarkStart w:id="1138" w:name="_Toc415586398"/>
            <w:r>
              <w:t>Exchange Online Plano 1</w:t>
            </w:r>
            <w:r>
              <w:fldChar w:fldCharType="begin"/>
            </w:r>
            <w:r>
              <w:instrText>XE "Exchange Online Plano 1"</w:instrText>
            </w:r>
            <w:r>
              <w:fldChar w:fldCharType="end"/>
            </w:r>
            <w:r>
              <w:t xml:space="preserve"> (SL de Usuário)</w:t>
            </w:r>
            <w:bookmarkEnd w:id="1135"/>
            <w:bookmarkEnd w:id="1136"/>
            <w:bookmarkEnd w:id="1137"/>
            <w:bookmarkEnd w:id="11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6C3C32" w:rsidRDefault="006C3C3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6C3C32" w:rsidRDefault="006C3C32" w:rsidP="0073317D">
            <w:pPr>
              <w:pStyle w:val="ProductList-OfferingBody"/>
              <w:ind w:left="-113"/>
              <w:jc w:val="center"/>
            </w:pPr>
          </w:p>
        </w:tc>
        <w:tc>
          <w:tcPr>
            <w:tcW w:w="739" w:type="dxa"/>
            <w:shd w:val="clear" w:color="auto" w:fill="70AD47" w:themeFill="accent6"/>
            <w:vAlign w:val="center"/>
          </w:tcPr>
          <w:p w14:paraId="4FDCBE5B" w14:textId="5BC55B9D" w:rsidR="006C3C32" w:rsidRDefault="006C3C32" w:rsidP="0073317D">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4FDCBE5C" w14:textId="77777777" w:rsidR="006C3C32" w:rsidRDefault="006C3C32" w:rsidP="0073317D">
            <w:pPr>
              <w:pStyle w:val="ProductList-OfferingBody"/>
              <w:ind w:left="-113"/>
              <w:jc w:val="center"/>
            </w:pPr>
          </w:p>
        </w:tc>
        <w:tc>
          <w:tcPr>
            <w:tcW w:w="739" w:type="dxa"/>
            <w:shd w:val="clear" w:color="auto" w:fill="70AD47" w:themeFill="accent6"/>
            <w:vAlign w:val="center"/>
          </w:tcPr>
          <w:p w14:paraId="4FDCBE5D" w14:textId="77777777" w:rsidR="006C3C32" w:rsidRDefault="006C3C32" w:rsidP="0073317D">
            <w:pPr>
              <w:pStyle w:val="ProductList-OfferingBody"/>
              <w:ind w:left="-113"/>
              <w:jc w:val="center"/>
            </w:pPr>
          </w:p>
        </w:tc>
        <w:tc>
          <w:tcPr>
            <w:tcW w:w="738" w:type="dxa"/>
            <w:shd w:val="clear" w:color="auto" w:fill="70AD47" w:themeFill="accent6"/>
            <w:vAlign w:val="center"/>
          </w:tcPr>
          <w:p w14:paraId="4FDCBE5E" w14:textId="77777777" w:rsidR="006C3C32" w:rsidRDefault="006C3C32" w:rsidP="0073317D">
            <w:pPr>
              <w:pStyle w:val="ProductList-OfferingBody"/>
              <w:ind w:left="-113"/>
              <w:jc w:val="center"/>
            </w:pPr>
          </w:p>
        </w:tc>
        <w:tc>
          <w:tcPr>
            <w:tcW w:w="739" w:type="dxa"/>
            <w:shd w:val="clear" w:color="auto" w:fill="70AD47" w:themeFill="accent6"/>
            <w:vAlign w:val="center"/>
          </w:tcPr>
          <w:p w14:paraId="4FDCBE5F" w14:textId="11237BDA" w:rsidR="006C3C32" w:rsidRPr="002E565B" w:rsidRDefault="006C3C32" w:rsidP="0073317D">
            <w:pPr>
              <w:pStyle w:val="ProductList-OfferingBody"/>
              <w:ind w:left="-113"/>
              <w:jc w:val="center"/>
            </w:pPr>
            <w:r w:rsidRPr="002E565B">
              <w:fldChar w:fldCharType="begin"/>
            </w:r>
            <w:r w:rsidRPr="002E565B">
              <w:instrText xml:space="preserve"> AutoTextList  \s NoStyle \t “Licença Open e Open Value” </w:instrText>
            </w:r>
            <w:r w:rsidRPr="002E565B">
              <w:fldChar w:fldCharType="separate"/>
            </w:r>
            <w:r w:rsidRPr="002E565B">
              <w:t>OF</w:t>
            </w:r>
            <w:r w:rsidRPr="002E565B">
              <w:fldChar w:fldCharType="end"/>
            </w:r>
          </w:p>
        </w:tc>
        <w:tc>
          <w:tcPr>
            <w:tcW w:w="739" w:type="dxa"/>
            <w:shd w:val="clear" w:color="auto" w:fill="70AD47" w:themeFill="accent6"/>
            <w:vAlign w:val="center"/>
          </w:tcPr>
          <w:p w14:paraId="4FDCBE60" w14:textId="4D8F9A49" w:rsidR="006C3C32" w:rsidRDefault="006C3C32" w:rsidP="0073317D">
            <w:pPr>
              <w:pStyle w:val="ProductList-OfferingBody"/>
              <w:ind w:left="-113"/>
              <w:jc w:val="center"/>
            </w:pPr>
            <w:r w:rsidRPr="002E565B">
              <w:fldChar w:fldCharType="begin"/>
            </w:r>
            <w:r w:rsidRPr="002E565B">
              <w:instrText xml:space="preserve"> AutoTextList  \s NoStyle \t “Não para Toda a Organização em Open Value” </w:instrText>
            </w:r>
            <w:r w:rsidRPr="002E565B">
              <w:fldChar w:fldCharType="separate"/>
            </w:r>
            <w:r w:rsidRPr="002E565B">
              <w:t xml:space="preserve"> P </w:t>
            </w:r>
            <w:r w:rsidRPr="002E565B">
              <w:fldChar w:fldCharType="end"/>
            </w:r>
          </w:p>
        </w:tc>
        <w:tc>
          <w:tcPr>
            <w:tcW w:w="739" w:type="dxa"/>
            <w:shd w:val="clear" w:color="auto" w:fill="BFBFBF" w:themeFill="background1" w:themeFillShade="BF"/>
            <w:vAlign w:val="center"/>
          </w:tcPr>
          <w:p w14:paraId="4FDCBE61" w14:textId="77777777" w:rsidR="006C3C32" w:rsidRDefault="006C3C32" w:rsidP="0073317D">
            <w:pPr>
              <w:pStyle w:val="ProductList-OfferingBody"/>
              <w:ind w:left="-113"/>
              <w:jc w:val="center"/>
            </w:pPr>
          </w:p>
        </w:tc>
        <w:tc>
          <w:tcPr>
            <w:tcW w:w="790" w:type="dxa"/>
            <w:shd w:val="clear" w:color="auto" w:fill="70AD47" w:themeFill="accent6"/>
            <w:vAlign w:val="center"/>
          </w:tcPr>
          <w:p w14:paraId="4FDCBE62" w14:textId="2CA3437A" w:rsidR="006C3C32" w:rsidRDefault="006C3C32" w:rsidP="0073317D">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4FDCBE6F" w14:textId="77777777" w:rsidTr="00C8462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6C3C32" w:rsidRPr="00111ECD" w:rsidRDefault="006C3C32" w:rsidP="001C243A">
            <w:pPr>
              <w:pStyle w:val="ProductList-Offering2"/>
              <w:ind w:right="283"/>
            </w:pPr>
            <w:bookmarkStart w:id="1139" w:name="_Toc379797340"/>
            <w:bookmarkStart w:id="1140" w:name="_Toc380513362"/>
            <w:bookmarkStart w:id="1141" w:name="_Toc380655412"/>
            <w:bookmarkStart w:id="1142" w:name="_Toc415586399"/>
            <w:r>
              <w:t>Complemento</w:t>
            </w:r>
            <w:r>
              <w:fldChar w:fldCharType="begin"/>
            </w:r>
            <w:r>
              <w:instrText>XE "Complemento do Exchange Online Plano 1"</w:instrText>
            </w:r>
            <w:r>
              <w:fldChar w:fldCharType="end"/>
            </w:r>
            <w:r>
              <w:t xml:space="preserve"> do Exchange Online Plano 1</w:t>
            </w:r>
            <w:r>
              <w:fldChar w:fldCharType="begin"/>
            </w:r>
            <w:r>
              <w:instrText>XE "Exchange Online Plano 1"</w:instrText>
            </w:r>
            <w:r>
              <w:fldChar w:fldCharType="end"/>
            </w:r>
            <w:r>
              <w:t xml:space="preserve"> (SL de Usuário)</w:t>
            </w:r>
            <w:bookmarkEnd w:id="1139"/>
            <w:bookmarkEnd w:id="1140"/>
            <w:bookmarkEnd w:id="1141"/>
            <w:bookmarkEnd w:id="114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6C3C32" w:rsidRDefault="006C3C3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6C3C32" w:rsidRDefault="006C3C32" w:rsidP="0073317D">
            <w:pPr>
              <w:pStyle w:val="ProductList-OfferingBody"/>
              <w:ind w:left="-113"/>
              <w:jc w:val="center"/>
            </w:pPr>
          </w:p>
        </w:tc>
        <w:tc>
          <w:tcPr>
            <w:tcW w:w="739" w:type="dxa"/>
            <w:shd w:val="clear" w:color="auto" w:fill="70AD47" w:themeFill="accent6"/>
            <w:vAlign w:val="center"/>
          </w:tcPr>
          <w:p w14:paraId="4FDCBE67" w14:textId="04DFB504" w:rsidR="006C3C32" w:rsidRDefault="006C3C32" w:rsidP="0073317D">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4FDCBE68" w14:textId="77777777" w:rsidR="006C3C32" w:rsidRDefault="006C3C32" w:rsidP="0073317D">
            <w:pPr>
              <w:pStyle w:val="ProductList-OfferingBody"/>
              <w:ind w:left="-113"/>
              <w:jc w:val="center"/>
            </w:pPr>
          </w:p>
        </w:tc>
        <w:tc>
          <w:tcPr>
            <w:tcW w:w="739" w:type="dxa"/>
            <w:shd w:val="clear" w:color="auto" w:fill="70AD47" w:themeFill="accent6"/>
            <w:vAlign w:val="center"/>
          </w:tcPr>
          <w:p w14:paraId="4FDCBE69" w14:textId="77777777" w:rsidR="006C3C32" w:rsidRDefault="006C3C32" w:rsidP="0073317D">
            <w:pPr>
              <w:pStyle w:val="ProductList-OfferingBody"/>
              <w:ind w:left="-113"/>
              <w:jc w:val="center"/>
            </w:pPr>
          </w:p>
        </w:tc>
        <w:tc>
          <w:tcPr>
            <w:tcW w:w="738" w:type="dxa"/>
            <w:shd w:val="clear" w:color="auto" w:fill="BFBFBF" w:themeFill="background1" w:themeFillShade="BF"/>
            <w:vAlign w:val="center"/>
          </w:tcPr>
          <w:p w14:paraId="4FDCBE6A"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6B"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6C"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6D" w14:textId="77777777" w:rsidR="006C3C32" w:rsidRDefault="006C3C32" w:rsidP="0073317D">
            <w:pPr>
              <w:pStyle w:val="ProductList-OfferingBody"/>
              <w:ind w:left="-113"/>
              <w:jc w:val="center"/>
            </w:pPr>
          </w:p>
        </w:tc>
        <w:tc>
          <w:tcPr>
            <w:tcW w:w="790" w:type="dxa"/>
            <w:shd w:val="clear" w:color="auto" w:fill="BFBFBF" w:themeFill="background1" w:themeFillShade="BF"/>
            <w:vAlign w:val="center"/>
          </w:tcPr>
          <w:p w14:paraId="4FDCBE6E" w14:textId="79AE45A6" w:rsidR="006C3C32" w:rsidRDefault="006C3C32" w:rsidP="0073317D">
            <w:pPr>
              <w:pStyle w:val="ProductList-OfferingBody"/>
              <w:ind w:left="-113"/>
              <w:jc w:val="center"/>
            </w:pPr>
          </w:p>
        </w:tc>
      </w:tr>
      <w:tr w:rsidR="002E565B" w14:paraId="4FDCBE87" w14:textId="77777777" w:rsidTr="00C8462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2E565B" w:rsidRPr="00111ECD" w:rsidRDefault="002E565B" w:rsidP="001C243A">
            <w:pPr>
              <w:pStyle w:val="ProductList-Offering2"/>
              <w:ind w:right="463"/>
            </w:pPr>
            <w:bookmarkStart w:id="1143" w:name="_Toc379797341"/>
            <w:bookmarkStart w:id="1144" w:name="_Toc380513363"/>
            <w:bookmarkStart w:id="1145" w:name="_Toc380655413"/>
            <w:bookmarkStart w:id="1146" w:name="_Toc415586400"/>
            <w:r>
              <w:t>Exchange Online Plano 1</w:t>
            </w:r>
            <w:r>
              <w:fldChar w:fldCharType="begin"/>
            </w:r>
            <w:r>
              <w:instrText>XE "Exchange Online Plano 1"</w:instrText>
            </w:r>
            <w:r>
              <w:fldChar w:fldCharType="end"/>
            </w:r>
            <w:r>
              <w:t xml:space="preserve"> A</w:t>
            </w:r>
            <w:r>
              <w:fldChar w:fldCharType="begin"/>
            </w:r>
            <w:r>
              <w:instrText>XE "Exchange Online Plano 1 A"</w:instrText>
            </w:r>
            <w:r>
              <w:fldChar w:fldCharType="end"/>
            </w:r>
            <w:r>
              <w:t xml:space="preserve"> para Alunos</w:t>
            </w:r>
            <w:r>
              <w:fldChar w:fldCharType="begin"/>
            </w:r>
            <w:r>
              <w:instrText>XE "Exchange Online Plan 1 A para Alunos"</w:instrText>
            </w:r>
            <w:r>
              <w:fldChar w:fldCharType="end"/>
            </w:r>
            <w:r>
              <w:t xml:space="preserve"> (SL de Usuário)</w:t>
            </w:r>
            <w:bookmarkEnd w:id="1143"/>
            <w:bookmarkEnd w:id="1144"/>
            <w:bookmarkEnd w:id="1145"/>
            <w:bookmarkEnd w:id="114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2E565B" w:rsidRDefault="002E565B"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2E565B" w:rsidRDefault="002E565B" w:rsidP="0073317D">
            <w:pPr>
              <w:pStyle w:val="ProductList-OfferingBody"/>
              <w:ind w:left="-113"/>
              <w:jc w:val="center"/>
            </w:pPr>
          </w:p>
        </w:tc>
        <w:tc>
          <w:tcPr>
            <w:tcW w:w="739" w:type="dxa"/>
            <w:shd w:val="clear" w:color="auto" w:fill="BFBFBF" w:themeFill="background1" w:themeFillShade="BF"/>
            <w:vAlign w:val="center"/>
          </w:tcPr>
          <w:p w14:paraId="4FDCBE7F" w14:textId="77777777" w:rsidR="002E565B" w:rsidRDefault="002E565B" w:rsidP="0073317D">
            <w:pPr>
              <w:pStyle w:val="ProductList-OfferingBody"/>
              <w:ind w:left="-113"/>
              <w:jc w:val="center"/>
            </w:pPr>
          </w:p>
        </w:tc>
        <w:tc>
          <w:tcPr>
            <w:tcW w:w="739" w:type="dxa"/>
            <w:shd w:val="clear" w:color="auto" w:fill="70AD47" w:themeFill="accent6"/>
            <w:vAlign w:val="center"/>
          </w:tcPr>
          <w:p w14:paraId="4FDCBE80" w14:textId="2CC0B982" w:rsidR="002E565B" w:rsidRDefault="002E565B" w:rsidP="0073317D">
            <w:pPr>
              <w:pStyle w:val="ProductList-OfferingBody"/>
              <w:ind w:left="-113"/>
              <w:jc w:val="center"/>
            </w:pPr>
            <w:r w:rsidRPr="002E565B">
              <w:fldChar w:fldCharType="begin"/>
            </w:r>
            <w:r w:rsidRPr="002E565B">
              <w:instrText xml:space="preserve"> AutoTextList  \s NoStyle \t “Produto Adicional Somente EES” </w:instrText>
            </w:r>
            <w:r w:rsidRPr="002E565B">
              <w:fldChar w:fldCharType="separate"/>
            </w:r>
            <w:r w:rsidRPr="002E565B">
              <w:t>AE</w:t>
            </w:r>
            <w:r w:rsidRPr="002E565B">
              <w:fldChar w:fldCharType="end"/>
            </w:r>
          </w:p>
        </w:tc>
        <w:tc>
          <w:tcPr>
            <w:tcW w:w="739" w:type="dxa"/>
            <w:shd w:val="clear" w:color="auto" w:fill="BFBFBF" w:themeFill="background1" w:themeFillShade="BF"/>
            <w:vAlign w:val="center"/>
          </w:tcPr>
          <w:p w14:paraId="4FDCBE81" w14:textId="77777777" w:rsidR="002E565B" w:rsidRDefault="002E565B" w:rsidP="0073317D">
            <w:pPr>
              <w:pStyle w:val="ProductList-OfferingBody"/>
              <w:ind w:left="-113"/>
              <w:jc w:val="center"/>
            </w:pPr>
          </w:p>
        </w:tc>
        <w:tc>
          <w:tcPr>
            <w:tcW w:w="738" w:type="dxa"/>
            <w:shd w:val="clear" w:color="auto" w:fill="BFBFBF" w:themeFill="background1" w:themeFillShade="BF"/>
            <w:vAlign w:val="center"/>
          </w:tcPr>
          <w:p w14:paraId="4FDCBE82" w14:textId="77777777" w:rsidR="002E565B" w:rsidRDefault="002E565B" w:rsidP="0073317D">
            <w:pPr>
              <w:pStyle w:val="ProductList-OfferingBody"/>
              <w:ind w:left="-113"/>
              <w:jc w:val="center"/>
            </w:pPr>
          </w:p>
        </w:tc>
        <w:tc>
          <w:tcPr>
            <w:tcW w:w="739" w:type="dxa"/>
            <w:shd w:val="clear" w:color="auto" w:fill="BFBFBF" w:themeFill="background1" w:themeFillShade="BF"/>
            <w:vAlign w:val="center"/>
          </w:tcPr>
          <w:p w14:paraId="4FDCBE83" w14:textId="77777777" w:rsidR="002E565B" w:rsidRDefault="002E565B" w:rsidP="0073317D">
            <w:pPr>
              <w:pStyle w:val="ProductList-OfferingBody"/>
              <w:ind w:left="-113"/>
              <w:jc w:val="center"/>
            </w:pPr>
          </w:p>
        </w:tc>
        <w:tc>
          <w:tcPr>
            <w:tcW w:w="739" w:type="dxa"/>
            <w:shd w:val="clear" w:color="auto" w:fill="BFBFBF" w:themeFill="background1" w:themeFillShade="BF"/>
            <w:vAlign w:val="center"/>
          </w:tcPr>
          <w:p w14:paraId="4FDCBE84" w14:textId="77777777" w:rsidR="002E565B" w:rsidRDefault="002E565B" w:rsidP="0073317D">
            <w:pPr>
              <w:pStyle w:val="ProductList-OfferingBody"/>
              <w:ind w:left="-113"/>
              <w:jc w:val="center"/>
            </w:pPr>
          </w:p>
        </w:tc>
        <w:tc>
          <w:tcPr>
            <w:tcW w:w="739" w:type="dxa"/>
            <w:shd w:val="clear" w:color="auto" w:fill="BFBFBF" w:themeFill="background1" w:themeFillShade="BF"/>
            <w:vAlign w:val="center"/>
          </w:tcPr>
          <w:p w14:paraId="4FDCBE85" w14:textId="77777777" w:rsidR="002E565B" w:rsidRDefault="002E565B" w:rsidP="0073317D">
            <w:pPr>
              <w:pStyle w:val="ProductList-OfferingBody"/>
              <w:ind w:left="-113"/>
              <w:jc w:val="center"/>
            </w:pPr>
          </w:p>
        </w:tc>
        <w:tc>
          <w:tcPr>
            <w:tcW w:w="790" w:type="dxa"/>
            <w:shd w:val="clear" w:color="auto" w:fill="BFBFBF" w:themeFill="background1" w:themeFillShade="BF"/>
            <w:vAlign w:val="center"/>
          </w:tcPr>
          <w:p w14:paraId="4FDCBE86" w14:textId="77777777" w:rsidR="002E565B" w:rsidRDefault="002E565B" w:rsidP="0073317D">
            <w:pPr>
              <w:pStyle w:val="ProductList-OfferingBody"/>
              <w:ind w:left="-113"/>
              <w:jc w:val="center"/>
            </w:pPr>
          </w:p>
        </w:tc>
      </w:tr>
      <w:tr w:rsidR="006C3C32" w14:paraId="4FDCBE93" w14:textId="77777777" w:rsidTr="00C8462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6C3C32" w:rsidRPr="00111ECD" w:rsidRDefault="006C3C32" w:rsidP="00DF2A90">
            <w:pPr>
              <w:pStyle w:val="ProductList-Offering2"/>
            </w:pPr>
            <w:bookmarkStart w:id="1147" w:name="_Toc379797342"/>
            <w:bookmarkStart w:id="1148" w:name="_Toc380513364"/>
            <w:bookmarkStart w:id="1149" w:name="_Toc380655414"/>
            <w:bookmarkStart w:id="1150" w:name="_Toc415586401"/>
            <w:r>
              <w:t>Exchange Online Plano 1G</w:t>
            </w:r>
            <w:r>
              <w:fldChar w:fldCharType="begin"/>
            </w:r>
            <w:r>
              <w:instrText>XE "Exchange Online Plano 1G"</w:instrText>
            </w:r>
            <w:r>
              <w:fldChar w:fldCharType="end"/>
            </w:r>
            <w:r>
              <w:t xml:space="preserve"> (SL de Usuário)</w:t>
            </w:r>
            <w:bookmarkEnd w:id="1147"/>
            <w:bookmarkEnd w:id="1148"/>
            <w:bookmarkEnd w:id="1149"/>
            <w:bookmarkEnd w:id="115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6C3C32" w:rsidRDefault="006C3C3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6C3C32" w:rsidRDefault="006C3C32" w:rsidP="0073317D">
            <w:pPr>
              <w:pStyle w:val="ProductList-OfferingBody"/>
              <w:ind w:left="-113"/>
              <w:jc w:val="center"/>
            </w:pPr>
          </w:p>
        </w:tc>
        <w:tc>
          <w:tcPr>
            <w:tcW w:w="739" w:type="dxa"/>
            <w:shd w:val="clear" w:color="auto" w:fill="70AD47" w:themeFill="accent6"/>
            <w:vAlign w:val="center"/>
          </w:tcPr>
          <w:p w14:paraId="4FDCBE8B" w14:textId="437E2BED" w:rsidR="006C3C32" w:rsidRPr="005A0966" w:rsidRDefault="006C3C32" w:rsidP="0073317D">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4FDCBE8C"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8D" w14:textId="77777777" w:rsidR="006C3C32" w:rsidRDefault="006C3C32" w:rsidP="0073317D">
            <w:pPr>
              <w:pStyle w:val="ProductList-OfferingBody"/>
              <w:ind w:left="-113"/>
              <w:jc w:val="center"/>
            </w:pPr>
          </w:p>
        </w:tc>
        <w:tc>
          <w:tcPr>
            <w:tcW w:w="738" w:type="dxa"/>
            <w:shd w:val="clear" w:color="auto" w:fill="BFBFBF" w:themeFill="background1" w:themeFillShade="BF"/>
            <w:vAlign w:val="center"/>
          </w:tcPr>
          <w:p w14:paraId="4FDCBE8E"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8F"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90"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91" w14:textId="77777777" w:rsidR="006C3C32" w:rsidRDefault="006C3C32" w:rsidP="0073317D">
            <w:pPr>
              <w:pStyle w:val="ProductList-OfferingBody"/>
              <w:ind w:left="-113"/>
              <w:jc w:val="center"/>
            </w:pPr>
          </w:p>
        </w:tc>
        <w:tc>
          <w:tcPr>
            <w:tcW w:w="790" w:type="dxa"/>
            <w:shd w:val="clear" w:color="auto" w:fill="BFBFBF" w:themeFill="background1" w:themeFillShade="BF"/>
            <w:vAlign w:val="center"/>
          </w:tcPr>
          <w:p w14:paraId="4FDCBE92" w14:textId="77777777" w:rsidR="006C3C32" w:rsidRPr="005A0966" w:rsidRDefault="006C3C32" w:rsidP="0073317D">
            <w:pPr>
              <w:pStyle w:val="ProductList-OfferingBody"/>
              <w:ind w:left="-113"/>
              <w:jc w:val="center"/>
            </w:pPr>
          </w:p>
        </w:tc>
      </w:tr>
      <w:tr w:rsidR="006C3C32" w14:paraId="4FDCBE9F" w14:textId="77777777" w:rsidTr="00C8462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6C3C32" w:rsidRPr="00111ECD" w:rsidRDefault="006C3C32" w:rsidP="0073317D">
            <w:pPr>
              <w:pStyle w:val="ProductList-Offering2"/>
            </w:pPr>
            <w:bookmarkStart w:id="1151" w:name="_Toc379797343"/>
            <w:bookmarkStart w:id="1152" w:name="_Toc380513365"/>
            <w:bookmarkStart w:id="1153" w:name="_Toc380655415"/>
            <w:bookmarkStart w:id="1154" w:name="_Toc415586402"/>
            <w:r>
              <w:t>Exchange Online Plano 2</w:t>
            </w:r>
            <w:r>
              <w:fldChar w:fldCharType="begin"/>
            </w:r>
            <w:r>
              <w:instrText>XE "Exchange Online Plano 2"</w:instrText>
            </w:r>
            <w:r>
              <w:fldChar w:fldCharType="end"/>
            </w:r>
            <w:r>
              <w:t xml:space="preserve"> (SL de Usuário)</w:t>
            </w:r>
            <w:bookmarkEnd w:id="1151"/>
            <w:bookmarkEnd w:id="1152"/>
            <w:bookmarkEnd w:id="1153"/>
            <w:bookmarkEnd w:id="11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6C3C32" w:rsidRDefault="006C3C3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6C3C32" w:rsidRDefault="006C3C32" w:rsidP="0073317D">
            <w:pPr>
              <w:pStyle w:val="ProductList-OfferingBody"/>
              <w:ind w:left="-113"/>
              <w:jc w:val="center"/>
            </w:pPr>
          </w:p>
        </w:tc>
        <w:tc>
          <w:tcPr>
            <w:tcW w:w="739" w:type="dxa"/>
            <w:shd w:val="clear" w:color="auto" w:fill="70AD47" w:themeFill="accent6"/>
            <w:vAlign w:val="center"/>
          </w:tcPr>
          <w:p w14:paraId="4FDCBE97" w14:textId="6425806D" w:rsidR="006C3C32" w:rsidRDefault="006C3C32" w:rsidP="0073317D">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4FDCBE98" w14:textId="77777777" w:rsidR="006C3C32" w:rsidRDefault="006C3C32" w:rsidP="0073317D">
            <w:pPr>
              <w:pStyle w:val="ProductList-OfferingBody"/>
              <w:ind w:left="-113"/>
              <w:jc w:val="center"/>
            </w:pPr>
          </w:p>
        </w:tc>
        <w:tc>
          <w:tcPr>
            <w:tcW w:w="739" w:type="dxa"/>
            <w:shd w:val="clear" w:color="auto" w:fill="70AD47" w:themeFill="accent6"/>
            <w:vAlign w:val="center"/>
          </w:tcPr>
          <w:p w14:paraId="4FDCBE99" w14:textId="77777777" w:rsidR="006C3C32" w:rsidRDefault="006C3C32" w:rsidP="0073317D">
            <w:pPr>
              <w:pStyle w:val="ProductList-OfferingBody"/>
              <w:ind w:left="-113"/>
              <w:jc w:val="center"/>
            </w:pPr>
          </w:p>
        </w:tc>
        <w:tc>
          <w:tcPr>
            <w:tcW w:w="738" w:type="dxa"/>
            <w:shd w:val="clear" w:color="auto" w:fill="70AD47" w:themeFill="accent6"/>
            <w:vAlign w:val="center"/>
          </w:tcPr>
          <w:p w14:paraId="4FDCBE9A" w14:textId="77777777" w:rsidR="006C3C32" w:rsidRDefault="006C3C32" w:rsidP="0073317D">
            <w:pPr>
              <w:pStyle w:val="ProductList-OfferingBody"/>
              <w:ind w:left="-113"/>
              <w:jc w:val="center"/>
            </w:pPr>
          </w:p>
        </w:tc>
        <w:tc>
          <w:tcPr>
            <w:tcW w:w="739" w:type="dxa"/>
            <w:shd w:val="clear" w:color="auto" w:fill="70AD47" w:themeFill="accent6"/>
            <w:vAlign w:val="center"/>
          </w:tcPr>
          <w:p w14:paraId="4FDCBE9B" w14:textId="2E69A723" w:rsidR="006C3C32" w:rsidRDefault="006C3C32" w:rsidP="0073317D">
            <w:pPr>
              <w:pStyle w:val="ProductList-OfferingBody"/>
              <w:ind w:left="-113"/>
              <w:jc w:val="center"/>
            </w:pPr>
            <w:r w:rsidRPr="002E565B">
              <w:fldChar w:fldCharType="begin"/>
            </w:r>
            <w:r w:rsidRPr="002E565B">
              <w:instrText xml:space="preserve"> AutoTextList  \s NoStyle \t “Licença Open e Open Value” </w:instrText>
            </w:r>
            <w:r w:rsidRPr="002E565B">
              <w:fldChar w:fldCharType="separate"/>
            </w:r>
            <w:r w:rsidRPr="002E565B">
              <w:t>OF</w:t>
            </w:r>
            <w:r w:rsidRPr="002E565B">
              <w:fldChar w:fldCharType="end"/>
            </w:r>
          </w:p>
        </w:tc>
        <w:tc>
          <w:tcPr>
            <w:tcW w:w="739" w:type="dxa"/>
            <w:shd w:val="clear" w:color="auto" w:fill="70AD47" w:themeFill="accent6"/>
            <w:vAlign w:val="center"/>
          </w:tcPr>
          <w:p w14:paraId="4FDCBE9C" w14:textId="77BB268A" w:rsidR="006C3C32" w:rsidRDefault="006C3C32" w:rsidP="0073317D">
            <w:pPr>
              <w:pStyle w:val="ProductList-OfferingBody"/>
              <w:ind w:left="-113"/>
              <w:jc w:val="center"/>
            </w:pPr>
            <w:r w:rsidRPr="002E565B">
              <w:fldChar w:fldCharType="begin"/>
            </w:r>
            <w:r w:rsidRPr="002E565B">
              <w:instrText xml:space="preserve"> AutoTextList  \s NoStyle \t “Não para Toda a Organização em Open Value” </w:instrText>
            </w:r>
            <w:r w:rsidRPr="002E565B">
              <w:fldChar w:fldCharType="separate"/>
            </w:r>
            <w:r w:rsidRPr="002E565B">
              <w:t xml:space="preserve"> P </w:t>
            </w:r>
            <w:r w:rsidRPr="002E565B">
              <w:fldChar w:fldCharType="end"/>
            </w:r>
          </w:p>
        </w:tc>
        <w:tc>
          <w:tcPr>
            <w:tcW w:w="739" w:type="dxa"/>
            <w:shd w:val="clear" w:color="auto" w:fill="BFBFBF" w:themeFill="background1" w:themeFillShade="BF"/>
            <w:vAlign w:val="center"/>
          </w:tcPr>
          <w:p w14:paraId="4FDCBE9D" w14:textId="77777777" w:rsidR="006C3C32" w:rsidRDefault="006C3C32" w:rsidP="0073317D">
            <w:pPr>
              <w:pStyle w:val="ProductList-OfferingBody"/>
              <w:ind w:left="-113"/>
              <w:jc w:val="center"/>
            </w:pPr>
          </w:p>
        </w:tc>
        <w:tc>
          <w:tcPr>
            <w:tcW w:w="790" w:type="dxa"/>
            <w:shd w:val="clear" w:color="auto" w:fill="70AD47" w:themeFill="accent6"/>
            <w:vAlign w:val="center"/>
          </w:tcPr>
          <w:p w14:paraId="4FDCBE9E" w14:textId="0C2A737B" w:rsidR="006C3C32" w:rsidRDefault="006C3C32" w:rsidP="0073317D">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73317D" w14:paraId="4FDCBEAB" w14:textId="77777777" w:rsidTr="00C8462E">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55" w:name="_Toc379797344"/>
            <w:bookmarkStart w:id="1156" w:name="_Toc380513366"/>
            <w:bookmarkStart w:id="1157" w:name="_Toc380655416"/>
            <w:bookmarkStart w:id="1158" w:name="_Toc415586403"/>
            <w:r>
              <w:t>Exchange Online Plano 2A</w:t>
            </w:r>
            <w:r>
              <w:fldChar w:fldCharType="begin"/>
            </w:r>
            <w:r>
              <w:instrText>XE "Exchange Online Plano 2A"</w:instrText>
            </w:r>
            <w:r>
              <w:fldChar w:fldCharType="end"/>
            </w:r>
            <w:r>
              <w:t xml:space="preserve"> (SL de Usuário)</w:t>
            </w:r>
            <w:bookmarkEnd w:id="1155"/>
            <w:bookmarkEnd w:id="1156"/>
            <w:bookmarkEnd w:id="1157"/>
            <w:bookmarkEnd w:id="11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A4" w14:textId="48EC86EA" w:rsidR="0073317D" w:rsidRPr="002E565B" w:rsidRDefault="002E565B" w:rsidP="004D0ACF">
            <w:pPr>
              <w:pStyle w:val="ProductList-OfferingBody"/>
              <w:ind w:left="-113"/>
              <w:jc w:val="center"/>
            </w:pPr>
            <w:r w:rsidRPr="002E565B">
              <w:fldChar w:fldCharType="begin"/>
            </w:r>
            <w:r w:rsidRPr="002E565B">
              <w:instrText xml:space="preserve"> AutoTextList  \s NoStyle \t “Produto Adicional Somente EES” </w:instrText>
            </w:r>
            <w:r w:rsidRPr="002E565B">
              <w:fldChar w:fldCharType="separate"/>
            </w:r>
            <w:r w:rsidRPr="002E565B">
              <w:t>AE</w:t>
            </w:r>
            <w:r w:rsidRPr="002E565B">
              <w:fldChar w:fldCharType="end"/>
            </w:r>
            <w:r w:rsidRPr="002E565B">
              <w:t>,</w:t>
            </w:r>
            <w:r w:rsidRPr="002E565B">
              <w:fldChar w:fldCharType="begin"/>
            </w:r>
            <w:r w:rsidRPr="002E565B">
              <w:instrText xml:space="preserve"> AutoTextList  \s NoStyle \t “Oferta ao Aluno” </w:instrText>
            </w:r>
            <w:r w:rsidRPr="002E565B">
              <w:fldChar w:fldCharType="separate"/>
            </w:r>
            <w:r w:rsidRPr="002E565B">
              <w:t>ST</w:t>
            </w:r>
            <w:r w:rsidRPr="002E565B">
              <w:fldChar w:fldCharType="end"/>
            </w:r>
          </w:p>
        </w:tc>
        <w:tc>
          <w:tcPr>
            <w:tcW w:w="739" w:type="dxa"/>
            <w:shd w:val="clear" w:color="auto" w:fill="BFBFBF" w:themeFill="background1" w:themeFillShade="BF"/>
            <w:vAlign w:val="center"/>
          </w:tcPr>
          <w:p w14:paraId="4FDCBEA5" w14:textId="77777777" w:rsidR="0073317D"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Default="0073317D" w:rsidP="0073317D">
            <w:pPr>
              <w:pStyle w:val="ProductList-OfferingBody"/>
              <w:ind w:left="-113"/>
              <w:jc w:val="center"/>
            </w:pPr>
          </w:p>
        </w:tc>
        <w:tc>
          <w:tcPr>
            <w:tcW w:w="790" w:type="dxa"/>
            <w:shd w:val="clear" w:color="auto" w:fill="BFBFBF" w:themeFill="background1" w:themeFillShade="BF"/>
            <w:vAlign w:val="center"/>
          </w:tcPr>
          <w:p w14:paraId="4FDCBEAA" w14:textId="77777777" w:rsidR="0073317D" w:rsidRDefault="0073317D" w:rsidP="0073317D">
            <w:pPr>
              <w:pStyle w:val="ProductList-OfferingBody"/>
              <w:ind w:left="-113"/>
              <w:jc w:val="center"/>
            </w:pPr>
          </w:p>
        </w:tc>
      </w:tr>
      <w:tr w:rsidR="006C3C32" w14:paraId="4FDCBEB7" w14:textId="77777777" w:rsidTr="00C8462E">
        <w:trPr>
          <w:cantSplit/>
          <w:tblHeader/>
        </w:trPr>
        <w:tc>
          <w:tcPr>
            <w:tcW w:w="3352" w:type="dxa"/>
            <w:tcBorders>
              <w:top w:val="dashSmallGap" w:sz="4" w:space="0" w:color="BFBFBF" w:themeColor="background1" w:themeShade="BF"/>
              <w:left w:val="nil"/>
              <w:bottom w:val="nil"/>
              <w:right w:val="nil"/>
            </w:tcBorders>
          </w:tcPr>
          <w:p w14:paraId="4FDCBEAC" w14:textId="616A2033" w:rsidR="006C3C32" w:rsidRPr="00111ECD" w:rsidRDefault="006C3C32" w:rsidP="00DF2A90">
            <w:pPr>
              <w:pStyle w:val="ProductList-Offering2"/>
            </w:pPr>
            <w:bookmarkStart w:id="1159" w:name="_Toc379797345"/>
            <w:bookmarkStart w:id="1160" w:name="_Toc380513367"/>
            <w:bookmarkStart w:id="1161" w:name="_Toc380655417"/>
            <w:bookmarkStart w:id="1162" w:name="_Toc415586404"/>
            <w:r>
              <w:t>Exchange Online Plano 2G</w:t>
            </w:r>
            <w:r>
              <w:fldChar w:fldCharType="begin"/>
            </w:r>
            <w:r>
              <w:instrText>XE "Exchange Online Plano 2G"</w:instrText>
            </w:r>
            <w:r>
              <w:fldChar w:fldCharType="end"/>
            </w:r>
            <w:r>
              <w:t xml:space="preserve"> (SL de Usuário)</w:t>
            </w:r>
            <w:bookmarkEnd w:id="1159"/>
            <w:bookmarkEnd w:id="1160"/>
            <w:bookmarkEnd w:id="1161"/>
            <w:bookmarkEnd w:id="1162"/>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6C3C32" w:rsidRDefault="006C3C3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6C3C32" w:rsidRDefault="006C3C32" w:rsidP="0073317D">
            <w:pPr>
              <w:pStyle w:val="ProductList-OfferingBody"/>
              <w:ind w:left="-113"/>
              <w:jc w:val="center"/>
            </w:pPr>
          </w:p>
        </w:tc>
        <w:tc>
          <w:tcPr>
            <w:tcW w:w="739" w:type="dxa"/>
            <w:shd w:val="clear" w:color="auto" w:fill="70AD47" w:themeFill="accent6"/>
            <w:vAlign w:val="center"/>
          </w:tcPr>
          <w:p w14:paraId="4FDCBEAF" w14:textId="1732B705" w:rsidR="006C3C32" w:rsidRPr="005A0966" w:rsidRDefault="006C3C32" w:rsidP="0073317D">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4FDCBEB0"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B1" w14:textId="77777777" w:rsidR="006C3C32" w:rsidRDefault="006C3C32" w:rsidP="0073317D">
            <w:pPr>
              <w:pStyle w:val="ProductList-OfferingBody"/>
              <w:ind w:left="-113"/>
              <w:jc w:val="center"/>
            </w:pPr>
          </w:p>
        </w:tc>
        <w:tc>
          <w:tcPr>
            <w:tcW w:w="738" w:type="dxa"/>
            <w:shd w:val="clear" w:color="auto" w:fill="BFBFBF" w:themeFill="background1" w:themeFillShade="BF"/>
            <w:vAlign w:val="center"/>
          </w:tcPr>
          <w:p w14:paraId="4FDCBEB2"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B3"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B4"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B5" w14:textId="77777777" w:rsidR="006C3C32" w:rsidRDefault="006C3C32" w:rsidP="0073317D">
            <w:pPr>
              <w:pStyle w:val="ProductList-OfferingBody"/>
              <w:ind w:left="-113"/>
              <w:jc w:val="center"/>
            </w:pPr>
          </w:p>
        </w:tc>
        <w:tc>
          <w:tcPr>
            <w:tcW w:w="790" w:type="dxa"/>
            <w:shd w:val="clear" w:color="auto" w:fill="BFBFBF" w:themeFill="background1" w:themeFillShade="BF"/>
            <w:vAlign w:val="center"/>
          </w:tcPr>
          <w:p w14:paraId="4FDCBEB6" w14:textId="77777777" w:rsidR="006C3C32" w:rsidRPr="005A0966" w:rsidRDefault="006C3C32" w:rsidP="0073317D">
            <w:pPr>
              <w:pStyle w:val="ProductList-OfferingBody"/>
              <w:ind w:left="-113"/>
              <w:jc w:val="center"/>
            </w:pPr>
          </w:p>
        </w:tc>
      </w:tr>
      <w:tr w:rsidR="006C3C32" w14:paraId="4FDCBEC3" w14:textId="77777777" w:rsidTr="00C8462E">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6C3C32" w:rsidRDefault="006C3C32" w:rsidP="0073317D">
            <w:pPr>
              <w:pStyle w:val="ProductList-Offering2"/>
            </w:pPr>
            <w:bookmarkStart w:id="1163" w:name="_Toc379797346"/>
            <w:bookmarkStart w:id="1164" w:name="_Toc380513368"/>
            <w:bookmarkStart w:id="1165" w:name="_Toc380655418"/>
            <w:bookmarkStart w:id="1166" w:name="_Toc415586405"/>
            <w:r>
              <w:t>Exchange Online Protection</w:t>
            </w:r>
            <w:r>
              <w:fldChar w:fldCharType="begin"/>
            </w:r>
            <w:r>
              <w:instrText>XE "Exchange Online Protection"</w:instrText>
            </w:r>
            <w:r>
              <w:fldChar w:fldCharType="end"/>
            </w:r>
            <w:r>
              <w:t xml:space="preserve"> (SL de Usuário)</w:t>
            </w:r>
            <w:bookmarkEnd w:id="1163"/>
            <w:bookmarkEnd w:id="1164"/>
            <w:bookmarkEnd w:id="1165"/>
            <w:bookmarkEnd w:id="116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6C3C32" w:rsidRDefault="006C3C3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6C3C32" w:rsidRDefault="006C3C32" w:rsidP="0073317D">
            <w:pPr>
              <w:pStyle w:val="ProductList-OfferingBody"/>
              <w:ind w:left="-113"/>
              <w:jc w:val="center"/>
            </w:pPr>
          </w:p>
        </w:tc>
        <w:tc>
          <w:tcPr>
            <w:tcW w:w="739" w:type="dxa"/>
            <w:shd w:val="clear" w:color="auto" w:fill="70AD47" w:themeFill="accent6"/>
            <w:vAlign w:val="center"/>
          </w:tcPr>
          <w:p w14:paraId="4FDCBEBB" w14:textId="2351F2DF" w:rsidR="006C3C32" w:rsidRDefault="006C3C32" w:rsidP="0073317D">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4FDCBEBC" w14:textId="77777777" w:rsidR="006C3C32" w:rsidRDefault="006C3C32" w:rsidP="0073317D">
            <w:pPr>
              <w:pStyle w:val="ProductList-OfferingBody"/>
              <w:ind w:left="-113"/>
              <w:jc w:val="center"/>
            </w:pPr>
          </w:p>
        </w:tc>
        <w:tc>
          <w:tcPr>
            <w:tcW w:w="739" w:type="dxa"/>
            <w:shd w:val="clear" w:color="auto" w:fill="70AD47" w:themeFill="accent6"/>
            <w:vAlign w:val="center"/>
          </w:tcPr>
          <w:p w14:paraId="4FDCBEBD" w14:textId="77777777" w:rsidR="006C3C32" w:rsidRDefault="006C3C32" w:rsidP="0073317D">
            <w:pPr>
              <w:pStyle w:val="ProductList-OfferingBody"/>
              <w:ind w:left="-113"/>
              <w:jc w:val="center"/>
            </w:pPr>
          </w:p>
        </w:tc>
        <w:tc>
          <w:tcPr>
            <w:tcW w:w="738" w:type="dxa"/>
            <w:shd w:val="clear" w:color="auto" w:fill="70AD47" w:themeFill="accent6"/>
            <w:vAlign w:val="center"/>
          </w:tcPr>
          <w:p w14:paraId="4FDCBEBE" w14:textId="77777777" w:rsidR="006C3C32" w:rsidRDefault="006C3C32" w:rsidP="0073317D">
            <w:pPr>
              <w:pStyle w:val="ProductList-OfferingBody"/>
              <w:ind w:left="-113"/>
              <w:jc w:val="center"/>
            </w:pPr>
          </w:p>
        </w:tc>
        <w:tc>
          <w:tcPr>
            <w:tcW w:w="739" w:type="dxa"/>
            <w:shd w:val="clear" w:color="auto" w:fill="70AD47" w:themeFill="accent6"/>
            <w:vAlign w:val="center"/>
          </w:tcPr>
          <w:p w14:paraId="4FDCBEBF" w14:textId="5F24A4F0" w:rsidR="006C3C32" w:rsidRDefault="006C3C32" w:rsidP="0073317D">
            <w:pPr>
              <w:pStyle w:val="ProductList-OfferingBody"/>
              <w:ind w:left="-113"/>
              <w:jc w:val="center"/>
            </w:pPr>
            <w:r w:rsidRPr="002E565B">
              <w:fldChar w:fldCharType="begin"/>
            </w:r>
            <w:r w:rsidRPr="002E565B">
              <w:instrText xml:space="preserve"> AutoTextList  \s NoStyle \t “Licença Open e Open Value” </w:instrText>
            </w:r>
            <w:r w:rsidRPr="002E565B">
              <w:fldChar w:fldCharType="separate"/>
            </w:r>
            <w:r w:rsidRPr="002E565B">
              <w:t>OF</w:t>
            </w:r>
            <w:r w:rsidRPr="002E565B">
              <w:fldChar w:fldCharType="end"/>
            </w:r>
          </w:p>
        </w:tc>
        <w:tc>
          <w:tcPr>
            <w:tcW w:w="739" w:type="dxa"/>
            <w:shd w:val="clear" w:color="auto" w:fill="70AD47" w:themeFill="accent6"/>
            <w:vAlign w:val="center"/>
          </w:tcPr>
          <w:p w14:paraId="4FDCBEC0" w14:textId="2DBAFEBB" w:rsidR="006C3C32" w:rsidRDefault="006C3C32" w:rsidP="0073317D">
            <w:pPr>
              <w:pStyle w:val="ProductList-OfferingBody"/>
              <w:ind w:left="-113"/>
              <w:jc w:val="center"/>
            </w:pPr>
            <w:r w:rsidRPr="002E565B">
              <w:fldChar w:fldCharType="begin"/>
            </w:r>
            <w:r w:rsidRPr="002E565B">
              <w:instrText xml:space="preserve"> AutoTextList  \s NoStyle \t “Não para Toda a Organização em Open Value” </w:instrText>
            </w:r>
            <w:r w:rsidRPr="002E565B">
              <w:fldChar w:fldCharType="separate"/>
            </w:r>
            <w:r w:rsidRPr="002E565B">
              <w:t xml:space="preserve"> P </w:t>
            </w:r>
            <w:r w:rsidRPr="002E565B">
              <w:fldChar w:fldCharType="end"/>
            </w:r>
          </w:p>
        </w:tc>
        <w:tc>
          <w:tcPr>
            <w:tcW w:w="739" w:type="dxa"/>
            <w:shd w:val="clear" w:color="auto" w:fill="BFBFBF" w:themeFill="background1" w:themeFillShade="BF"/>
            <w:vAlign w:val="center"/>
          </w:tcPr>
          <w:p w14:paraId="4FDCBEC1" w14:textId="77777777" w:rsidR="006C3C32" w:rsidRDefault="006C3C32" w:rsidP="0073317D">
            <w:pPr>
              <w:pStyle w:val="ProductList-OfferingBody"/>
              <w:ind w:left="-113"/>
              <w:jc w:val="center"/>
            </w:pPr>
          </w:p>
        </w:tc>
        <w:tc>
          <w:tcPr>
            <w:tcW w:w="790" w:type="dxa"/>
            <w:shd w:val="clear" w:color="auto" w:fill="70AD47" w:themeFill="accent6"/>
            <w:vAlign w:val="center"/>
          </w:tcPr>
          <w:p w14:paraId="4FDCBEC2" w14:textId="46972968" w:rsidR="006C3C32" w:rsidRDefault="006C3C32" w:rsidP="0073317D">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4FDCBECF" w14:textId="77777777" w:rsidTr="00C8462E">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6C3C32" w:rsidRPr="00111ECD" w:rsidRDefault="006C3C32" w:rsidP="0073317D">
            <w:pPr>
              <w:pStyle w:val="ProductList-Offering2"/>
            </w:pPr>
            <w:bookmarkStart w:id="1167" w:name="_Toc379797347"/>
            <w:bookmarkStart w:id="1168" w:name="_Toc380513369"/>
            <w:bookmarkStart w:id="1169" w:name="_Toc380655419"/>
            <w:bookmarkStart w:id="1170" w:name="_Toc415586406"/>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de Usuário)</w:t>
            </w:r>
            <w:bookmarkEnd w:id="1167"/>
            <w:bookmarkEnd w:id="1168"/>
            <w:bookmarkEnd w:id="1169"/>
            <w:bookmarkEnd w:id="117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6C3C32" w:rsidRDefault="006C3C3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6C3C32" w:rsidRDefault="006C3C32" w:rsidP="0073317D">
            <w:pPr>
              <w:pStyle w:val="ProductList-OfferingBody"/>
              <w:ind w:left="-113"/>
              <w:jc w:val="center"/>
            </w:pPr>
          </w:p>
        </w:tc>
        <w:tc>
          <w:tcPr>
            <w:tcW w:w="739" w:type="dxa"/>
            <w:shd w:val="clear" w:color="auto" w:fill="70AD47" w:themeFill="accent6"/>
            <w:vAlign w:val="center"/>
          </w:tcPr>
          <w:p w14:paraId="4FDCBEC7" w14:textId="1EB9B98A" w:rsidR="006C3C32" w:rsidRPr="005A0966" w:rsidRDefault="006C3C32" w:rsidP="0073317D">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70AD47" w:themeFill="accent6"/>
            <w:vAlign w:val="center"/>
          </w:tcPr>
          <w:p w14:paraId="4FDCBEC8" w14:textId="58130F7A" w:rsidR="006C3C32" w:rsidRDefault="006C3C32" w:rsidP="0073317D">
            <w:pPr>
              <w:pStyle w:val="ProductList-OfferingBody"/>
              <w:ind w:left="-113"/>
              <w:jc w:val="center"/>
            </w:pPr>
            <w:r w:rsidRPr="002E565B">
              <w:fldChar w:fldCharType="begin"/>
            </w:r>
            <w:r w:rsidRPr="002E565B">
              <w:instrText xml:space="preserve"> AutoTextList  \s NoStyle \t “Produto Adicional Somente EES” </w:instrText>
            </w:r>
            <w:r w:rsidRPr="002E565B">
              <w:fldChar w:fldCharType="separate"/>
            </w:r>
            <w:r w:rsidRPr="002E565B">
              <w:t>AE</w:t>
            </w:r>
            <w:r w:rsidRPr="002E565B">
              <w:fldChar w:fldCharType="end"/>
            </w:r>
          </w:p>
        </w:tc>
        <w:tc>
          <w:tcPr>
            <w:tcW w:w="739" w:type="dxa"/>
            <w:shd w:val="clear" w:color="auto" w:fill="BFBFBF" w:themeFill="background1" w:themeFillShade="BF"/>
            <w:vAlign w:val="center"/>
          </w:tcPr>
          <w:p w14:paraId="4FDCBEC9" w14:textId="77777777" w:rsidR="006C3C32" w:rsidRDefault="006C3C32" w:rsidP="0073317D">
            <w:pPr>
              <w:pStyle w:val="ProductList-OfferingBody"/>
              <w:ind w:left="-113"/>
              <w:jc w:val="center"/>
            </w:pPr>
          </w:p>
        </w:tc>
        <w:tc>
          <w:tcPr>
            <w:tcW w:w="738" w:type="dxa"/>
            <w:shd w:val="clear" w:color="auto" w:fill="BFBFBF" w:themeFill="background1" w:themeFillShade="BF"/>
            <w:vAlign w:val="center"/>
          </w:tcPr>
          <w:p w14:paraId="4FDCBECA"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CB"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CC"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CD" w14:textId="77777777" w:rsidR="006C3C32" w:rsidRDefault="006C3C32" w:rsidP="0073317D">
            <w:pPr>
              <w:pStyle w:val="ProductList-OfferingBody"/>
              <w:ind w:left="-113"/>
              <w:jc w:val="center"/>
            </w:pPr>
          </w:p>
        </w:tc>
        <w:tc>
          <w:tcPr>
            <w:tcW w:w="790" w:type="dxa"/>
            <w:shd w:val="clear" w:color="auto" w:fill="BFBFBF" w:themeFill="background1" w:themeFillShade="BF"/>
            <w:vAlign w:val="center"/>
          </w:tcPr>
          <w:p w14:paraId="4FDCBECE" w14:textId="77777777" w:rsidR="006C3C32" w:rsidRPr="005A0966" w:rsidRDefault="006C3C32" w:rsidP="0073317D">
            <w:pPr>
              <w:pStyle w:val="ProductList-OfferingBody"/>
              <w:ind w:left="-113"/>
              <w:jc w:val="center"/>
            </w:pPr>
          </w:p>
        </w:tc>
      </w:tr>
      <w:tr w:rsidR="006C3C32" w14:paraId="4FDCBEDB" w14:textId="77777777" w:rsidTr="00C8462E">
        <w:trPr>
          <w:cantSplit/>
          <w:tblHeader/>
        </w:trPr>
        <w:tc>
          <w:tcPr>
            <w:tcW w:w="3352" w:type="dxa"/>
            <w:tcBorders>
              <w:top w:val="dashSmallGap" w:sz="4" w:space="0" w:color="BFBFBF" w:themeColor="background1" w:themeShade="BF"/>
              <w:left w:val="nil"/>
              <w:bottom w:val="nil"/>
              <w:right w:val="nil"/>
            </w:tcBorders>
          </w:tcPr>
          <w:p w14:paraId="4FDCBED0" w14:textId="42E7252D" w:rsidR="006C3C32" w:rsidRPr="00111ECD" w:rsidRDefault="006C3C32" w:rsidP="0073317D">
            <w:pPr>
              <w:pStyle w:val="ProductList-Offering2"/>
            </w:pPr>
            <w:bookmarkStart w:id="1171" w:name="_Toc379797348"/>
            <w:bookmarkStart w:id="1172" w:name="_Toc380513370"/>
            <w:bookmarkStart w:id="1173" w:name="_Toc380655420"/>
            <w:bookmarkStart w:id="1174" w:name="_Toc415586407"/>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de Usuário)</w:t>
            </w:r>
            <w:bookmarkEnd w:id="1171"/>
            <w:bookmarkEnd w:id="1172"/>
            <w:bookmarkEnd w:id="1173"/>
            <w:bookmarkEnd w:id="1174"/>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6C3C32" w:rsidRDefault="006C3C32"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6C3C32" w:rsidRDefault="006C3C32" w:rsidP="0073317D">
            <w:pPr>
              <w:pStyle w:val="ProductList-OfferingBody"/>
              <w:ind w:left="-113"/>
              <w:jc w:val="center"/>
            </w:pPr>
          </w:p>
        </w:tc>
        <w:tc>
          <w:tcPr>
            <w:tcW w:w="739" w:type="dxa"/>
            <w:shd w:val="clear" w:color="auto" w:fill="70AD47" w:themeFill="accent6"/>
            <w:vAlign w:val="center"/>
          </w:tcPr>
          <w:p w14:paraId="4FDCBED3" w14:textId="2FAFC93B" w:rsidR="006C3C32" w:rsidRPr="005A0966" w:rsidRDefault="006C3C32" w:rsidP="0073317D">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4FDCBED4"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D5" w14:textId="77777777" w:rsidR="006C3C32" w:rsidRDefault="006C3C32" w:rsidP="0073317D">
            <w:pPr>
              <w:pStyle w:val="ProductList-OfferingBody"/>
              <w:ind w:left="-113"/>
              <w:jc w:val="center"/>
            </w:pPr>
          </w:p>
        </w:tc>
        <w:tc>
          <w:tcPr>
            <w:tcW w:w="738" w:type="dxa"/>
            <w:shd w:val="clear" w:color="auto" w:fill="BFBFBF" w:themeFill="background1" w:themeFillShade="BF"/>
            <w:vAlign w:val="center"/>
          </w:tcPr>
          <w:p w14:paraId="4FDCBED6"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D7"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D8" w14:textId="77777777" w:rsidR="006C3C32" w:rsidRDefault="006C3C32" w:rsidP="0073317D">
            <w:pPr>
              <w:pStyle w:val="ProductList-OfferingBody"/>
              <w:ind w:left="-113"/>
              <w:jc w:val="center"/>
            </w:pPr>
          </w:p>
        </w:tc>
        <w:tc>
          <w:tcPr>
            <w:tcW w:w="739" w:type="dxa"/>
            <w:shd w:val="clear" w:color="auto" w:fill="BFBFBF" w:themeFill="background1" w:themeFillShade="BF"/>
            <w:vAlign w:val="center"/>
          </w:tcPr>
          <w:p w14:paraId="4FDCBED9" w14:textId="77777777" w:rsidR="006C3C32" w:rsidRDefault="006C3C32" w:rsidP="0073317D">
            <w:pPr>
              <w:pStyle w:val="ProductList-OfferingBody"/>
              <w:ind w:left="-113"/>
              <w:jc w:val="center"/>
            </w:pPr>
          </w:p>
        </w:tc>
        <w:tc>
          <w:tcPr>
            <w:tcW w:w="790" w:type="dxa"/>
            <w:shd w:val="clear" w:color="auto" w:fill="BFBFBF" w:themeFill="background1" w:themeFillShade="BF"/>
            <w:vAlign w:val="center"/>
          </w:tcPr>
          <w:p w14:paraId="4FDCBEDA" w14:textId="77777777" w:rsidR="006C3C32" w:rsidRPr="005A0966" w:rsidRDefault="006C3C32" w:rsidP="0073317D">
            <w:pPr>
              <w:pStyle w:val="ProductList-OfferingBody"/>
              <w:ind w:left="-113"/>
              <w:jc w:val="center"/>
            </w:pPr>
          </w:p>
        </w:tc>
      </w:tr>
    </w:tbl>
    <w:p w14:paraId="4FDCBEDC" w14:textId="77777777" w:rsidR="00EE40B5" w:rsidRPr="007C7AAE" w:rsidRDefault="00EE40B5" w:rsidP="004F3C6D">
      <w:pPr>
        <w:pStyle w:val="ProductList-Body"/>
        <w:rPr>
          <w:sz w:val="14"/>
          <w:szCs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1"/>
        <w:gridCol w:w="3562"/>
      </w:tblGrid>
      <w:tr w:rsidR="00782C7B" w14:paraId="4FDCBEE0" w14:textId="77777777" w:rsidTr="001C243A">
        <w:tc>
          <w:tcPr>
            <w:tcW w:w="3596" w:type="dxa"/>
          </w:tcPr>
          <w:p w14:paraId="4FDCBEDD" w14:textId="77777777" w:rsidR="00782C7B" w:rsidRDefault="0073317D" w:rsidP="0073317D">
            <w:pPr>
              <w:pStyle w:val="ProductList-Body"/>
              <w:spacing w:before="20" w:after="20"/>
            </w:pPr>
            <w:r>
              <w:t xml:space="preserve">Qualificados para Redução: </w:t>
            </w:r>
            <w:r>
              <w:rPr>
                <w:b/>
              </w:rPr>
              <w:t>Todas, menos Encryption</w:t>
            </w:r>
          </w:p>
        </w:tc>
        <w:tc>
          <w:tcPr>
            <w:tcW w:w="3597" w:type="dxa"/>
          </w:tcPr>
          <w:p w14:paraId="4FDCBEDE" w14:textId="1E20F559" w:rsidR="00782C7B" w:rsidRDefault="0073317D" w:rsidP="00DF3BB8">
            <w:pPr>
              <w:pStyle w:val="ProductList-Body"/>
              <w:spacing w:before="20" w:after="20"/>
            </w:pPr>
            <w:r>
              <w:t xml:space="preserve">Pool de Produtos: </w:t>
            </w:r>
            <w:r>
              <w:rPr>
                <w:b/>
              </w:rPr>
              <w:t>Servidor</w:t>
            </w:r>
          </w:p>
        </w:tc>
        <w:tc>
          <w:tcPr>
            <w:tcW w:w="3597" w:type="dxa"/>
          </w:tcPr>
          <w:p w14:paraId="4FDCBEDF" w14:textId="71710C3B" w:rsidR="00782C7B" w:rsidRPr="0073317D" w:rsidRDefault="00085D21" w:rsidP="00085D21">
            <w:pPr>
              <w:pStyle w:val="ProductList-Body"/>
              <w:spacing w:before="20" w:after="20"/>
              <w:rPr>
                <w:b/>
              </w:rPr>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Somente K</w:t>
            </w:r>
          </w:p>
        </w:tc>
      </w:tr>
      <w:tr w:rsidR="00782C7B" w14:paraId="4FDCBEE4" w14:textId="77777777" w:rsidTr="001C243A">
        <w:tc>
          <w:tcPr>
            <w:tcW w:w="3596" w:type="dxa"/>
          </w:tcPr>
          <w:p w14:paraId="4FDCBEE1" w14:textId="0A587EA6" w:rsidR="00782C7B" w:rsidRPr="0073317D" w:rsidRDefault="0073317D" w:rsidP="001A662F">
            <w:pPr>
              <w:pStyle w:val="ProductList-Body"/>
              <w:spacing w:before="20" w:after="20"/>
              <w:rPr>
                <w:b/>
              </w:rPr>
            </w:pPr>
            <w:r>
              <w:t>Qualificados para Adequação (</w:t>
            </w:r>
            <w:r w:rsidR="001A662F">
              <w:t>“</w:t>
            </w:r>
            <w:r>
              <w:t>True-up</w:t>
            </w:r>
            <w:r w:rsidR="001A662F">
              <w:t>”</w:t>
            </w:r>
            <w:r>
              <w:t xml:space="preserve">): </w:t>
            </w:r>
            <w:r>
              <w:rPr>
                <w:b/>
              </w:rPr>
              <w:t>Todas, menos Encryption</w:t>
            </w:r>
          </w:p>
        </w:tc>
        <w:tc>
          <w:tcPr>
            <w:tcW w:w="3597" w:type="dxa"/>
          </w:tcPr>
          <w:p w14:paraId="4FDCBEE2" w14:textId="77777777" w:rsidR="00782C7B" w:rsidRDefault="0073317D" w:rsidP="0073317D">
            <w:pPr>
              <w:pStyle w:val="ProductList-Body"/>
              <w:spacing w:before="20" w:after="20"/>
            </w:pPr>
            <w:r>
              <w:t xml:space="preserve">Qualificados para Vigência Estendida: </w:t>
            </w:r>
            <w:r>
              <w:rPr>
                <w:b/>
              </w:rPr>
              <w:t>Todas, menos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DCBEE6" w14:textId="730F50B8" w:rsidR="0073317D" w:rsidRPr="006B4879" w:rsidRDefault="0073317D" w:rsidP="0073317D">
      <w:pPr>
        <w:pStyle w:val="ProductList-Body"/>
      </w:pPr>
      <w:r>
        <w:rPr>
          <w:b/>
          <w:color w:val="00188F"/>
        </w:rPr>
        <w:t>Exchange Online Archiving para Exchange Server</w:t>
      </w:r>
      <w:r>
        <w:fldChar w:fldCharType="begin"/>
      </w:r>
      <w:r>
        <w:instrText>XE "Arquivamento do Exchange Online para Exchange Server"</w:instrText>
      </w:r>
      <w:r>
        <w:fldChar w:fldCharType="end"/>
      </w:r>
    </w:p>
    <w:p w14:paraId="4FDCBEE7" w14:textId="2DB2E37F" w:rsidR="0073317D" w:rsidRPr="006B4879" w:rsidRDefault="0073317D" w:rsidP="0073317D">
      <w:pPr>
        <w:pStyle w:val="ProductList-Body"/>
      </w:pPr>
      <w:r>
        <w:t>O Arquivamento do Exchange Online para Exchange Server</w:t>
      </w:r>
      <w:r>
        <w:fldChar w:fldCharType="begin"/>
      </w:r>
      <w:r>
        <w:instrText>XE "Arquivamento do Exchange Online para Exchange Server"</w:instrText>
      </w:r>
      <w:r>
        <w:fldChar w:fldCharType="end"/>
      </w:r>
      <w:r>
        <w:t xml:space="preserve"> é um Serviço Online sucessor do Exchange Hosted Archive</w:t>
      </w:r>
      <w:r>
        <w:fldChar w:fldCharType="begin"/>
      </w:r>
      <w:r>
        <w:instrText>XE "Exchange Hosted Archive"</w:instrText>
      </w:r>
      <w:r>
        <w:fldChar w:fldCharType="end"/>
      </w:r>
      <w:r>
        <w:t>.</w:t>
      </w:r>
    </w:p>
    <w:p w14:paraId="4FDCBEE8" w14:textId="77777777" w:rsidR="0073317D" w:rsidRPr="007C7AAE" w:rsidRDefault="0073317D" w:rsidP="0073317D">
      <w:pPr>
        <w:pStyle w:val="ProductList-Body"/>
        <w:rPr>
          <w:sz w:val="14"/>
          <w:szCs w:val="14"/>
        </w:rPr>
      </w:pPr>
    </w:p>
    <w:p w14:paraId="4FDCBEE9" w14:textId="07F9B39A" w:rsidR="0073317D" w:rsidRDefault="0073317D" w:rsidP="0073317D">
      <w:pPr>
        <w:pStyle w:val="ProductList-Body"/>
      </w:pPr>
      <w:r>
        <w:t>Se um cliente renovar a partir do Exchange Hosted Archive</w:t>
      </w:r>
      <w:r>
        <w:fldChar w:fldCharType="begin"/>
      </w:r>
      <w:r>
        <w:instrText>XE "Exchange Hosted Archive"</w:instrText>
      </w:r>
      <w:r>
        <w:fldChar w:fldCharType="end"/>
      </w:r>
      <w:r>
        <w:t xml:space="preserve"> no Arquivamento do Exchange Online para Exchange Server</w:t>
      </w:r>
      <w:r>
        <w:fldChar w:fldCharType="begin"/>
      </w:r>
      <w:r>
        <w:instrText>XE "Arquivamento do Exchange Online para Exchange Server"</w:instrText>
      </w:r>
      <w:r>
        <w:fldChar w:fldCharType="end"/>
      </w:r>
      <w:r>
        <w:t xml:space="preserve"> e ainda não tiver migrado para o Arquivamento do Exchange Online, seus Usuários Licenciados poderão continuar usando o serviço Exchange Hosted Archive sujeito aos termos do PUR de março de 2011 antes da migração para o Arquivamento do Exchange Online para Exchange Server e o término da sua assinatura do Arquivamento do Exchange Online para Exchange Server.</w:t>
      </w:r>
    </w:p>
    <w:p w14:paraId="44276D76" w14:textId="77777777" w:rsidR="00C8462E" w:rsidRPr="00C8462E" w:rsidRDefault="00C8462E" w:rsidP="0073317D">
      <w:pPr>
        <w:pStyle w:val="ProductList-Body"/>
        <w:rPr>
          <w:sz w:val="14"/>
          <w:szCs w:val="14"/>
        </w:rPr>
      </w:pPr>
    </w:p>
    <w:p w14:paraId="4FDCBEEB" w14:textId="02B5120A" w:rsidR="0073317D" w:rsidRPr="006B4879" w:rsidRDefault="0073317D" w:rsidP="0073317D">
      <w:pPr>
        <w:pStyle w:val="ProductList-Body"/>
      </w:pPr>
      <w:r>
        <w:rPr>
          <w:b/>
          <w:color w:val="00188F"/>
        </w:rPr>
        <w:t>Arquivamento do Exchange Online para Exchange Server A</w:t>
      </w:r>
      <w:r>
        <w:fldChar w:fldCharType="begin"/>
      </w:r>
      <w:r>
        <w:instrText>XE "Arquivamento do Exchange Online para Exchange Server A"</w:instrText>
      </w:r>
      <w:r>
        <w:fldChar w:fldCharType="end"/>
      </w:r>
    </w:p>
    <w:p w14:paraId="4FDCBEEC" w14:textId="21E96BA3" w:rsidR="0073317D" w:rsidRPr="006B4879" w:rsidRDefault="0073317D" w:rsidP="0073317D">
      <w:pPr>
        <w:pStyle w:val="ProductList-Body"/>
      </w:pPr>
      <w:r>
        <w:t>Instituições Acadêmicas sob o Enrollment for Education Solutions e Contrato Open Value Subscription para Education Solutions, licenciadas para o Pacote de CALs Empresariais</w:t>
      </w:r>
      <w:r>
        <w:fldChar w:fldCharType="begin"/>
      </w:r>
      <w:r>
        <w:instrText>XE "Pacote de CALs Empresariais"</w:instrText>
      </w:r>
      <w:r>
        <w:fldChar w:fldCharType="end"/>
      </w:r>
      <w:r>
        <w:t xml:space="preserve"> para contagem para toda a Organização e Contagem de Alunos têm autorização para um número correspondente de SLs de Usuário de Arquivamento do Exchange Online para Exchange Server</w:t>
      </w:r>
      <w:r>
        <w:fldChar w:fldCharType="begin"/>
      </w:r>
      <w:r>
        <w:instrText>XE "Arquivamento do Exchange Online para Exchange Server"</w:instrText>
      </w:r>
      <w:r>
        <w:fldChar w:fldCharType="end"/>
      </w:r>
      <w:r>
        <w:t xml:space="preserve"> A</w:t>
      </w:r>
      <w:r>
        <w:fldChar w:fldCharType="begin"/>
      </w:r>
      <w:r>
        <w:instrText>XE "Arquivamento do Exchange Online para Exchange Server A"</w:instrText>
      </w:r>
      <w:r>
        <w:fldChar w:fldCharType="end"/>
      </w:r>
      <w:r>
        <w:t xml:space="preserve"> para todos os usuários cobertos pela contagem para toda a Organização e Contagem de Alunos. Consulte as notas do produto do </w:t>
      </w:r>
      <w:hyperlink w:anchor="CALSuiteHeading" w:history="1">
        <w:r>
          <w:rPr>
            <w:rStyle w:val="Hyperlink"/>
          </w:rPr>
          <w:t>Pacote de CALs Empresariais</w:t>
        </w:r>
      </w:hyperlink>
      <w:r>
        <w:t xml:space="preserve"> para obter orientações sobre provisionamento.</w:t>
      </w:r>
    </w:p>
    <w:p w14:paraId="4FDCBEED" w14:textId="77777777" w:rsidR="0073317D" w:rsidRPr="00C8462E" w:rsidRDefault="0073317D" w:rsidP="0073317D">
      <w:pPr>
        <w:pStyle w:val="ProductList-Body"/>
        <w:rPr>
          <w:sz w:val="14"/>
          <w:szCs w:val="14"/>
        </w:rPr>
      </w:pPr>
    </w:p>
    <w:p w14:paraId="4FDCBEEE" w14:textId="3D7B04C9" w:rsidR="0073317D" w:rsidRPr="006B4879"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0071EB96" w:rsidR="0073317D" w:rsidRPr="006B4879" w:rsidRDefault="0073317D" w:rsidP="0073317D">
      <w:pPr>
        <w:pStyle w:val="ProductList-Body"/>
      </w:pPr>
      <w:r>
        <w:t>Exchange Hosted Archive</w:t>
      </w:r>
      <w:r>
        <w:fldChar w:fldCharType="begin"/>
      </w:r>
      <w:r>
        <w:instrText>XE "Exchange Hosted Archive"</w:instrText>
      </w:r>
      <w:r>
        <w:fldChar w:fldCharType="end"/>
      </w:r>
      <w:r>
        <w:t xml:space="preserve"> Clientes podem estar qualificados para usar o serviço sob condições especiais.</w:t>
      </w:r>
      <w:r w:rsidR="00ED18E4">
        <w:t xml:space="preserve"> </w:t>
      </w:r>
      <w:r>
        <w:t xml:space="preserve">Consulte a Lista de Produtos de março de 2014 para obter mais detalhes em </w:t>
      </w:r>
      <w:hyperlink r:id="rId56" w:history="1">
        <w:r>
          <w:rPr>
            <w:rStyle w:val="Hyperlink"/>
          </w:rPr>
          <w:t>http://go.microsoft.com/?linkid=9839207</w:t>
        </w:r>
      </w:hyperlink>
      <w:r>
        <w:t xml:space="preserve">. </w:t>
      </w:r>
    </w:p>
    <w:p w14:paraId="4FDCBEF4" w14:textId="6AAA2830" w:rsidR="0073317D" w:rsidRPr="006B4879"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FDCBEF5" w14:textId="21D97485" w:rsidR="0073317D" w:rsidRPr="006B4879" w:rsidRDefault="0073317D" w:rsidP="0073317D">
      <w:pPr>
        <w:pStyle w:val="ProductList-Body"/>
      </w:pPr>
      <w:r>
        <w:t>Como esse Serviço Online é provisionado por domínio, todos os usuários em qualquer domínio coberto precisarão de SLs de Usuário.</w:t>
      </w:r>
      <w:r w:rsidR="00ED18E4">
        <w:t xml:space="preserve"> </w:t>
      </w:r>
      <w:r>
        <w:t>Os clientes que desejarem o serviço para um subconjunto de sua base de usuários poderão criar subdomínios para um provisionamento mais direcionado.</w:t>
      </w:r>
      <w:r w:rsidR="00ED18E4">
        <w:t xml:space="preserve"> </w:t>
      </w:r>
      <w:r>
        <w:t>Somente os usuários no subdomínio coberto precisarão de SLs de Usuário.</w:t>
      </w:r>
    </w:p>
    <w:p w14:paraId="4FDCBEF6" w14:textId="77777777" w:rsidR="0073317D" w:rsidRPr="006B4879" w:rsidRDefault="0073317D" w:rsidP="0073317D">
      <w:pPr>
        <w:pStyle w:val="ProductList-Body"/>
      </w:pPr>
    </w:p>
    <w:p w14:paraId="4FDCBEF7" w14:textId="7D0BB7B6" w:rsidR="0073317D" w:rsidRPr="006B4879" w:rsidRDefault="0073317D" w:rsidP="0073317D">
      <w:pPr>
        <w:pStyle w:val="ProductList-Body"/>
      </w:pPr>
      <w:r>
        <w:t>Instituições Acadêmicas sob o Enrollment for Education Solutions e Contrato Open Value Subscription para Education Solutions, licenciadas para o Pacote de CALs Empresariais</w:t>
      </w:r>
      <w:r>
        <w:fldChar w:fldCharType="begin"/>
      </w:r>
      <w:r>
        <w:instrText>XE "Pacote de CALs Empresariais"</w:instrText>
      </w:r>
      <w:r>
        <w:fldChar w:fldCharType="end"/>
      </w:r>
      <w:r>
        <w:t xml:space="preserve"> ou CAL Empresarial com Serviços, com cobertura ativa do SA, são totalmente licenciadas para Exchange Online Protection</w:t>
      </w:r>
      <w:r>
        <w:fldChar w:fldCharType="begin"/>
      </w:r>
      <w:r>
        <w:instrText>XE "Exchange Online Protection"</w:instrText>
      </w:r>
      <w:r>
        <w:fldChar w:fldCharType="end"/>
      </w:r>
      <w:r>
        <w:t>, independentemente do seu número de licenças de Pacote de CAL Empresarial ou CAL Empresarial do Exchange com Serviços.</w:t>
      </w:r>
      <w:r w:rsidR="00ED18E4">
        <w:t xml:space="preserve"> </w:t>
      </w:r>
      <w:r>
        <w:t xml:space="preserve">Consulte as notas do produto do </w:t>
      </w:r>
      <w:hyperlink w:anchor="CALSuiteHeading" w:history="1">
        <w:r>
          <w:rPr>
            <w:rStyle w:val="Hyperlink"/>
          </w:rPr>
          <w:t>Pacote de CAL Empresarial</w:t>
        </w:r>
      </w:hyperlink>
      <w:r>
        <w:t xml:space="preserve"> ou </w:t>
      </w:r>
      <w:hyperlink w:anchor="ExchangeEntCALWithServ2013" w:history="1">
        <w:r>
          <w:rPr>
            <w:rStyle w:val="Hyperlink"/>
          </w:rPr>
          <w:t>CAL Empresarial do Exchange com Serviços</w:t>
        </w:r>
      </w:hyperlink>
      <w:r>
        <w:t xml:space="preserve"> para obter orientações sobre provisionamento.</w:t>
      </w:r>
    </w:p>
    <w:p w14:paraId="48AFA3E4" w14:textId="77777777" w:rsidR="008006C5" w:rsidRPr="006B4879" w:rsidRDefault="008006C5" w:rsidP="008006C5">
      <w:pPr>
        <w:pStyle w:val="ProductList-Body"/>
        <w:tabs>
          <w:tab w:val="center" w:pos="5400"/>
        </w:tabs>
      </w:pPr>
    </w:p>
    <w:p w14:paraId="3001CE73" w14:textId="1FBBED0B" w:rsidR="00450EF0" w:rsidRPr="006B4879" w:rsidRDefault="00450EF0" w:rsidP="00450EF0">
      <w:pPr>
        <w:pStyle w:val="ProductList-Body"/>
      </w:pPr>
      <w:r>
        <w:rPr>
          <w:b/>
          <w:color w:val="00188F"/>
        </w:rPr>
        <w:t>SLs de Usuário Complementares</w:t>
      </w:r>
    </w:p>
    <w:p w14:paraId="2B784B25" w14:textId="502B5654" w:rsidR="00450EF0" w:rsidRPr="006B4879"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4FDCBEF8" w14:textId="5FB62C11" w:rsidR="00585A48"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BEF9" w14:textId="3F1CE0C8" w:rsidR="00EE40B5" w:rsidRPr="006B4879" w:rsidRDefault="00EE40B5" w:rsidP="00680B4D">
      <w:pPr>
        <w:pStyle w:val="ProductList-Offering2Heading"/>
        <w:outlineLvl w:val="2"/>
      </w:pPr>
      <w:r>
        <w:tab/>
      </w:r>
      <w:bookmarkStart w:id="1175" w:name="_Toc378147665"/>
      <w:bookmarkStart w:id="1176" w:name="_Toc378151562"/>
      <w:bookmarkStart w:id="1177" w:name="_Toc379797349"/>
      <w:bookmarkStart w:id="1178" w:name="_Toc380513371"/>
      <w:bookmarkStart w:id="1179" w:name="_Toc380655421"/>
      <w:bookmarkStart w:id="1180" w:name="Lync"/>
      <w:bookmarkStart w:id="1181" w:name="SkypeforBusinessOnline"/>
      <w:bookmarkStart w:id="1182" w:name="_Toc415586408"/>
      <w:r>
        <w:t>Skype para Empresas Online</w:t>
      </w:r>
      <w:bookmarkEnd w:id="1175"/>
      <w:bookmarkEnd w:id="1176"/>
      <w:bookmarkEnd w:id="1177"/>
      <w:bookmarkEnd w:id="1178"/>
      <w:bookmarkEnd w:id="1179"/>
      <w:bookmarkEnd w:id="1180"/>
      <w:bookmarkEnd w:id="1181"/>
      <w:bookmarkEnd w:id="1182"/>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0"/>
      </w:tblGrid>
      <w:tr w:rsidR="00A0567A" w14:paraId="4FDCBF05" w14:textId="77777777" w:rsidTr="00EA6101">
        <w:trPr>
          <w:cantSplit/>
          <w:tblHeader/>
        </w:trPr>
        <w:tc>
          <w:tcPr>
            <w:tcW w:w="3352" w:type="dxa"/>
            <w:tcBorders>
              <w:bottom w:val="nil"/>
            </w:tcBorders>
            <w:shd w:val="clear" w:color="auto" w:fill="00188F"/>
          </w:tcPr>
          <w:p w14:paraId="4FDCBEFA" w14:textId="77777777" w:rsidR="00A0567A" w:rsidRPr="00EE0836" w:rsidRDefault="00A0567A"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BEFB" w14:textId="31A0D058" w:rsidR="00A0567A" w:rsidRPr="00EE0836" w:rsidRDefault="00A0567A"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BEFC" w14:textId="0F9BF243"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4FDCBEFD" w14:textId="473E0491"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4FDCBEFE" w14:textId="4DC07C74"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4FDCBEFF" w14:textId="1BD70E4B"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4FDCBF00" w14:textId="13713B78"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4FDCBF01" w14:textId="656EA128"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4FDCBF02" w14:textId="2F6ED026"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4FDCBF03" w14:textId="6A864F1E"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90" w:type="dxa"/>
            <w:shd w:val="clear" w:color="auto" w:fill="00188F"/>
            <w:vAlign w:val="center"/>
          </w:tcPr>
          <w:p w14:paraId="4FDCBF04" w14:textId="43C27B80"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6C3C32" w14:paraId="4FDCBF11" w14:textId="77777777" w:rsidTr="00EA6101">
        <w:trPr>
          <w:cantSplit/>
          <w:tblHeader/>
        </w:trPr>
        <w:tc>
          <w:tcPr>
            <w:tcW w:w="3352" w:type="dxa"/>
            <w:tcBorders>
              <w:top w:val="nil"/>
              <w:left w:val="nil"/>
              <w:bottom w:val="dashSmallGap" w:sz="4" w:space="0" w:color="BFBFBF" w:themeColor="background1" w:themeShade="BF"/>
              <w:right w:val="nil"/>
            </w:tcBorders>
          </w:tcPr>
          <w:p w14:paraId="4FDCBF06" w14:textId="578A0DEF" w:rsidR="006C3C32" w:rsidRDefault="006C3C32" w:rsidP="007C7AAE">
            <w:pPr>
              <w:pStyle w:val="ProductList-Offering2"/>
              <w:ind w:right="643"/>
            </w:pPr>
            <w:bookmarkStart w:id="1183" w:name="_Toc379797350"/>
            <w:bookmarkStart w:id="1184" w:name="_Toc380513372"/>
            <w:bookmarkStart w:id="1185" w:name="_Toc380655422"/>
            <w:bookmarkStart w:id="1186" w:name="_Toc415586409"/>
            <w:r>
              <w:t>Skype para Empresas Online Plano 1</w:t>
            </w:r>
            <w:r>
              <w:fldChar w:fldCharType="begin"/>
            </w:r>
            <w:r>
              <w:instrText>XE " Skype para Empresas Online Plano 1"</w:instrText>
            </w:r>
            <w:r>
              <w:fldChar w:fldCharType="end"/>
            </w:r>
            <w:r>
              <w:t xml:space="preserve"> (SL de Usuário)</w:t>
            </w:r>
            <w:bookmarkEnd w:id="1183"/>
            <w:bookmarkEnd w:id="1184"/>
            <w:bookmarkEnd w:id="1185"/>
            <w:bookmarkEnd w:id="1186"/>
          </w:p>
        </w:tc>
        <w:tc>
          <w:tcPr>
            <w:tcW w:w="738" w:type="dxa"/>
            <w:tcBorders>
              <w:top w:val="nil"/>
              <w:left w:val="nil"/>
              <w:bottom w:val="dashSmallGap" w:sz="4" w:space="0" w:color="BFBFBF" w:themeColor="background1" w:themeShade="BF"/>
              <w:right w:val="nil"/>
            </w:tcBorders>
            <w:vAlign w:val="center"/>
          </w:tcPr>
          <w:p w14:paraId="4FDCBF07" w14:textId="77777777" w:rsidR="006C3C32" w:rsidRDefault="006C3C3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6C3C32" w:rsidRDefault="006C3C32" w:rsidP="00C4636F">
            <w:pPr>
              <w:pStyle w:val="ProductList-OfferingBody"/>
              <w:ind w:left="-113"/>
              <w:jc w:val="center"/>
            </w:pPr>
          </w:p>
        </w:tc>
        <w:tc>
          <w:tcPr>
            <w:tcW w:w="739" w:type="dxa"/>
            <w:shd w:val="clear" w:color="auto" w:fill="70AD47" w:themeFill="accent6"/>
            <w:vAlign w:val="center"/>
          </w:tcPr>
          <w:p w14:paraId="4FDCBF09" w14:textId="101CD476" w:rsidR="006C3C32" w:rsidRDefault="006C3C32" w:rsidP="00C4636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4FDCBF0A" w14:textId="77777777" w:rsidR="006C3C32" w:rsidRDefault="006C3C32" w:rsidP="00C4636F">
            <w:pPr>
              <w:pStyle w:val="ProductList-OfferingBody"/>
              <w:ind w:left="-113"/>
              <w:jc w:val="center"/>
            </w:pPr>
          </w:p>
        </w:tc>
        <w:tc>
          <w:tcPr>
            <w:tcW w:w="739" w:type="dxa"/>
            <w:shd w:val="clear" w:color="auto" w:fill="70AD47" w:themeFill="accent6"/>
            <w:vAlign w:val="center"/>
          </w:tcPr>
          <w:p w14:paraId="4FDCBF0B" w14:textId="77777777" w:rsidR="006C3C32" w:rsidRDefault="006C3C32" w:rsidP="00C4636F">
            <w:pPr>
              <w:pStyle w:val="ProductList-OfferingBody"/>
              <w:ind w:left="-113"/>
              <w:jc w:val="center"/>
            </w:pPr>
          </w:p>
        </w:tc>
        <w:tc>
          <w:tcPr>
            <w:tcW w:w="738" w:type="dxa"/>
            <w:shd w:val="clear" w:color="auto" w:fill="70AD47" w:themeFill="accent6"/>
            <w:vAlign w:val="center"/>
          </w:tcPr>
          <w:p w14:paraId="4FDCBF0C" w14:textId="77777777" w:rsidR="006C3C32" w:rsidRDefault="006C3C32" w:rsidP="00C4636F">
            <w:pPr>
              <w:pStyle w:val="ProductList-OfferingBody"/>
              <w:ind w:left="-113"/>
              <w:jc w:val="center"/>
            </w:pPr>
          </w:p>
        </w:tc>
        <w:tc>
          <w:tcPr>
            <w:tcW w:w="739" w:type="dxa"/>
            <w:shd w:val="clear" w:color="auto" w:fill="70AD47" w:themeFill="accent6"/>
            <w:vAlign w:val="center"/>
          </w:tcPr>
          <w:p w14:paraId="4FDCBF0D" w14:textId="116CEA51" w:rsidR="006C3C32" w:rsidRDefault="006C3C32" w:rsidP="00C4636F">
            <w:pPr>
              <w:pStyle w:val="ProductList-OfferingBody"/>
              <w:ind w:left="-113"/>
              <w:jc w:val="center"/>
            </w:pPr>
            <w:r w:rsidRPr="002E565B">
              <w:fldChar w:fldCharType="begin"/>
            </w:r>
            <w:r w:rsidRPr="002E565B">
              <w:instrText xml:space="preserve"> AutoTextList  \s NoStyle \t “Licença Open e Open Value” </w:instrText>
            </w:r>
            <w:r w:rsidRPr="002E565B">
              <w:fldChar w:fldCharType="separate"/>
            </w:r>
            <w:r w:rsidRPr="002E565B">
              <w:t>OF</w:t>
            </w:r>
            <w:r w:rsidRPr="002E565B">
              <w:fldChar w:fldCharType="end"/>
            </w:r>
          </w:p>
        </w:tc>
        <w:tc>
          <w:tcPr>
            <w:tcW w:w="739" w:type="dxa"/>
            <w:shd w:val="clear" w:color="auto" w:fill="70AD47" w:themeFill="accent6"/>
            <w:vAlign w:val="center"/>
          </w:tcPr>
          <w:p w14:paraId="4FDCBF0E" w14:textId="755DDF7B" w:rsidR="006C3C32" w:rsidRDefault="006C3C32" w:rsidP="00C4636F">
            <w:pPr>
              <w:pStyle w:val="ProductList-OfferingBody"/>
              <w:ind w:left="-113"/>
              <w:jc w:val="center"/>
            </w:pPr>
            <w:r w:rsidRPr="002E565B">
              <w:fldChar w:fldCharType="begin"/>
            </w:r>
            <w:r w:rsidRPr="002E565B">
              <w:instrText xml:space="preserve"> AutoTextList  \s NoStyle \t “Não para Toda a Organização em Open Value” </w:instrText>
            </w:r>
            <w:r w:rsidRPr="002E565B">
              <w:fldChar w:fldCharType="separate"/>
            </w:r>
            <w:r w:rsidRPr="002E565B">
              <w:t xml:space="preserve"> P </w:t>
            </w:r>
            <w:r w:rsidRPr="002E565B">
              <w:fldChar w:fldCharType="end"/>
            </w:r>
          </w:p>
        </w:tc>
        <w:tc>
          <w:tcPr>
            <w:tcW w:w="739" w:type="dxa"/>
            <w:shd w:val="clear" w:color="auto" w:fill="BFBFBF" w:themeFill="background1" w:themeFillShade="BF"/>
            <w:vAlign w:val="center"/>
          </w:tcPr>
          <w:p w14:paraId="4FDCBF0F" w14:textId="77777777" w:rsidR="006C3C32" w:rsidRDefault="006C3C32" w:rsidP="00C4636F">
            <w:pPr>
              <w:pStyle w:val="ProductList-OfferingBody"/>
              <w:ind w:left="-113"/>
              <w:jc w:val="center"/>
            </w:pPr>
          </w:p>
        </w:tc>
        <w:tc>
          <w:tcPr>
            <w:tcW w:w="790" w:type="dxa"/>
            <w:shd w:val="clear" w:color="auto" w:fill="70AD47" w:themeFill="accent6"/>
            <w:vAlign w:val="center"/>
          </w:tcPr>
          <w:p w14:paraId="4FDCBF10" w14:textId="516BEFC2" w:rsidR="006C3C32" w:rsidRDefault="006C3C32" w:rsidP="00C4636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4FDCBF29" w14:textId="77777777" w:rsidTr="00EA610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4693255F" w:rsidR="006C3C32" w:rsidRDefault="006C3C32" w:rsidP="00A71D5A">
            <w:pPr>
              <w:pStyle w:val="ProductList-Offering2"/>
            </w:pPr>
            <w:bookmarkStart w:id="1187" w:name="_Toc379797351"/>
            <w:bookmarkStart w:id="1188" w:name="_Toc380513373"/>
            <w:bookmarkStart w:id="1189" w:name="_Toc380655423"/>
            <w:bookmarkStart w:id="1190" w:name="_Toc415586410"/>
            <w:r>
              <w:t>Complemento do Skype para Empresas Online Plano 1</w:t>
            </w:r>
            <w:r>
              <w:fldChar w:fldCharType="begin"/>
            </w:r>
            <w:r>
              <w:instrText>XE " Skype para Empresas Online Plano 1"</w:instrText>
            </w:r>
            <w:r>
              <w:fldChar w:fldCharType="end"/>
            </w:r>
            <w:r>
              <w:fldChar w:fldCharType="begin"/>
            </w:r>
            <w:r>
              <w:instrText>XE "Complemento do Lync Online Plano 1"</w:instrText>
            </w:r>
            <w:r>
              <w:fldChar w:fldCharType="end"/>
            </w:r>
            <w:r>
              <w:t xml:space="preserve"> (SL de Usuário)</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6C3C32" w:rsidRDefault="006C3C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6C3C32" w:rsidRDefault="006C3C32" w:rsidP="00C4636F">
            <w:pPr>
              <w:pStyle w:val="ProductList-OfferingBody"/>
              <w:ind w:left="-113"/>
              <w:jc w:val="center"/>
            </w:pPr>
          </w:p>
        </w:tc>
        <w:tc>
          <w:tcPr>
            <w:tcW w:w="739" w:type="dxa"/>
            <w:shd w:val="clear" w:color="auto" w:fill="70AD47" w:themeFill="accent6"/>
            <w:vAlign w:val="center"/>
          </w:tcPr>
          <w:p w14:paraId="4FDCBF21" w14:textId="11B97C72" w:rsidR="006C3C32" w:rsidRDefault="006C3C32" w:rsidP="00C4636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4FDCBF22" w14:textId="77777777" w:rsidR="006C3C32" w:rsidRDefault="006C3C32" w:rsidP="00C4636F">
            <w:pPr>
              <w:pStyle w:val="ProductList-OfferingBody"/>
              <w:ind w:left="-113"/>
              <w:jc w:val="center"/>
            </w:pPr>
          </w:p>
        </w:tc>
        <w:tc>
          <w:tcPr>
            <w:tcW w:w="739" w:type="dxa"/>
            <w:shd w:val="clear" w:color="auto" w:fill="BFBFBF" w:themeFill="background1" w:themeFillShade="BF"/>
            <w:vAlign w:val="center"/>
          </w:tcPr>
          <w:p w14:paraId="4FDCBF23" w14:textId="77777777" w:rsidR="006C3C32" w:rsidRDefault="006C3C32" w:rsidP="00C4636F">
            <w:pPr>
              <w:pStyle w:val="ProductList-OfferingBody"/>
              <w:ind w:left="-113"/>
              <w:jc w:val="center"/>
            </w:pPr>
          </w:p>
        </w:tc>
        <w:tc>
          <w:tcPr>
            <w:tcW w:w="738" w:type="dxa"/>
            <w:shd w:val="clear" w:color="auto" w:fill="BFBFBF" w:themeFill="background1" w:themeFillShade="BF"/>
            <w:vAlign w:val="center"/>
          </w:tcPr>
          <w:p w14:paraId="4FDCBF24" w14:textId="77777777" w:rsidR="006C3C32" w:rsidRDefault="006C3C32" w:rsidP="00C4636F">
            <w:pPr>
              <w:pStyle w:val="ProductList-OfferingBody"/>
              <w:ind w:left="-113"/>
              <w:jc w:val="center"/>
            </w:pPr>
          </w:p>
        </w:tc>
        <w:tc>
          <w:tcPr>
            <w:tcW w:w="739" w:type="dxa"/>
            <w:shd w:val="clear" w:color="auto" w:fill="BFBFBF" w:themeFill="background1" w:themeFillShade="BF"/>
            <w:vAlign w:val="center"/>
          </w:tcPr>
          <w:p w14:paraId="4FDCBF25" w14:textId="77777777" w:rsidR="006C3C32" w:rsidRDefault="006C3C32" w:rsidP="00C4636F">
            <w:pPr>
              <w:pStyle w:val="ProductList-OfferingBody"/>
              <w:ind w:left="-113"/>
              <w:jc w:val="center"/>
            </w:pPr>
          </w:p>
        </w:tc>
        <w:tc>
          <w:tcPr>
            <w:tcW w:w="739" w:type="dxa"/>
            <w:shd w:val="clear" w:color="auto" w:fill="BFBFBF" w:themeFill="background1" w:themeFillShade="BF"/>
            <w:vAlign w:val="center"/>
          </w:tcPr>
          <w:p w14:paraId="4FDCBF26" w14:textId="77777777" w:rsidR="006C3C32" w:rsidRDefault="006C3C32" w:rsidP="00C4636F">
            <w:pPr>
              <w:pStyle w:val="ProductList-OfferingBody"/>
              <w:ind w:left="-113"/>
              <w:jc w:val="center"/>
            </w:pPr>
          </w:p>
        </w:tc>
        <w:tc>
          <w:tcPr>
            <w:tcW w:w="739" w:type="dxa"/>
            <w:shd w:val="clear" w:color="auto" w:fill="BFBFBF" w:themeFill="background1" w:themeFillShade="BF"/>
            <w:vAlign w:val="center"/>
          </w:tcPr>
          <w:p w14:paraId="4FDCBF27" w14:textId="77777777" w:rsidR="006C3C32" w:rsidRDefault="006C3C32" w:rsidP="00C4636F">
            <w:pPr>
              <w:pStyle w:val="ProductList-OfferingBody"/>
              <w:ind w:left="-113"/>
              <w:jc w:val="center"/>
            </w:pPr>
          </w:p>
        </w:tc>
        <w:tc>
          <w:tcPr>
            <w:tcW w:w="790" w:type="dxa"/>
            <w:shd w:val="clear" w:color="auto" w:fill="70AD47" w:themeFill="accent6"/>
            <w:vAlign w:val="center"/>
          </w:tcPr>
          <w:p w14:paraId="4FDCBF28" w14:textId="218A4CB8" w:rsidR="006C3C32" w:rsidRDefault="006C3C32" w:rsidP="00C4636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4FDCBF35" w14:textId="77777777" w:rsidTr="00EA6101">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55348427" w:rsidR="006C3C32" w:rsidRDefault="006C3C32" w:rsidP="007C7AAE">
            <w:pPr>
              <w:pStyle w:val="ProductList-Offering2"/>
              <w:ind w:right="643"/>
            </w:pPr>
            <w:bookmarkStart w:id="1191" w:name="_Toc379797352"/>
            <w:bookmarkStart w:id="1192" w:name="_Toc380513374"/>
            <w:bookmarkStart w:id="1193" w:name="_Toc380655424"/>
            <w:bookmarkStart w:id="1194" w:name="_Toc415586411"/>
            <w:r>
              <w:t>Skype para Empresas Online Plano 1G</w:t>
            </w:r>
            <w:r>
              <w:fldChar w:fldCharType="begin"/>
            </w:r>
            <w:r>
              <w:instrText>XE " Skype para Empresas Online Plano 1G"</w:instrText>
            </w:r>
            <w:r>
              <w:fldChar w:fldCharType="end"/>
            </w:r>
            <w:r>
              <w:t xml:space="preserve"> (SL de Usuário)</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6C3C32" w:rsidRDefault="006C3C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6C3C32" w:rsidRDefault="006C3C32" w:rsidP="00C4636F">
            <w:pPr>
              <w:pStyle w:val="ProductList-OfferingBody"/>
              <w:ind w:left="-113"/>
              <w:jc w:val="center"/>
            </w:pPr>
          </w:p>
        </w:tc>
        <w:tc>
          <w:tcPr>
            <w:tcW w:w="739" w:type="dxa"/>
            <w:shd w:val="clear" w:color="auto" w:fill="70AD47" w:themeFill="accent6"/>
            <w:vAlign w:val="center"/>
          </w:tcPr>
          <w:p w14:paraId="4FDCBF2D" w14:textId="4373F73F" w:rsidR="006C3C32" w:rsidRPr="005A0966" w:rsidRDefault="006C3C32" w:rsidP="00C4636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4FDCBF2E" w14:textId="77777777" w:rsidR="006C3C32" w:rsidRDefault="006C3C32" w:rsidP="00C4636F">
            <w:pPr>
              <w:pStyle w:val="ProductList-OfferingBody"/>
              <w:ind w:left="-113"/>
              <w:jc w:val="center"/>
            </w:pPr>
          </w:p>
        </w:tc>
        <w:tc>
          <w:tcPr>
            <w:tcW w:w="739" w:type="dxa"/>
            <w:shd w:val="clear" w:color="auto" w:fill="BFBFBF" w:themeFill="background1" w:themeFillShade="BF"/>
            <w:vAlign w:val="center"/>
          </w:tcPr>
          <w:p w14:paraId="4FDCBF2F" w14:textId="77777777" w:rsidR="006C3C32" w:rsidRDefault="006C3C32" w:rsidP="00C4636F">
            <w:pPr>
              <w:pStyle w:val="ProductList-OfferingBody"/>
              <w:ind w:left="-113"/>
              <w:jc w:val="center"/>
            </w:pPr>
          </w:p>
        </w:tc>
        <w:tc>
          <w:tcPr>
            <w:tcW w:w="738" w:type="dxa"/>
            <w:shd w:val="clear" w:color="auto" w:fill="BFBFBF" w:themeFill="background1" w:themeFillShade="BF"/>
            <w:vAlign w:val="center"/>
          </w:tcPr>
          <w:p w14:paraId="4FDCBF30" w14:textId="77777777" w:rsidR="006C3C32" w:rsidRDefault="006C3C32" w:rsidP="00C4636F">
            <w:pPr>
              <w:pStyle w:val="ProductList-OfferingBody"/>
              <w:ind w:left="-113"/>
              <w:jc w:val="center"/>
            </w:pPr>
          </w:p>
        </w:tc>
        <w:tc>
          <w:tcPr>
            <w:tcW w:w="739" w:type="dxa"/>
            <w:shd w:val="clear" w:color="auto" w:fill="BFBFBF" w:themeFill="background1" w:themeFillShade="BF"/>
            <w:vAlign w:val="center"/>
          </w:tcPr>
          <w:p w14:paraId="4FDCBF31" w14:textId="77777777" w:rsidR="006C3C32" w:rsidRDefault="006C3C32" w:rsidP="00C4636F">
            <w:pPr>
              <w:pStyle w:val="ProductList-OfferingBody"/>
              <w:ind w:left="-113"/>
              <w:jc w:val="center"/>
            </w:pPr>
          </w:p>
        </w:tc>
        <w:tc>
          <w:tcPr>
            <w:tcW w:w="739" w:type="dxa"/>
            <w:shd w:val="clear" w:color="auto" w:fill="BFBFBF" w:themeFill="background1" w:themeFillShade="BF"/>
            <w:vAlign w:val="center"/>
          </w:tcPr>
          <w:p w14:paraId="4FDCBF32" w14:textId="77777777" w:rsidR="006C3C32" w:rsidRDefault="006C3C32" w:rsidP="00C4636F">
            <w:pPr>
              <w:pStyle w:val="ProductList-OfferingBody"/>
              <w:ind w:left="-113"/>
              <w:jc w:val="center"/>
            </w:pPr>
          </w:p>
        </w:tc>
        <w:tc>
          <w:tcPr>
            <w:tcW w:w="739" w:type="dxa"/>
            <w:shd w:val="clear" w:color="auto" w:fill="BFBFBF" w:themeFill="background1" w:themeFillShade="BF"/>
            <w:vAlign w:val="center"/>
          </w:tcPr>
          <w:p w14:paraId="4FDCBF33" w14:textId="77777777" w:rsidR="006C3C32" w:rsidRDefault="006C3C32" w:rsidP="00C4636F">
            <w:pPr>
              <w:pStyle w:val="ProductList-OfferingBody"/>
              <w:ind w:left="-113"/>
              <w:jc w:val="center"/>
            </w:pPr>
          </w:p>
        </w:tc>
        <w:tc>
          <w:tcPr>
            <w:tcW w:w="790" w:type="dxa"/>
            <w:shd w:val="clear" w:color="auto" w:fill="BFBFBF" w:themeFill="background1" w:themeFillShade="BF"/>
            <w:vAlign w:val="center"/>
          </w:tcPr>
          <w:p w14:paraId="4FDCBF34" w14:textId="77777777" w:rsidR="006C3C32" w:rsidRPr="005A0966" w:rsidRDefault="006C3C32" w:rsidP="00C4636F">
            <w:pPr>
              <w:pStyle w:val="ProductList-OfferingBody"/>
              <w:ind w:left="-113"/>
              <w:jc w:val="center"/>
            </w:pPr>
          </w:p>
        </w:tc>
      </w:tr>
      <w:tr w:rsidR="006C3C32" w14:paraId="4FDCBF41" w14:textId="77777777" w:rsidTr="00EA6101">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DC12050" w:rsidR="006C3C32" w:rsidRDefault="006C3C32" w:rsidP="007C7AAE">
            <w:pPr>
              <w:pStyle w:val="ProductList-Offering2"/>
              <w:ind w:right="643"/>
            </w:pPr>
            <w:bookmarkStart w:id="1195" w:name="_Toc379797353"/>
            <w:bookmarkStart w:id="1196" w:name="_Toc380513375"/>
            <w:bookmarkStart w:id="1197" w:name="_Toc380655425"/>
            <w:bookmarkStart w:id="1198" w:name="_Toc415586412"/>
            <w:r>
              <w:t>Skype para Empresas Online Plano 2</w:t>
            </w:r>
            <w:r>
              <w:fldChar w:fldCharType="begin"/>
            </w:r>
            <w:r>
              <w:instrText>XE " Skype para Empresas Online Plano 2"</w:instrText>
            </w:r>
            <w:r>
              <w:fldChar w:fldCharType="end"/>
            </w:r>
            <w:r>
              <w:t xml:space="preserve"> (SL de Usuário)</w:t>
            </w:r>
            <w:bookmarkEnd w:id="1195"/>
            <w:bookmarkEnd w:id="1196"/>
            <w:bookmarkEnd w:id="1197"/>
            <w:bookmarkEnd w:id="11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6C3C32" w:rsidRDefault="006C3C3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6C3C32" w:rsidRDefault="006C3C32" w:rsidP="00C4636F">
            <w:pPr>
              <w:pStyle w:val="ProductList-OfferingBody"/>
              <w:ind w:left="-113"/>
              <w:jc w:val="center"/>
            </w:pPr>
          </w:p>
        </w:tc>
        <w:tc>
          <w:tcPr>
            <w:tcW w:w="739" w:type="dxa"/>
            <w:shd w:val="clear" w:color="auto" w:fill="70AD47" w:themeFill="accent6"/>
            <w:vAlign w:val="center"/>
          </w:tcPr>
          <w:p w14:paraId="4FDCBF39" w14:textId="1C0A74BD" w:rsidR="006C3C32" w:rsidRDefault="006C3C32" w:rsidP="00C4636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4FDCBF3A" w14:textId="77777777" w:rsidR="006C3C32" w:rsidRDefault="006C3C32" w:rsidP="00C4636F">
            <w:pPr>
              <w:pStyle w:val="ProductList-OfferingBody"/>
              <w:ind w:left="-113"/>
              <w:jc w:val="center"/>
            </w:pPr>
          </w:p>
        </w:tc>
        <w:tc>
          <w:tcPr>
            <w:tcW w:w="739" w:type="dxa"/>
            <w:shd w:val="clear" w:color="auto" w:fill="70AD47" w:themeFill="accent6"/>
            <w:vAlign w:val="center"/>
          </w:tcPr>
          <w:p w14:paraId="4FDCBF3B" w14:textId="77777777" w:rsidR="006C3C32" w:rsidRDefault="006C3C32" w:rsidP="00C4636F">
            <w:pPr>
              <w:pStyle w:val="ProductList-OfferingBody"/>
              <w:ind w:left="-113"/>
              <w:jc w:val="center"/>
            </w:pPr>
          </w:p>
        </w:tc>
        <w:tc>
          <w:tcPr>
            <w:tcW w:w="738" w:type="dxa"/>
            <w:shd w:val="clear" w:color="auto" w:fill="70AD47" w:themeFill="accent6"/>
            <w:vAlign w:val="center"/>
          </w:tcPr>
          <w:p w14:paraId="4FDCBF3C" w14:textId="77777777" w:rsidR="006C3C32" w:rsidRDefault="006C3C32" w:rsidP="00C4636F">
            <w:pPr>
              <w:pStyle w:val="ProductList-OfferingBody"/>
              <w:ind w:left="-113"/>
              <w:jc w:val="center"/>
            </w:pPr>
          </w:p>
        </w:tc>
        <w:tc>
          <w:tcPr>
            <w:tcW w:w="739" w:type="dxa"/>
            <w:shd w:val="clear" w:color="auto" w:fill="70AD47" w:themeFill="accent6"/>
            <w:vAlign w:val="center"/>
          </w:tcPr>
          <w:p w14:paraId="4FDCBF3D" w14:textId="3FA9D21B" w:rsidR="006C3C32" w:rsidRDefault="006C3C32" w:rsidP="00C4636F">
            <w:pPr>
              <w:pStyle w:val="ProductList-OfferingBody"/>
              <w:ind w:left="-113"/>
              <w:jc w:val="center"/>
            </w:pPr>
            <w:r w:rsidRPr="002E565B">
              <w:fldChar w:fldCharType="begin"/>
            </w:r>
            <w:r w:rsidRPr="002E565B">
              <w:instrText xml:space="preserve"> AutoTextList  \s NoStyle \t “Licença Open e Open Value” </w:instrText>
            </w:r>
            <w:r w:rsidRPr="002E565B">
              <w:fldChar w:fldCharType="separate"/>
            </w:r>
            <w:r w:rsidRPr="002E565B">
              <w:t>OF</w:t>
            </w:r>
            <w:r w:rsidRPr="002E565B">
              <w:fldChar w:fldCharType="end"/>
            </w:r>
          </w:p>
        </w:tc>
        <w:tc>
          <w:tcPr>
            <w:tcW w:w="739" w:type="dxa"/>
            <w:shd w:val="clear" w:color="auto" w:fill="70AD47" w:themeFill="accent6"/>
            <w:vAlign w:val="center"/>
          </w:tcPr>
          <w:p w14:paraId="4FDCBF3E" w14:textId="1C89C7A8" w:rsidR="006C3C32" w:rsidRDefault="006C3C32" w:rsidP="00C4636F">
            <w:pPr>
              <w:pStyle w:val="ProductList-OfferingBody"/>
              <w:ind w:left="-113"/>
              <w:jc w:val="center"/>
            </w:pPr>
            <w:r w:rsidRPr="002E565B">
              <w:fldChar w:fldCharType="begin"/>
            </w:r>
            <w:r w:rsidRPr="002E565B">
              <w:instrText xml:space="preserve"> AutoTextList  \s NoStyle \t “Não para Toda a Organização em Open Value” </w:instrText>
            </w:r>
            <w:r w:rsidRPr="002E565B">
              <w:fldChar w:fldCharType="separate"/>
            </w:r>
            <w:r w:rsidRPr="002E565B">
              <w:t xml:space="preserve"> P </w:t>
            </w:r>
            <w:r w:rsidRPr="002E565B">
              <w:fldChar w:fldCharType="end"/>
            </w:r>
          </w:p>
        </w:tc>
        <w:tc>
          <w:tcPr>
            <w:tcW w:w="739" w:type="dxa"/>
            <w:shd w:val="clear" w:color="auto" w:fill="BFBFBF" w:themeFill="background1" w:themeFillShade="BF"/>
            <w:vAlign w:val="center"/>
          </w:tcPr>
          <w:p w14:paraId="4FDCBF3F" w14:textId="77777777" w:rsidR="006C3C32" w:rsidRDefault="006C3C32" w:rsidP="00C4636F">
            <w:pPr>
              <w:pStyle w:val="ProductList-OfferingBody"/>
              <w:ind w:left="-113"/>
              <w:jc w:val="center"/>
            </w:pPr>
          </w:p>
        </w:tc>
        <w:tc>
          <w:tcPr>
            <w:tcW w:w="790" w:type="dxa"/>
            <w:shd w:val="clear" w:color="auto" w:fill="70AD47" w:themeFill="accent6"/>
            <w:vAlign w:val="center"/>
          </w:tcPr>
          <w:p w14:paraId="4FDCBF40" w14:textId="50BA4F48" w:rsidR="006C3C32" w:rsidRDefault="006C3C32" w:rsidP="00C4636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4FDCBF59" w14:textId="77777777" w:rsidTr="00EA6101">
        <w:trPr>
          <w:cantSplit/>
          <w:tblHeader/>
        </w:trPr>
        <w:tc>
          <w:tcPr>
            <w:tcW w:w="3352" w:type="dxa"/>
            <w:tcBorders>
              <w:top w:val="dashSmallGap" w:sz="4" w:space="0" w:color="BFBFBF" w:themeColor="background1" w:themeShade="BF"/>
              <w:left w:val="nil"/>
              <w:bottom w:val="nil"/>
              <w:right w:val="nil"/>
            </w:tcBorders>
          </w:tcPr>
          <w:p w14:paraId="4FDCBF4E" w14:textId="27C269B2" w:rsidR="006C3C32" w:rsidRDefault="006C3C32" w:rsidP="007C7AAE">
            <w:pPr>
              <w:pStyle w:val="ProductList-Offering2"/>
              <w:ind w:right="643"/>
            </w:pPr>
            <w:bookmarkStart w:id="1199" w:name="_Toc379797354"/>
            <w:bookmarkStart w:id="1200" w:name="_Toc380513376"/>
            <w:bookmarkStart w:id="1201" w:name="_Toc380655426"/>
            <w:bookmarkStart w:id="1202" w:name="_Toc415586413"/>
            <w:r>
              <w:t>Skype para Empresas Online Plano 2G</w:t>
            </w:r>
            <w:r>
              <w:fldChar w:fldCharType="begin"/>
            </w:r>
            <w:r>
              <w:instrText>XE " Skype para Empresas Online Plano 2G"</w:instrText>
            </w:r>
            <w:r>
              <w:fldChar w:fldCharType="end"/>
            </w:r>
            <w:r>
              <w:t xml:space="preserve"> (SL de Usuário)</w:t>
            </w:r>
            <w:bookmarkEnd w:id="1199"/>
            <w:bookmarkEnd w:id="1200"/>
            <w:bookmarkEnd w:id="1201"/>
            <w:bookmarkEnd w:id="1202"/>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6C3C32" w:rsidRDefault="006C3C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6C3C32" w:rsidRDefault="006C3C32" w:rsidP="00C4636F">
            <w:pPr>
              <w:pStyle w:val="ProductList-OfferingBody"/>
              <w:ind w:left="-113"/>
              <w:jc w:val="center"/>
            </w:pPr>
          </w:p>
        </w:tc>
        <w:tc>
          <w:tcPr>
            <w:tcW w:w="739" w:type="dxa"/>
            <w:shd w:val="clear" w:color="auto" w:fill="70AD47" w:themeFill="accent6"/>
            <w:vAlign w:val="center"/>
          </w:tcPr>
          <w:p w14:paraId="4FDCBF51" w14:textId="59B8DB3C" w:rsidR="006C3C32" w:rsidRPr="005A0966" w:rsidRDefault="006C3C32" w:rsidP="00C4636F">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4FDCBF52" w14:textId="77777777" w:rsidR="006C3C32" w:rsidRDefault="006C3C32" w:rsidP="00C4636F">
            <w:pPr>
              <w:pStyle w:val="ProductList-OfferingBody"/>
              <w:ind w:left="-113"/>
              <w:jc w:val="center"/>
            </w:pPr>
          </w:p>
        </w:tc>
        <w:tc>
          <w:tcPr>
            <w:tcW w:w="739" w:type="dxa"/>
            <w:shd w:val="clear" w:color="auto" w:fill="BFBFBF" w:themeFill="background1" w:themeFillShade="BF"/>
            <w:vAlign w:val="center"/>
          </w:tcPr>
          <w:p w14:paraId="4FDCBF53" w14:textId="77777777" w:rsidR="006C3C32" w:rsidRDefault="006C3C32" w:rsidP="00C4636F">
            <w:pPr>
              <w:pStyle w:val="ProductList-OfferingBody"/>
              <w:ind w:left="-113"/>
              <w:jc w:val="center"/>
            </w:pPr>
          </w:p>
        </w:tc>
        <w:tc>
          <w:tcPr>
            <w:tcW w:w="738" w:type="dxa"/>
            <w:shd w:val="clear" w:color="auto" w:fill="BFBFBF" w:themeFill="background1" w:themeFillShade="BF"/>
            <w:vAlign w:val="center"/>
          </w:tcPr>
          <w:p w14:paraId="4FDCBF54" w14:textId="77777777" w:rsidR="006C3C32" w:rsidRDefault="006C3C32" w:rsidP="00C4636F">
            <w:pPr>
              <w:pStyle w:val="ProductList-OfferingBody"/>
              <w:ind w:left="-113"/>
              <w:jc w:val="center"/>
            </w:pPr>
          </w:p>
        </w:tc>
        <w:tc>
          <w:tcPr>
            <w:tcW w:w="739" w:type="dxa"/>
            <w:shd w:val="clear" w:color="auto" w:fill="BFBFBF" w:themeFill="background1" w:themeFillShade="BF"/>
            <w:vAlign w:val="center"/>
          </w:tcPr>
          <w:p w14:paraId="4FDCBF55" w14:textId="77777777" w:rsidR="006C3C32" w:rsidRDefault="006C3C32" w:rsidP="00C4636F">
            <w:pPr>
              <w:pStyle w:val="ProductList-OfferingBody"/>
              <w:ind w:left="-113"/>
              <w:jc w:val="center"/>
            </w:pPr>
          </w:p>
        </w:tc>
        <w:tc>
          <w:tcPr>
            <w:tcW w:w="739" w:type="dxa"/>
            <w:shd w:val="clear" w:color="auto" w:fill="BFBFBF" w:themeFill="background1" w:themeFillShade="BF"/>
            <w:vAlign w:val="center"/>
          </w:tcPr>
          <w:p w14:paraId="4FDCBF56" w14:textId="77777777" w:rsidR="006C3C32" w:rsidRDefault="006C3C32" w:rsidP="00C4636F">
            <w:pPr>
              <w:pStyle w:val="ProductList-OfferingBody"/>
              <w:ind w:left="-113"/>
              <w:jc w:val="center"/>
            </w:pPr>
          </w:p>
        </w:tc>
        <w:tc>
          <w:tcPr>
            <w:tcW w:w="739" w:type="dxa"/>
            <w:shd w:val="clear" w:color="auto" w:fill="BFBFBF" w:themeFill="background1" w:themeFillShade="BF"/>
            <w:vAlign w:val="center"/>
          </w:tcPr>
          <w:p w14:paraId="4FDCBF57" w14:textId="77777777" w:rsidR="006C3C32" w:rsidRDefault="006C3C32" w:rsidP="00C4636F">
            <w:pPr>
              <w:pStyle w:val="ProductList-OfferingBody"/>
              <w:ind w:left="-113"/>
              <w:jc w:val="center"/>
            </w:pPr>
          </w:p>
        </w:tc>
        <w:tc>
          <w:tcPr>
            <w:tcW w:w="790" w:type="dxa"/>
            <w:shd w:val="clear" w:color="auto" w:fill="BFBFBF" w:themeFill="background1" w:themeFillShade="BF"/>
            <w:vAlign w:val="center"/>
          </w:tcPr>
          <w:p w14:paraId="4FDCBF58" w14:textId="77777777" w:rsidR="006C3C32" w:rsidRPr="005A0966" w:rsidRDefault="006C3C32" w:rsidP="00C4636F">
            <w:pPr>
              <w:pStyle w:val="ProductList-OfferingBody"/>
              <w:ind w:left="-113"/>
              <w:jc w:val="center"/>
            </w:pPr>
          </w:p>
        </w:tc>
      </w:tr>
    </w:tbl>
    <w:p w14:paraId="4FDCBF5A" w14:textId="77777777" w:rsidR="00EE40B5" w:rsidRPr="006B4879" w:rsidRDefault="00EE40B5" w:rsidP="004F3C6D">
      <w:pPr>
        <w:pStyle w:val="ProductList-Body"/>
      </w:pPr>
    </w:p>
    <w:tbl>
      <w:tblPr>
        <w:tblStyle w:val="TableGrid"/>
        <w:tblW w:w="1079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2"/>
        <w:gridCol w:w="3600"/>
        <w:gridCol w:w="3338"/>
      </w:tblGrid>
      <w:tr w:rsidR="00F73609" w14:paraId="4FDCBF5E" w14:textId="77777777" w:rsidTr="00073477">
        <w:tc>
          <w:tcPr>
            <w:tcW w:w="3852" w:type="dxa"/>
          </w:tcPr>
          <w:p w14:paraId="4FDCBF5B" w14:textId="77777777" w:rsidR="00F73609" w:rsidRPr="00F73609" w:rsidRDefault="00F73609" w:rsidP="00F73609">
            <w:pPr>
              <w:pStyle w:val="ProductList-Body"/>
              <w:rPr>
                <w:b/>
              </w:rPr>
            </w:pPr>
            <w:r>
              <w:t xml:space="preserve">Qualificados para Redução: </w:t>
            </w:r>
            <w:r>
              <w:rPr>
                <w:b/>
              </w:rPr>
              <w:t>Todos</w:t>
            </w:r>
          </w:p>
        </w:tc>
        <w:tc>
          <w:tcPr>
            <w:tcW w:w="3600" w:type="dxa"/>
          </w:tcPr>
          <w:p w14:paraId="4FDCBF5C" w14:textId="535B60C3" w:rsidR="00F73609" w:rsidRDefault="00F73609" w:rsidP="00DF3BB8">
            <w:pPr>
              <w:pStyle w:val="ProductList-Body"/>
              <w:spacing w:before="20" w:after="20"/>
            </w:pPr>
            <w:r>
              <w:t xml:space="preserve">Pool de Produtos: </w:t>
            </w:r>
            <w:r>
              <w:rPr>
                <w:b/>
              </w:rPr>
              <w:t>Servidor</w:t>
            </w:r>
          </w:p>
        </w:tc>
        <w:tc>
          <w:tcPr>
            <w:tcW w:w="3338" w:type="dxa"/>
          </w:tcPr>
          <w:p w14:paraId="4FDCBF5D" w14:textId="739DC080" w:rsidR="00F73609" w:rsidRDefault="00F73609" w:rsidP="00F73609">
            <w:pPr>
              <w:pStyle w:val="ProductList-Body"/>
            </w:pPr>
          </w:p>
        </w:tc>
      </w:tr>
      <w:tr w:rsidR="00F73609" w14:paraId="4FDCBF62" w14:textId="77777777" w:rsidTr="00073477">
        <w:tc>
          <w:tcPr>
            <w:tcW w:w="3852" w:type="dxa"/>
          </w:tcPr>
          <w:p w14:paraId="4FDCBF5F" w14:textId="77CAE35A" w:rsidR="00F73609" w:rsidRPr="00F73609" w:rsidRDefault="00F73609" w:rsidP="001A662F">
            <w:pPr>
              <w:pStyle w:val="ProductList-Body"/>
              <w:rPr>
                <w:b/>
              </w:rPr>
            </w:pPr>
            <w:r>
              <w:t>Qualificados para Adequação (</w:t>
            </w:r>
            <w:r w:rsidR="001A662F">
              <w:t>“</w:t>
            </w:r>
            <w:r>
              <w:t>True-up</w:t>
            </w:r>
            <w:r w:rsidR="001A662F">
              <w:t>”</w:t>
            </w:r>
            <w:r>
              <w:t xml:space="preserve">): </w:t>
            </w:r>
            <w:r>
              <w:rPr>
                <w:b/>
              </w:rPr>
              <w:t>Todos</w:t>
            </w:r>
          </w:p>
        </w:tc>
        <w:tc>
          <w:tcPr>
            <w:tcW w:w="3600" w:type="dxa"/>
          </w:tcPr>
          <w:p w14:paraId="4FDCBF60" w14:textId="77777777" w:rsidR="00F73609" w:rsidRDefault="00F73609" w:rsidP="00F73609">
            <w:pPr>
              <w:pStyle w:val="ProductList-Body"/>
              <w:spacing w:before="20" w:after="20"/>
            </w:pPr>
            <w:r>
              <w:t xml:space="preserve">Qualificados para Vigência Estendida: </w:t>
            </w:r>
            <w:r>
              <w:rPr>
                <w:b/>
              </w:rPr>
              <w:t>Todos</w:t>
            </w:r>
          </w:p>
        </w:tc>
        <w:tc>
          <w:tcPr>
            <w:tcW w:w="3338" w:type="dxa"/>
          </w:tcPr>
          <w:p w14:paraId="4FDCBF61" w14:textId="77777777" w:rsidR="00F73609" w:rsidRDefault="00F73609" w:rsidP="00F73609">
            <w:pPr>
              <w:pStyle w:val="ProductList-Body"/>
            </w:pPr>
          </w:p>
        </w:tc>
      </w:tr>
    </w:tbl>
    <w:p w14:paraId="4FDCBF63"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DCBF64" w14:textId="4DD43656" w:rsidR="00782C7B" w:rsidRPr="006B4879" w:rsidRDefault="00A71D5A" w:rsidP="00782C7B">
      <w:pPr>
        <w:pStyle w:val="ProductList-Body"/>
      </w:pPr>
      <w:r>
        <w:t>O Skype para Empresas Online Planos 1 e 2 requerem a compra separada e a instalação do Microsoft Lync 2013 (ou Lync para Mac 2011</w:t>
      </w:r>
      <w:r>
        <w:fldChar w:fldCharType="begin"/>
      </w:r>
      <w:r>
        <w:instrText>XE "Lync para Mac 2011"</w:instrText>
      </w:r>
      <w:r>
        <w:fldChar w:fldCharType="end"/>
      </w:r>
      <w:r>
        <w:t>) para acessar o conjunto completo de recursos do Skype para Empresas Online Planos 1 e 2. Como uma oferta por tempo limitado, os clientes licenciados para o Skype para Empresas Online receberão uma cópia licenciada do Lync para Mac 2011 a nenhum custo com cada licença de assinatura de teste ou paga do Skype para Empresas Online. O software só poderá ser usado com o Skype para Empresas Online, e todos os direitos de uso do software se encerrarão ao término da licença de assinatura básica ou da migração para a próxima nova versão principal do Skype para Empresas Online, o que ocorrer primeiro.</w:t>
      </w:r>
      <w:r w:rsidR="00ED18E4">
        <w:t xml:space="preserve"> </w:t>
      </w:r>
      <w:r>
        <w:t>Os clientes podem usar o cliente gratuito Skype para Empresas Básico 2015 para seus usuários finais com base em Windows.</w:t>
      </w:r>
    </w:p>
    <w:p w14:paraId="5C11B64F" w14:textId="7F162145" w:rsidR="00335B97" w:rsidRPr="006B4879" w:rsidRDefault="00335B97" w:rsidP="00782C7B">
      <w:pPr>
        <w:pStyle w:val="ProductList-Body"/>
      </w:pPr>
    </w:p>
    <w:p w14:paraId="45936CCC" w14:textId="0F0B1B5C" w:rsidR="00F910AC" w:rsidRPr="006B4879"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4FDCBF66" w14:textId="34CEDCC7" w:rsidR="00585A48"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38D69B1F" w14:textId="69D84C7C" w:rsidR="00405189" w:rsidRPr="006B4879" w:rsidRDefault="00405189" w:rsidP="00073477">
      <w:pPr>
        <w:pStyle w:val="ProductList-Offering2Heading"/>
        <w:pBdr>
          <w:bottom w:val="none" w:sz="0" w:space="0" w:color="auto"/>
        </w:pBdr>
        <w:outlineLvl w:val="2"/>
      </w:pPr>
      <w:bookmarkStart w:id="1203" w:name="_Toc379797317"/>
      <w:r>
        <w:tab/>
      </w:r>
      <w:bookmarkStart w:id="1204" w:name="_Toc380513377"/>
      <w:bookmarkStart w:id="1205" w:name="_Toc380655427"/>
      <w:bookmarkStart w:id="1206" w:name="_Toc415586414"/>
      <w:r>
        <w:t>Aplicativos do Office 365</w:t>
      </w:r>
      <w:bookmarkEnd w:id="1203"/>
      <w:bookmarkEnd w:id="1204"/>
      <w:bookmarkEnd w:id="1205"/>
      <w:bookmarkEnd w:id="1206"/>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05"/>
      </w:tblGrid>
      <w:tr w:rsidR="00A0567A" w14:paraId="1182D97D" w14:textId="77777777" w:rsidTr="00EA6101">
        <w:trPr>
          <w:cantSplit/>
          <w:tblHeader/>
        </w:trPr>
        <w:tc>
          <w:tcPr>
            <w:tcW w:w="3337" w:type="dxa"/>
            <w:tcBorders>
              <w:bottom w:val="nil"/>
            </w:tcBorders>
            <w:shd w:val="clear" w:color="auto" w:fill="00188F"/>
          </w:tcPr>
          <w:p w14:paraId="1C09CFE7" w14:textId="77777777" w:rsidR="00A0567A" w:rsidRPr="00EE0836" w:rsidRDefault="00A0567A" w:rsidP="00FB719E">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3F798A04" w14:textId="30F797A6" w:rsidR="00A0567A" w:rsidRPr="00EE0836" w:rsidRDefault="00A0567A" w:rsidP="00FB719E">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34B07EAA" w14:textId="273A833A" w:rsidR="00A0567A" w:rsidRPr="00EE0836" w:rsidRDefault="00A0567A" w:rsidP="00FB719E">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71F816F9" w14:textId="5FAB4A63" w:rsidR="00A0567A" w:rsidRPr="00EE0836" w:rsidRDefault="00A0567A" w:rsidP="00FB719E">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559638C7" w14:textId="5A4A9262" w:rsidR="00A0567A" w:rsidRPr="00EE0836" w:rsidRDefault="00A0567A" w:rsidP="00FB719E">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7F0D20E7" w14:textId="6F1AF60F" w:rsidR="00A0567A" w:rsidRPr="00EE0836" w:rsidRDefault="00A0567A" w:rsidP="00FB719E">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35B42C5D" w14:textId="5F51B2BE" w:rsidR="00A0567A" w:rsidRPr="00EE0836" w:rsidRDefault="00A0567A" w:rsidP="00FB719E">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5C16BBBB" w14:textId="142D1675" w:rsidR="00A0567A" w:rsidRPr="00EE0836" w:rsidRDefault="00A0567A" w:rsidP="00FB719E">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6F2CEDDE" w14:textId="7BA2AEB7" w:rsidR="00A0567A" w:rsidRPr="00EE0836" w:rsidRDefault="00A0567A" w:rsidP="00FB719E">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29AE3DEF" w14:textId="7820248B" w:rsidR="00A0567A" w:rsidRPr="00EE0836" w:rsidRDefault="00A0567A" w:rsidP="00FB719E">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805" w:type="dxa"/>
            <w:shd w:val="clear" w:color="auto" w:fill="00188F"/>
            <w:vAlign w:val="center"/>
          </w:tcPr>
          <w:p w14:paraId="1C8ABD0A" w14:textId="60FF6C20" w:rsidR="00A0567A" w:rsidRPr="00EE0836" w:rsidRDefault="00A0567A" w:rsidP="00FB719E">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D315FF" w14:paraId="4948C08F" w14:textId="77777777" w:rsidTr="00EA6101">
        <w:trPr>
          <w:cantSplit/>
        </w:trPr>
        <w:tc>
          <w:tcPr>
            <w:tcW w:w="3337" w:type="dxa"/>
            <w:tcBorders>
              <w:top w:val="nil"/>
              <w:left w:val="nil"/>
              <w:bottom w:val="dashSmallGap" w:sz="4" w:space="0" w:color="BFBFBF" w:themeColor="background1" w:themeShade="BF"/>
              <w:right w:val="nil"/>
            </w:tcBorders>
          </w:tcPr>
          <w:p w14:paraId="5BEBD565" w14:textId="1BECD1AF" w:rsidR="00D315FF" w:rsidRDefault="00D315FF" w:rsidP="00237299">
            <w:pPr>
              <w:pStyle w:val="ProductList-Offering2"/>
            </w:pPr>
            <w:bookmarkStart w:id="1207" w:name="_Toc415586415"/>
            <w:r>
              <w:t>Office 365 Business</w:t>
            </w:r>
            <w:bookmarkEnd w:id="1207"/>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33306243"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62367316"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5DEA0F86" w14:textId="77777777" w:rsidR="00D315FF" w:rsidRDefault="00D315FF" w:rsidP="00237299">
            <w:pPr>
              <w:pStyle w:val="ProductList-OfferingBody"/>
              <w:ind w:left="-113"/>
              <w:jc w:val="center"/>
            </w:pPr>
          </w:p>
        </w:tc>
        <w:tc>
          <w:tcPr>
            <w:tcW w:w="738" w:type="dxa"/>
            <w:shd w:val="clear" w:color="auto" w:fill="70AD47" w:themeFill="accent6"/>
            <w:vAlign w:val="center"/>
          </w:tcPr>
          <w:p w14:paraId="77625D2B" w14:textId="77777777" w:rsidR="00D315FF" w:rsidRDefault="00D315FF" w:rsidP="00237299">
            <w:pPr>
              <w:pStyle w:val="ProductList-OfferingBody"/>
              <w:ind w:left="-113"/>
              <w:jc w:val="center"/>
            </w:pPr>
          </w:p>
        </w:tc>
        <w:tc>
          <w:tcPr>
            <w:tcW w:w="739" w:type="dxa"/>
            <w:shd w:val="clear" w:color="auto" w:fill="70AD47" w:themeFill="accent6"/>
            <w:vAlign w:val="center"/>
          </w:tcPr>
          <w:p w14:paraId="139D447E" w14:textId="6F3EEA99" w:rsidR="00D315FF" w:rsidRPr="005974BA" w:rsidRDefault="005974BA" w:rsidP="00237299">
            <w:pPr>
              <w:pStyle w:val="ProductList-OfferingBody"/>
              <w:ind w:left="-113"/>
              <w:jc w:val="center"/>
              <w:rPr>
                <w:color w:val="70AD47" w:themeColor="accent6"/>
              </w:rPr>
            </w:pPr>
            <w:r w:rsidRPr="005974BA">
              <w:fldChar w:fldCharType="begin"/>
            </w:r>
            <w:r w:rsidRPr="005974BA">
              <w:instrText xml:space="preserve"> AutoTextList  \s NoStyle \t “Licença Open e Open Value” </w:instrText>
            </w:r>
            <w:r w:rsidRPr="005974BA">
              <w:fldChar w:fldCharType="separate"/>
            </w:r>
            <w:r w:rsidRPr="005974BA">
              <w:t>OF</w:t>
            </w:r>
            <w:r w:rsidRPr="005974BA">
              <w:fldChar w:fldCharType="end"/>
            </w:r>
          </w:p>
        </w:tc>
        <w:tc>
          <w:tcPr>
            <w:tcW w:w="739" w:type="dxa"/>
            <w:shd w:val="clear" w:color="auto" w:fill="70AD47" w:themeFill="accent6"/>
            <w:vAlign w:val="center"/>
          </w:tcPr>
          <w:p w14:paraId="135951A5" w14:textId="7E64B893" w:rsidR="00D315FF" w:rsidRPr="005974BA" w:rsidRDefault="005974BA" w:rsidP="00D315FF">
            <w:pPr>
              <w:pStyle w:val="ProductList-OfferingBody"/>
              <w:ind w:left="-126"/>
              <w:jc w:val="center"/>
            </w:pPr>
            <w:r w:rsidRPr="005974BA">
              <w:fldChar w:fldCharType="begin"/>
            </w:r>
            <w:r w:rsidRPr="005974BA">
              <w:instrText xml:space="preserve"> AutoTextList  \s NoStyle \t “Não para Toda a Organização em Open Value” </w:instrText>
            </w:r>
            <w:r w:rsidRPr="005974BA">
              <w:fldChar w:fldCharType="separate"/>
            </w:r>
            <w:r w:rsidRPr="005974BA">
              <w:t xml:space="preserve"> P </w:t>
            </w:r>
            <w:r w:rsidRPr="005974BA">
              <w:fldChar w:fldCharType="end"/>
            </w:r>
          </w:p>
        </w:tc>
        <w:tc>
          <w:tcPr>
            <w:tcW w:w="739" w:type="dxa"/>
            <w:shd w:val="clear" w:color="auto" w:fill="BFBFBF" w:themeFill="background1" w:themeFillShade="BF"/>
            <w:vAlign w:val="center"/>
          </w:tcPr>
          <w:p w14:paraId="649DDF6F" w14:textId="77777777" w:rsidR="00D315FF" w:rsidRDefault="00D315FF" w:rsidP="00237299">
            <w:pPr>
              <w:pStyle w:val="ProductList-OfferingBody"/>
              <w:ind w:left="-113"/>
              <w:jc w:val="center"/>
            </w:pPr>
          </w:p>
        </w:tc>
        <w:tc>
          <w:tcPr>
            <w:tcW w:w="805" w:type="dxa"/>
            <w:shd w:val="clear" w:color="auto" w:fill="BFBFBF" w:themeFill="background1" w:themeFillShade="BF"/>
            <w:vAlign w:val="center"/>
          </w:tcPr>
          <w:p w14:paraId="1791A3E2" w14:textId="28C8D92D" w:rsidR="00D315FF" w:rsidRDefault="00D315FF" w:rsidP="00237299">
            <w:pPr>
              <w:pStyle w:val="ProductList-OfferingBody"/>
              <w:ind w:left="-113"/>
              <w:jc w:val="center"/>
            </w:pPr>
          </w:p>
        </w:tc>
      </w:tr>
      <w:tr w:rsidR="005974BA" w14:paraId="0350BE12" w14:textId="77777777" w:rsidTr="00EA6101">
        <w:trPr>
          <w:cantSplit/>
        </w:trPr>
        <w:tc>
          <w:tcPr>
            <w:tcW w:w="3337" w:type="dxa"/>
            <w:tcBorders>
              <w:top w:val="nil"/>
              <w:left w:val="nil"/>
              <w:bottom w:val="dashSmallGap" w:sz="4" w:space="0" w:color="BFBFBF" w:themeColor="background1" w:themeShade="BF"/>
              <w:right w:val="nil"/>
            </w:tcBorders>
          </w:tcPr>
          <w:p w14:paraId="63DE545E" w14:textId="06FACE97" w:rsidR="005974BA" w:rsidRDefault="005974BA" w:rsidP="00237299">
            <w:pPr>
              <w:pStyle w:val="ProductList-Offering2"/>
            </w:pPr>
            <w:bookmarkStart w:id="1208" w:name="_Toc379797318"/>
            <w:bookmarkStart w:id="1209" w:name="_Toc380513378"/>
            <w:bookmarkStart w:id="1210" w:name="_Toc380655428"/>
            <w:bookmarkStart w:id="1211" w:name="_Toc415586416"/>
            <w:r>
              <w:t>Office 365 ProPlus</w:t>
            </w:r>
            <w:r>
              <w:fldChar w:fldCharType="begin"/>
            </w:r>
            <w:r>
              <w:instrText>XE "Office 365 ProPlus"</w:instrText>
            </w:r>
            <w:r>
              <w:fldChar w:fldCharType="end"/>
            </w:r>
            <w:r>
              <w:t xml:space="preserve"> (SL de Usuário)</w:t>
            </w:r>
            <w:bookmarkEnd w:id="1208"/>
            <w:bookmarkEnd w:id="1209"/>
            <w:bookmarkEnd w:id="1210"/>
            <w:bookmarkEnd w:id="1211"/>
          </w:p>
        </w:tc>
        <w:tc>
          <w:tcPr>
            <w:tcW w:w="738" w:type="dxa"/>
            <w:tcBorders>
              <w:top w:val="nil"/>
              <w:left w:val="nil"/>
              <w:bottom w:val="dashSmallGap" w:sz="4" w:space="0" w:color="BFBFBF" w:themeColor="background1" w:themeShade="BF"/>
              <w:right w:val="nil"/>
            </w:tcBorders>
            <w:vAlign w:val="center"/>
          </w:tcPr>
          <w:p w14:paraId="635790AF" w14:textId="77777777" w:rsidR="005974BA" w:rsidRDefault="005974BA"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5974BA" w:rsidRDefault="005974BA" w:rsidP="00237299">
            <w:pPr>
              <w:pStyle w:val="ProductList-OfferingBody"/>
              <w:ind w:left="-113"/>
              <w:jc w:val="center"/>
            </w:pPr>
          </w:p>
        </w:tc>
        <w:tc>
          <w:tcPr>
            <w:tcW w:w="739" w:type="dxa"/>
            <w:shd w:val="clear" w:color="auto" w:fill="70AD47" w:themeFill="accent6"/>
            <w:vAlign w:val="center"/>
          </w:tcPr>
          <w:p w14:paraId="5C3BD3A4" w14:textId="4EB9C270" w:rsidR="005974BA" w:rsidRPr="005974BA" w:rsidRDefault="005974BA" w:rsidP="00237299">
            <w:pPr>
              <w:pStyle w:val="ProductList-OfferingBody"/>
              <w:ind w:left="-113"/>
              <w:jc w:val="center"/>
            </w:pPr>
            <w:r w:rsidRPr="005974BA">
              <w:fldChar w:fldCharType="begin"/>
            </w:r>
            <w:r w:rsidRPr="005974BA">
              <w:instrText xml:space="preserve"> AutoTextList  \s NoStyle \t “Produto Empresarial” </w:instrText>
            </w:r>
            <w:r w:rsidRPr="005974BA">
              <w:fldChar w:fldCharType="separate"/>
            </w:r>
            <w:r w:rsidRPr="005974BA">
              <w:t xml:space="preserve"> E </w:t>
            </w:r>
            <w:r w:rsidRPr="005974BA">
              <w:fldChar w:fldCharType="end"/>
            </w:r>
          </w:p>
        </w:tc>
        <w:tc>
          <w:tcPr>
            <w:tcW w:w="739" w:type="dxa"/>
            <w:shd w:val="clear" w:color="auto" w:fill="BFBFBF" w:themeFill="background1" w:themeFillShade="BF"/>
            <w:vAlign w:val="center"/>
          </w:tcPr>
          <w:p w14:paraId="7E332533" w14:textId="77777777" w:rsidR="005974BA" w:rsidRDefault="005974BA" w:rsidP="00237299">
            <w:pPr>
              <w:pStyle w:val="ProductList-OfferingBody"/>
              <w:ind w:left="-113"/>
              <w:jc w:val="center"/>
            </w:pPr>
          </w:p>
        </w:tc>
        <w:tc>
          <w:tcPr>
            <w:tcW w:w="739" w:type="dxa"/>
            <w:shd w:val="clear" w:color="auto" w:fill="70AD47" w:themeFill="accent6"/>
            <w:vAlign w:val="center"/>
          </w:tcPr>
          <w:p w14:paraId="0B270194" w14:textId="77777777" w:rsidR="005974BA" w:rsidRDefault="005974BA" w:rsidP="00237299">
            <w:pPr>
              <w:pStyle w:val="ProductList-OfferingBody"/>
              <w:ind w:left="-113"/>
              <w:jc w:val="center"/>
            </w:pPr>
          </w:p>
        </w:tc>
        <w:tc>
          <w:tcPr>
            <w:tcW w:w="738" w:type="dxa"/>
            <w:shd w:val="clear" w:color="auto" w:fill="70AD47" w:themeFill="accent6"/>
            <w:vAlign w:val="center"/>
          </w:tcPr>
          <w:p w14:paraId="72743B8B" w14:textId="77777777" w:rsidR="005974BA" w:rsidRDefault="005974BA" w:rsidP="00237299">
            <w:pPr>
              <w:pStyle w:val="ProductList-OfferingBody"/>
              <w:ind w:left="-113"/>
              <w:jc w:val="center"/>
            </w:pPr>
          </w:p>
        </w:tc>
        <w:tc>
          <w:tcPr>
            <w:tcW w:w="739" w:type="dxa"/>
            <w:shd w:val="clear" w:color="auto" w:fill="70AD47" w:themeFill="accent6"/>
            <w:vAlign w:val="center"/>
          </w:tcPr>
          <w:p w14:paraId="701D26D9" w14:textId="737A59A6" w:rsidR="005974BA" w:rsidRDefault="005974BA" w:rsidP="00237299">
            <w:pPr>
              <w:pStyle w:val="ProductList-OfferingBody"/>
              <w:ind w:left="-113"/>
              <w:jc w:val="center"/>
            </w:pPr>
            <w:r w:rsidRPr="005974BA">
              <w:fldChar w:fldCharType="begin"/>
            </w:r>
            <w:r w:rsidRPr="005974BA">
              <w:instrText xml:space="preserve"> AutoTextList  \s NoStyle \t “Licença Open e Open Value” </w:instrText>
            </w:r>
            <w:r w:rsidRPr="005974BA">
              <w:fldChar w:fldCharType="separate"/>
            </w:r>
            <w:r w:rsidRPr="005974BA">
              <w:t>OF</w:t>
            </w:r>
            <w:r w:rsidRPr="005974BA">
              <w:fldChar w:fldCharType="end"/>
            </w:r>
          </w:p>
        </w:tc>
        <w:tc>
          <w:tcPr>
            <w:tcW w:w="739" w:type="dxa"/>
            <w:shd w:val="clear" w:color="auto" w:fill="70AD47" w:themeFill="accent6"/>
            <w:vAlign w:val="center"/>
          </w:tcPr>
          <w:p w14:paraId="29684DA4" w14:textId="587DF222" w:rsidR="005974BA" w:rsidRPr="005974BA" w:rsidRDefault="005974BA" w:rsidP="004018BA">
            <w:pPr>
              <w:pStyle w:val="ProductList-OfferingBody"/>
              <w:ind w:left="-126"/>
              <w:jc w:val="center"/>
            </w:pPr>
            <w:r w:rsidRPr="005974BA">
              <w:fldChar w:fldCharType="begin"/>
            </w:r>
            <w:r w:rsidRPr="005974BA">
              <w:instrText xml:space="preserve"> AutoTextList  \s NoStyle \t “Serviço Online Corporativo” </w:instrText>
            </w:r>
            <w:r w:rsidRPr="005974BA">
              <w:fldChar w:fldCharType="separate"/>
            </w:r>
            <w:r w:rsidRPr="005974BA">
              <w:t>EO</w:t>
            </w:r>
            <w:r w:rsidRPr="005974BA">
              <w:fldChar w:fldCharType="end"/>
            </w:r>
            <w:r w:rsidRPr="005974BA">
              <w:fldChar w:fldCharType="begin"/>
            </w:r>
            <w:r w:rsidRPr="005974BA">
              <w:instrText xml:space="preserve"> AutoTextList  \s NoStyle \t “Não para Toda a Organização em Open Value” </w:instrText>
            </w:r>
            <w:r w:rsidRPr="005974BA">
              <w:fldChar w:fldCharType="separate"/>
            </w:r>
            <w:r w:rsidRPr="005974BA">
              <w:t xml:space="preserve">,P </w:t>
            </w:r>
            <w:r w:rsidRPr="005974BA">
              <w:fldChar w:fldCharType="end"/>
            </w:r>
          </w:p>
        </w:tc>
        <w:tc>
          <w:tcPr>
            <w:tcW w:w="739" w:type="dxa"/>
            <w:shd w:val="clear" w:color="auto" w:fill="BFBFBF" w:themeFill="background1" w:themeFillShade="BF"/>
            <w:vAlign w:val="center"/>
          </w:tcPr>
          <w:p w14:paraId="21775B54" w14:textId="77777777" w:rsidR="005974BA" w:rsidRDefault="005974BA" w:rsidP="00237299">
            <w:pPr>
              <w:pStyle w:val="ProductList-OfferingBody"/>
              <w:ind w:left="-113"/>
              <w:jc w:val="center"/>
            </w:pPr>
          </w:p>
        </w:tc>
        <w:tc>
          <w:tcPr>
            <w:tcW w:w="805" w:type="dxa"/>
            <w:shd w:val="clear" w:color="auto" w:fill="BFBFBF" w:themeFill="background1" w:themeFillShade="BF"/>
            <w:vAlign w:val="center"/>
          </w:tcPr>
          <w:p w14:paraId="7AF77BAE" w14:textId="77777777" w:rsidR="005974BA" w:rsidRDefault="005974BA" w:rsidP="00237299">
            <w:pPr>
              <w:pStyle w:val="ProductList-OfferingBody"/>
              <w:ind w:left="-113"/>
              <w:jc w:val="center"/>
            </w:pPr>
          </w:p>
        </w:tc>
      </w:tr>
      <w:tr w:rsidR="005974BA" w14:paraId="1EEA2BDD" w14:textId="77777777" w:rsidTr="00EA61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5974BA" w:rsidRDefault="005974BA" w:rsidP="00237299">
            <w:pPr>
              <w:pStyle w:val="ProductList-Offering2"/>
            </w:pPr>
            <w:bookmarkStart w:id="1212" w:name="_Toc379797319"/>
            <w:bookmarkStart w:id="1213" w:name="_Toc380513379"/>
            <w:bookmarkStart w:id="1214" w:name="_Toc380655429"/>
            <w:bookmarkStart w:id="1215" w:name="_Toc415586417"/>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Usuário)</w:t>
            </w:r>
            <w:bookmarkEnd w:id="1212"/>
            <w:bookmarkEnd w:id="1213"/>
            <w:bookmarkEnd w:id="1214"/>
            <w:bookmarkEnd w:id="12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5974BA" w:rsidRDefault="005974BA"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5974BA" w:rsidRDefault="005974BA" w:rsidP="00237299">
            <w:pPr>
              <w:pStyle w:val="ProductList-OfferingBody"/>
              <w:ind w:left="-113"/>
              <w:jc w:val="center"/>
            </w:pPr>
            <w:r>
              <w:t>1</w:t>
            </w:r>
          </w:p>
        </w:tc>
        <w:tc>
          <w:tcPr>
            <w:tcW w:w="739" w:type="dxa"/>
            <w:shd w:val="clear" w:color="auto" w:fill="70AD47" w:themeFill="accent6"/>
            <w:vAlign w:val="center"/>
          </w:tcPr>
          <w:p w14:paraId="4C09AA56" w14:textId="43564A23" w:rsidR="005974BA" w:rsidRDefault="005974BA" w:rsidP="00237299">
            <w:pPr>
              <w:pStyle w:val="ProductList-OfferingBody"/>
              <w:ind w:left="-113"/>
              <w:jc w:val="center"/>
            </w:pPr>
            <w:r w:rsidRPr="005974BA">
              <w:fldChar w:fldCharType="begin"/>
            </w:r>
            <w:r w:rsidRPr="005974BA">
              <w:instrText xml:space="preserve"> AutoTextList  \s NoStyle \t “Produto Empresarial” </w:instrText>
            </w:r>
            <w:r w:rsidRPr="005974BA">
              <w:fldChar w:fldCharType="separate"/>
            </w:r>
            <w:r w:rsidRPr="005974BA">
              <w:t xml:space="preserve"> E </w:t>
            </w:r>
            <w:r w:rsidRPr="005974BA">
              <w:fldChar w:fldCharType="end"/>
            </w:r>
          </w:p>
        </w:tc>
        <w:tc>
          <w:tcPr>
            <w:tcW w:w="739" w:type="dxa"/>
            <w:shd w:val="clear" w:color="auto" w:fill="70AD47" w:themeFill="accent6"/>
            <w:vAlign w:val="center"/>
          </w:tcPr>
          <w:p w14:paraId="29D8745E" w14:textId="21D59820" w:rsidR="005974BA" w:rsidRPr="005974BA" w:rsidRDefault="005974BA" w:rsidP="00B070CB">
            <w:pPr>
              <w:pStyle w:val="ProductList-OfferingBody"/>
              <w:ind w:left="-113"/>
              <w:jc w:val="center"/>
            </w:pPr>
            <w:r w:rsidRPr="005974BA">
              <w:fldChar w:fldCharType="begin"/>
            </w:r>
            <w:r w:rsidRPr="005974BA">
              <w:instrText xml:space="preserve"> AutoTextList  \s NoStyle \t “Produto Adicional Somente OVS-ES” </w:instrText>
            </w:r>
            <w:r w:rsidRPr="005974BA">
              <w:fldChar w:fldCharType="separate"/>
            </w:r>
            <w:r w:rsidRPr="005974BA">
              <w:t>AV</w:t>
            </w:r>
            <w:r w:rsidRPr="005974BA">
              <w:fldChar w:fldCharType="end"/>
            </w:r>
            <w:r w:rsidRPr="005974BA">
              <w:t>,</w:t>
            </w:r>
            <w:r w:rsidRPr="005974BA">
              <w:fldChar w:fldCharType="begin"/>
            </w:r>
            <w:r w:rsidRPr="005974BA">
              <w:instrText xml:space="preserve"> AutoTextList  \s NoStyle \t “Serviço Online Corporativo - Somente EES” </w:instrText>
            </w:r>
            <w:r w:rsidRPr="005974BA">
              <w:fldChar w:fldCharType="separate"/>
            </w:r>
            <w:r w:rsidRPr="005974BA">
              <w:t>EE</w:t>
            </w:r>
            <w:r w:rsidRPr="005974BA">
              <w:fldChar w:fldCharType="end"/>
            </w:r>
          </w:p>
        </w:tc>
        <w:tc>
          <w:tcPr>
            <w:tcW w:w="739" w:type="dxa"/>
            <w:shd w:val="clear" w:color="auto" w:fill="BFBFBF" w:themeFill="background1" w:themeFillShade="BF"/>
            <w:vAlign w:val="center"/>
          </w:tcPr>
          <w:p w14:paraId="6FF50CCB" w14:textId="77777777" w:rsidR="005974BA" w:rsidRDefault="005974BA" w:rsidP="00237299">
            <w:pPr>
              <w:pStyle w:val="ProductList-OfferingBody"/>
              <w:ind w:left="-113"/>
              <w:jc w:val="center"/>
            </w:pPr>
          </w:p>
        </w:tc>
        <w:tc>
          <w:tcPr>
            <w:tcW w:w="738" w:type="dxa"/>
            <w:shd w:val="clear" w:color="auto" w:fill="70AD47" w:themeFill="accent6"/>
            <w:vAlign w:val="center"/>
          </w:tcPr>
          <w:p w14:paraId="26F8AF00" w14:textId="77777777" w:rsidR="005974BA" w:rsidRDefault="005974BA" w:rsidP="00237299">
            <w:pPr>
              <w:pStyle w:val="ProductList-OfferingBody"/>
              <w:ind w:left="-113"/>
              <w:jc w:val="center"/>
            </w:pPr>
          </w:p>
        </w:tc>
        <w:tc>
          <w:tcPr>
            <w:tcW w:w="739" w:type="dxa"/>
            <w:shd w:val="clear" w:color="auto" w:fill="70AD47" w:themeFill="accent6"/>
            <w:vAlign w:val="center"/>
          </w:tcPr>
          <w:p w14:paraId="2D5E522B" w14:textId="4240BE0D" w:rsidR="005974BA" w:rsidRPr="005974BA" w:rsidRDefault="005974BA" w:rsidP="00237299">
            <w:pPr>
              <w:pStyle w:val="ProductList-OfferingBody"/>
              <w:ind w:left="-113"/>
              <w:jc w:val="center"/>
            </w:pPr>
            <w:r w:rsidRPr="005974BA">
              <w:rPr>
                <w:color w:val="000000" w:themeColor="text1"/>
              </w:rPr>
              <w:fldChar w:fldCharType="begin"/>
            </w:r>
            <w:r w:rsidRPr="005974BA">
              <w:rPr>
                <w:color w:val="000000" w:themeColor="text1"/>
              </w:rPr>
              <w:instrText xml:space="preserve"> AutoTextList  \s NoStyle \t “Licença Open” </w:instrText>
            </w:r>
            <w:r w:rsidRPr="005974BA">
              <w:rPr>
                <w:color w:val="000000" w:themeColor="text1"/>
              </w:rPr>
              <w:fldChar w:fldCharType="separate"/>
            </w:r>
            <w:r w:rsidRPr="005974BA">
              <w:rPr>
                <w:color w:val="000000" w:themeColor="text1"/>
              </w:rPr>
              <w:t>OL</w:t>
            </w:r>
            <w:r w:rsidRPr="005974BA">
              <w:rPr>
                <w:color w:val="000000" w:themeColor="text1"/>
              </w:rPr>
              <w:fldChar w:fldCharType="end"/>
            </w:r>
          </w:p>
        </w:tc>
        <w:tc>
          <w:tcPr>
            <w:tcW w:w="739" w:type="dxa"/>
            <w:shd w:val="clear" w:color="auto" w:fill="70AD47" w:themeFill="accent6"/>
            <w:vAlign w:val="center"/>
          </w:tcPr>
          <w:p w14:paraId="1682F3D2" w14:textId="72B77FD9" w:rsidR="005974BA" w:rsidRDefault="005974BA" w:rsidP="00237299">
            <w:pPr>
              <w:pStyle w:val="ProductList-OfferingBody"/>
              <w:ind w:left="-113"/>
              <w:jc w:val="center"/>
            </w:pPr>
            <w:r w:rsidRPr="005974BA">
              <w:fldChar w:fldCharType="begin"/>
            </w:r>
            <w:r w:rsidRPr="005974BA">
              <w:instrText xml:space="preserve"> AutoTextList  \s NoStyle \t “Não para Toda a Organização em Open Value” </w:instrText>
            </w:r>
            <w:r w:rsidRPr="005974BA">
              <w:fldChar w:fldCharType="separate"/>
            </w:r>
            <w:r w:rsidRPr="005974BA">
              <w:t xml:space="preserve"> P </w:t>
            </w:r>
            <w:r w:rsidRPr="005974BA">
              <w:fldChar w:fldCharType="end"/>
            </w:r>
          </w:p>
        </w:tc>
        <w:tc>
          <w:tcPr>
            <w:tcW w:w="739" w:type="dxa"/>
            <w:shd w:val="clear" w:color="auto" w:fill="BFBFBF" w:themeFill="background1" w:themeFillShade="BF"/>
            <w:vAlign w:val="center"/>
          </w:tcPr>
          <w:p w14:paraId="38D07B9B" w14:textId="77777777" w:rsidR="005974BA" w:rsidRDefault="005974BA" w:rsidP="00237299">
            <w:pPr>
              <w:pStyle w:val="ProductList-OfferingBody"/>
              <w:ind w:left="-113"/>
              <w:jc w:val="center"/>
            </w:pPr>
          </w:p>
        </w:tc>
        <w:tc>
          <w:tcPr>
            <w:tcW w:w="805" w:type="dxa"/>
            <w:shd w:val="clear" w:color="auto" w:fill="BFBFBF" w:themeFill="background1" w:themeFillShade="BF"/>
            <w:vAlign w:val="center"/>
          </w:tcPr>
          <w:p w14:paraId="3122CB9E" w14:textId="77777777" w:rsidR="005974BA" w:rsidRDefault="005974BA" w:rsidP="00237299">
            <w:pPr>
              <w:pStyle w:val="ProductList-OfferingBody"/>
              <w:ind w:left="-113"/>
              <w:jc w:val="center"/>
            </w:pPr>
          </w:p>
        </w:tc>
      </w:tr>
      <w:tr w:rsidR="005A5423" w14:paraId="2A437791" w14:textId="77777777" w:rsidTr="00EA61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5A5423" w:rsidRDefault="005A5423" w:rsidP="00D315FF">
            <w:pPr>
              <w:pStyle w:val="ProductList-Offering2"/>
            </w:pPr>
            <w:bookmarkStart w:id="1216" w:name="_Toc415586418"/>
            <w:r>
              <w:t>Office 365 ProPlus para Education (SL de Usuário)</w:t>
            </w:r>
            <w:bookmarkEnd w:id="121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5A5423" w:rsidRDefault="005A542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5A5423" w:rsidRDefault="005A5423" w:rsidP="00237299">
            <w:pPr>
              <w:pStyle w:val="ProductList-OfferingBody"/>
              <w:ind w:left="-113"/>
              <w:jc w:val="center"/>
            </w:pPr>
          </w:p>
        </w:tc>
        <w:tc>
          <w:tcPr>
            <w:tcW w:w="739" w:type="dxa"/>
            <w:shd w:val="clear" w:color="auto" w:fill="BFBFBF" w:themeFill="background1" w:themeFillShade="BF"/>
            <w:vAlign w:val="center"/>
          </w:tcPr>
          <w:p w14:paraId="2A47E56D" w14:textId="77777777" w:rsidR="005A5423" w:rsidRPr="005A0966" w:rsidRDefault="005A5423" w:rsidP="00237299">
            <w:pPr>
              <w:pStyle w:val="ProductList-OfferingBody"/>
              <w:ind w:left="-113"/>
              <w:jc w:val="center"/>
            </w:pPr>
          </w:p>
        </w:tc>
        <w:tc>
          <w:tcPr>
            <w:tcW w:w="739" w:type="dxa"/>
            <w:shd w:val="clear" w:color="auto" w:fill="70AD47" w:themeFill="accent6"/>
            <w:vAlign w:val="center"/>
          </w:tcPr>
          <w:p w14:paraId="23395B58" w14:textId="3BDB4C4F" w:rsidR="005A5423" w:rsidRDefault="005A5423" w:rsidP="00237299">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6A720327" w14:textId="77777777" w:rsidR="005A5423" w:rsidRDefault="005A5423" w:rsidP="00237299">
            <w:pPr>
              <w:pStyle w:val="ProductList-OfferingBody"/>
              <w:ind w:left="-113"/>
              <w:jc w:val="center"/>
            </w:pPr>
          </w:p>
        </w:tc>
        <w:tc>
          <w:tcPr>
            <w:tcW w:w="738" w:type="dxa"/>
            <w:shd w:val="clear" w:color="auto" w:fill="BFBFBF" w:themeFill="background1" w:themeFillShade="BF"/>
            <w:vAlign w:val="center"/>
          </w:tcPr>
          <w:p w14:paraId="32EFD43F" w14:textId="77777777" w:rsidR="005A5423" w:rsidRDefault="005A5423" w:rsidP="00237299">
            <w:pPr>
              <w:pStyle w:val="ProductList-OfferingBody"/>
              <w:ind w:left="-113"/>
              <w:jc w:val="center"/>
            </w:pPr>
          </w:p>
        </w:tc>
        <w:tc>
          <w:tcPr>
            <w:tcW w:w="739" w:type="dxa"/>
            <w:shd w:val="clear" w:color="auto" w:fill="BFBFBF" w:themeFill="background1" w:themeFillShade="BF"/>
            <w:vAlign w:val="center"/>
          </w:tcPr>
          <w:p w14:paraId="35AE5000" w14:textId="77777777" w:rsidR="005A5423" w:rsidRDefault="005A5423" w:rsidP="00237299">
            <w:pPr>
              <w:pStyle w:val="ProductList-OfferingBody"/>
              <w:ind w:left="-113"/>
              <w:jc w:val="center"/>
            </w:pPr>
          </w:p>
        </w:tc>
        <w:tc>
          <w:tcPr>
            <w:tcW w:w="739" w:type="dxa"/>
            <w:shd w:val="clear" w:color="auto" w:fill="BFBFBF" w:themeFill="background1" w:themeFillShade="BF"/>
            <w:vAlign w:val="center"/>
          </w:tcPr>
          <w:p w14:paraId="7B3FE50A" w14:textId="77777777" w:rsidR="005A5423" w:rsidRDefault="005A5423" w:rsidP="00237299">
            <w:pPr>
              <w:pStyle w:val="ProductList-OfferingBody"/>
              <w:ind w:left="-113"/>
              <w:jc w:val="center"/>
            </w:pPr>
          </w:p>
        </w:tc>
        <w:tc>
          <w:tcPr>
            <w:tcW w:w="739" w:type="dxa"/>
            <w:shd w:val="clear" w:color="auto" w:fill="BFBFBF" w:themeFill="background1" w:themeFillShade="BF"/>
            <w:vAlign w:val="center"/>
          </w:tcPr>
          <w:p w14:paraId="5D42B70D" w14:textId="77777777" w:rsidR="005A5423" w:rsidRDefault="005A5423" w:rsidP="00237299">
            <w:pPr>
              <w:pStyle w:val="ProductList-OfferingBody"/>
              <w:ind w:left="-113"/>
              <w:jc w:val="center"/>
            </w:pPr>
          </w:p>
        </w:tc>
        <w:tc>
          <w:tcPr>
            <w:tcW w:w="805" w:type="dxa"/>
            <w:shd w:val="clear" w:color="auto" w:fill="BFBFBF" w:themeFill="background1" w:themeFillShade="BF"/>
            <w:vAlign w:val="center"/>
          </w:tcPr>
          <w:p w14:paraId="637568D4" w14:textId="77777777" w:rsidR="005A5423" w:rsidRDefault="005A5423" w:rsidP="00237299">
            <w:pPr>
              <w:pStyle w:val="ProductList-OfferingBody"/>
              <w:ind w:left="-113"/>
              <w:jc w:val="center"/>
            </w:pPr>
          </w:p>
        </w:tc>
      </w:tr>
      <w:tr w:rsidR="007C1564" w14:paraId="5936558B" w14:textId="77777777" w:rsidTr="00EA61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7C1564" w:rsidRDefault="007C1564" w:rsidP="00D315FF">
            <w:pPr>
              <w:pStyle w:val="ProductList-Offering2"/>
            </w:pPr>
            <w:bookmarkStart w:id="1217" w:name="_Toc379797320"/>
            <w:bookmarkStart w:id="1218" w:name="_Toc380513380"/>
            <w:bookmarkStart w:id="1219" w:name="_Toc380655430"/>
            <w:bookmarkStart w:id="1220" w:name="_Toc415586419"/>
            <w:r>
              <w:t>Office 365 ProPlus Government G</w:t>
            </w:r>
            <w:r>
              <w:fldChar w:fldCharType="begin"/>
            </w:r>
            <w:r>
              <w:instrText>XE "Office 365 ProPlus Government G"</w:instrText>
            </w:r>
            <w:r>
              <w:fldChar w:fldCharType="end"/>
            </w:r>
            <w:r>
              <w:t xml:space="preserve"> (SL de Usuário)</w:t>
            </w:r>
            <w:bookmarkEnd w:id="1217"/>
            <w:bookmarkEnd w:id="1218"/>
            <w:bookmarkEnd w:id="1219"/>
            <w:bookmarkEnd w:id="122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7C1564" w:rsidRDefault="007C1564"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7C1564" w:rsidRDefault="007C1564" w:rsidP="00237299">
            <w:pPr>
              <w:pStyle w:val="ProductList-OfferingBody"/>
              <w:ind w:left="-113"/>
              <w:jc w:val="center"/>
            </w:pPr>
          </w:p>
        </w:tc>
        <w:tc>
          <w:tcPr>
            <w:tcW w:w="739" w:type="dxa"/>
            <w:shd w:val="clear" w:color="auto" w:fill="70AD47" w:themeFill="accent6"/>
            <w:vAlign w:val="center"/>
          </w:tcPr>
          <w:p w14:paraId="20D20F9D" w14:textId="41DEBF19" w:rsidR="007C1564" w:rsidRDefault="007C1564" w:rsidP="00237299">
            <w:pPr>
              <w:pStyle w:val="ProductList-OfferingBody"/>
              <w:ind w:left="-113"/>
              <w:jc w:val="center"/>
            </w:pPr>
            <w:r w:rsidRPr="005974BA">
              <w:fldChar w:fldCharType="begin"/>
            </w:r>
            <w:r w:rsidRPr="005974BA">
              <w:instrText xml:space="preserve"> AutoTextList  \s NoStyle \t “Produto Empresarial” </w:instrText>
            </w:r>
            <w:r w:rsidRPr="005974BA">
              <w:fldChar w:fldCharType="separate"/>
            </w:r>
            <w:r w:rsidRPr="005974BA">
              <w:t xml:space="preserve"> E </w:t>
            </w:r>
            <w:r w:rsidRPr="005974BA">
              <w:fldChar w:fldCharType="end"/>
            </w:r>
          </w:p>
        </w:tc>
        <w:tc>
          <w:tcPr>
            <w:tcW w:w="739" w:type="dxa"/>
            <w:shd w:val="clear" w:color="auto" w:fill="BFBFBF" w:themeFill="background1" w:themeFillShade="BF"/>
            <w:vAlign w:val="center"/>
          </w:tcPr>
          <w:p w14:paraId="35ADC869" w14:textId="77777777" w:rsidR="007C1564" w:rsidRDefault="007C1564" w:rsidP="00237299">
            <w:pPr>
              <w:pStyle w:val="ProductList-OfferingBody"/>
              <w:ind w:left="-113"/>
              <w:jc w:val="center"/>
            </w:pPr>
          </w:p>
        </w:tc>
        <w:tc>
          <w:tcPr>
            <w:tcW w:w="739" w:type="dxa"/>
            <w:shd w:val="clear" w:color="auto" w:fill="BFBFBF" w:themeFill="background1" w:themeFillShade="BF"/>
            <w:vAlign w:val="center"/>
          </w:tcPr>
          <w:p w14:paraId="66EE3DD5" w14:textId="77777777" w:rsidR="007C1564" w:rsidRDefault="007C1564" w:rsidP="00237299">
            <w:pPr>
              <w:pStyle w:val="ProductList-OfferingBody"/>
              <w:ind w:left="-113"/>
              <w:jc w:val="center"/>
            </w:pPr>
          </w:p>
        </w:tc>
        <w:tc>
          <w:tcPr>
            <w:tcW w:w="738" w:type="dxa"/>
            <w:shd w:val="clear" w:color="auto" w:fill="BFBFBF" w:themeFill="background1" w:themeFillShade="BF"/>
            <w:vAlign w:val="center"/>
          </w:tcPr>
          <w:p w14:paraId="5CC6FE7A" w14:textId="77777777" w:rsidR="007C1564" w:rsidRDefault="007C1564" w:rsidP="00237299">
            <w:pPr>
              <w:pStyle w:val="ProductList-OfferingBody"/>
              <w:ind w:left="-113"/>
              <w:jc w:val="center"/>
            </w:pPr>
          </w:p>
        </w:tc>
        <w:tc>
          <w:tcPr>
            <w:tcW w:w="739" w:type="dxa"/>
            <w:shd w:val="clear" w:color="auto" w:fill="BFBFBF" w:themeFill="background1" w:themeFillShade="BF"/>
            <w:vAlign w:val="center"/>
          </w:tcPr>
          <w:p w14:paraId="591D6FF3" w14:textId="77777777" w:rsidR="007C1564" w:rsidRDefault="007C1564" w:rsidP="00237299">
            <w:pPr>
              <w:pStyle w:val="ProductList-OfferingBody"/>
              <w:ind w:left="-113"/>
              <w:jc w:val="center"/>
            </w:pPr>
          </w:p>
        </w:tc>
        <w:tc>
          <w:tcPr>
            <w:tcW w:w="739" w:type="dxa"/>
            <w:shd w:val="clear" w:color="auto" w:fill="BFBFBF" w:themeFill="background1" w:themeFillShade="BF"/>
            <w:vAlign w:val="center"/>
          </w:tcPr>
          <w:p w14:paraId="595CB11E" w14:textId="77777777" w:rsidR="007C1564" w:rsidRDefault="007C1564" w:rsidP="00237299">
            <w:pPr>
              <w:pStyle w:val="ProductList-OfferingBody"/>
              <w:ind w:left="-113"/>
              <w:jc w:val="center"/>
            </w:pPr>
          </w:p>
        </w:tc>
        <w:tc>
          <w:tcPr>
            <w:tcW w:w="739" w:type="dxa"/>
            <w:shd w:val="clear" w:color="auto" w:fill="BFBFBF" w:themeFill="background1" w:themeFillShade="BF"/>
            <w:vAlign w:val="center"/>
          </w:tcPr>
          <w:p w14:paraId="54039EB1" w14:textId="77777777" w:rsidR="007C1564" w:rsidRDefault="007C1564" w:rsidP="00237299">
            <w:pPr>
              <w:pStyle w:val="ProductList-OfferingBody"/>
              <w:ind w:left="-113"/>
              <w:jc w:val="center"/>
            </w:pPr>
          </w:p>
        </w:tc>
        <w:tc>
          <w:tcPr>
            <w:tcW w:w="805" w:type="dxa"/>
            <w:shd w:val="clear" w:color="auto" w:fill="BFBFBF" w:themeFill="background1" w:themeFillShade="BF"/>
            <w:vAlign w:val="center"/>
          </w:tcPr>
          <w:p w14:paraId="29EBE17E" w14:textId="77777777" w:rsidR="007C1564" w:rsidRDefault="007C1564" w:rsidP="00237299">
            <w:pPr>
              <w:pStyle w:val="ProductList-OfferingBody"/>
              <w:ind w:left="-113"/>
              <w:jc w:val="center"/>
            </w:pPr>
          </w:p>
        </w:tc>
      </w:tr>
      <w:tr w:rsidR="007C1564" w14:paraId="5EB14D46" w14:textId="77777777" w:rsidTr="00EA61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7C1564" w:rsidRDefault="007C1564" w:rsidP="00021DFC">
            <w:pPr>
              <w:pStyle w:val="ProductList-Offering2"/>
            </w:pPr>
            <w:bookmarkStart w:id="1221" w:name="_Toc379797321"/>
            <w:bookmarkStart w:id="1222" w:name="_Toc380513381"/>
            <w:bookmarkStart w:id="1223" w:name="_Toc380655431"/>
            <w:bookmarkStart w:id="1224" w:name="_Toc415586420"/>
            <w:r>
              <w:t>Office 365 ProPlus de SA (SL de Usuário)</w:t>
            </w:r>
            <w:bookmarkEnd w:id="1221"/>
            <w:bookmarkEnd w:id="1222"/>
            <w:bookmarkEnd w:id="1223"/>
            <w:bookmarkEnd w:id="12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7C1564" w:rsidRDefault="007C1564"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7C1564" w:rsidRDefault="007C1564" w:rsidP="00237299">
            <w:pPr>
              <w:pStyle w:val="ProductList-OfferingBody"/>
              <w:ind w:left="-113"/>
              <w:jc w:val="center"/>
            </w:pPr>
          </w:p>
        </w:tc>
        <w:tc>
          <w:tcPr>
            <w:tcW w:w="739" w:type="dxa"/>
            <w:shd w:val="clear" w:color="auto" w:fill="70AD47" w:themeFill="accent6"/>
            <w:vAlign w:val="center"/>
          </w:tcPr>
          <w:p w14:paraId="5C6A392F" w14:textId="152F6192" w:rsidR="007C1564" w:rsidRDefault="007C1564" w:rsidP="00237299">
            <w:pPr>
              <w:pStyle w:val="ProductList-OfferingBody"/>
              <w:ind w:left="-113"/>
              <w:jc w:val="center"/>
            </w:pPr>
            <w:r w:rsidRPr="005974BA">
              <w:fldChar w:fldCharType="begin"/>
            </w:r>
            <w:r w:rsidRPr="005974BA">
              <w:instrText xml:space="preserve"> AutoTextList  \s NoStyle \t “Produto Empresarial” </w:instrText>
            </w:r>
            <w:r w:rsidRPr="005974BA">
              <w:fldChar w:fldCharType="separate"/>
            </w:r>
            <w:r w:rsidRPr="005974BA">
              <w:t xml:space="preserve"> E </w:t>
            </w:r>
            <w:r w:rsidRPr="005974BA">
              <w:fldChar w:fldCharType="end"/>
            </w:r>
          </w:p>
        </w:tc>
        <w:tc>
          <w:tcPr>
            <w:tcW w:w="739" w:type="dxa"/>
            <w:shd w:val="clear" w:color="auto" w:fill="BFBFBF" w:themeFill="background1" w:themeFillShade="BF"/>
            <w:vAlign w:val="center"/>
          </w:tcPr>
          <w:p w14:paraId="72209A23" w14:textId="77777777" w:rsidR="007C1564" w:rsidRDefault="007C1564" w:rsidP="00237299">
            <w:pPr>
              <w:pStyle w:val="ProductList-OfferingBody"/>
              <w:ind w:left="-113"/>
              <w:jc w:val="center"/>
            </w:pPr>
          </w:p>
        </w:tc>
        <w:tc>
          <w:tcPr>
            <w:tcW w:w="739" w:type="dxa"/>
            <w:shd w:val="clear" w:color="auto" w:fill="BFBFBF" w:themeFill="background1" w:themeFillShade="BF"/>
            <w:vAlign w:val="center"/>
          </w:tcPr>
          <w:p w14:paraId="67C6174A" w14:textId="77777777" w:rsidR="007C1564" w:rsidRDefault="007C1564" w:rsidP="00237299">
            <w:pPr>
              <w:pStyle w:val="ProductList-OfferingBody"/>
              <w:ind w:left="-113"/>
              <w:jc w:val="center"/>
            </w:pPr>
          </w:p>
        </w:tc>
        <w:tc>
          <w:tcPr>
            <w:tcW w:w="738" w:type="dxa"/>
            <w:shd w:val="clear" w:color="auto" w:fill="BFBFBF" w:themeFill="background1" w:themeFillShade="BF"/>
            <w:vAlign w:val="center"/>
          </w:tcPr>
          <w:p w14:paraId="35786559" w14:textId="77777777" w:rsidR="007C1564" w:rsidRDefault="007C1564" w:rsidP="00237299">
            <w:pPr>
              <w:pStyle w:val="ProductList-OfferingBody"/>
              <w:ind w:left="-113"/>
              <w:jc w:val="center"/>
            </w:pPr>
          </w:p>
        </w:tc>
        <w:tc>
          <w:tcPr>
            <w:tcW w:w="739" w:type="dxa"/>
            <w:shd w:val="clear" w:color="auto" w:fill="BFBFBF" w:themeFill="background1" w:themeFillShade="BF"/>
            <w:vAlign w:val="center"/>
          </w:tcPr>
          <w:p w14:paraId="66D4DDA6" w14:textId="2F1C4979" w:rsidR="007C1564" w:rsidRDefault="007C1564" w:rsidP="00237299">
            <w:pPr>
              <w:pStyle w:val="ProductList-OfferingBody"/>
              <w:ind w:left="-113"/>
              <w:jc w:val="center"/>
            </w:pPr>
          </w:p>
        </w:tc>
        <w:tc>
          <w:tcPr>
            <w:tcW w:w="739" w:type="dxa"/>
            <w:shd w:val="clear" w:color="auto" w:fill="BFBFBF" w:themeFill="background1" w:themeFillShade="BF"/>
            <w:vAlign w:val="center"/>
          </w:tcPr>
          <w:p w14:paraId="0F480CBD" w14:textId="77777777" w:rsidR="007C1564" w:rsidRDefault="007C1564" w:rsidP="00237299">
            <w:pPr>
              <w:pStyle w:val="ProductList-OfferingBody"/>
              <w:ind w:left="-113"/>
              <w:jc w:val="center"/>
            </w:pPr>
          </w:p>
        </w:tc>
        <w:tc>
          <w:tcPr>
            <w:tcW w:w="739" w:type="dxa"/>
            <w:shd w:val="clear" w:color="auto" w:fill="BFBFBF" w:themeFill="background1" w:themeFillShade="BF"/>
            <w:vAlign w:val="center"/>
          </w:tcPr>
          <w:p w14:paraId="5A1D638F" w14:textId="77777777" w:rsidR="007C1564" w:rsidRDefault="007C1564" w:rsidP="00237299">
            <w:pPr>
              <w:pStyle w:val="ProductList-OfferingBody"/>
              <w:ind w:left="-113"/>
              <w:jc w:val="center"/>
            </w:pPr>
          </w:p>
        </w:tc>
        <w:tc>
          <w:tcPr>
            <w:tcW w:w="805" w:type="dxa"/>
            <w:shd w:val="clear" w:color="auto" w:fill="BFBFBF" w:themeFill="background1" w:themeFillShade="BF"/>
            <w:vAlign w:val="center"/>
          </w:tcPr>
          <w:p w14:paraId="348147EE" w14:textId="77777777" w:rsidR="007C1564" w:rsidRDefault="007C1564" w:rsidP="00237299">
            <w:pPr>
              <w:pStyle w:val="ProductList-OfferingBody"/>
              <w:ind w:left="-113"/>
              <w:jc w:val="center"/>
            </w:pPr>
          </w:p>
        </w:tc>
      </w:tr>
      <w:tr w:rsidR="006C3C32" w14:paraId="314E46DD" w14:textId="77777777" w:rsidTr="00EA61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6C3C32" w:rsidRDefault="006C3C32" w:rsidP="00D315FF">
            <w:pPr>
              <w:pStyle w:val="ProductList-Offering2"/>
            </w:pPr>
            <w:bookmarkStart w:id="1225" w:name="_Toc379797323"/>
            <w:bookmarkStart w:id="1226" w:name="_Toc380513382"/>
            <w:bookmarkStart w:id="1227" w:name="_Toc380655432"/>
            <w:bookmarkStart w:id="1228" w:name="_Toc415586421"/>
            <w:r>
              <w:t>Project Online com Project Pro para Office 365</w:t>
            </w:r>
            <w:r>
              <w:fldChar w:fldCharType="begin"/>
            </w:r>
            <w:r>
              <w:instrText>XE "Project Online com Project Pro para Offices 365"</w:instrText>
            </w:r>
            <w:r>
              <w:fldChar w:fldCharType="end"/>
            </w:r>
            <w:r>
              <w:t xml:space="preserve"> (User SL)</w:t>
            </w:r>
            <w:bookmarkEnd w:id="1225"/>
            <w:bookmarkEnd w:id="1226"/>
            <w:bookmarkEnd w:id="1227"/>
            <w:bookmarkEnd w:id="122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6C3C32" w:rsidRDefault="006C3C32"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6C3C32" w:rsidRDefault="006C3C32" w:rsidP="00237299">
            <w:pPr>
              <w:pStyle w:val="ProductList-OfferingBody"/>
              <w:ind w:left="-113"/>
              <w:jc w:val="center"/>
            </w:pPr>
          </w:p>
        </w:tc>
        <w:tc>
          <w:tcPr>
            <w:tcW w:w="739" w:type="dxa"/>
            <w:shd w:val="clear" w:color="auto" w:fill="70AD47" w:themeFill="accent6"/>
            <w:vAlign w:val="center"/>
          </w:tcPr>
          <w:p w14:paraId="7ACD75FB" w14:textId="545C6253" w:rsidR="006C3C32" w:rsidRPr="005A0966" w:rsidRDefault="006C3C32" w:rsidP="00237299">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37342701" w14:textId="77777777" w:rsidR="006C3C32" w:rsidRDefault="006C3C32" w:rsidP="00237299">
            <w:pPr>
              <w:pStyle w:val="ProductList-OfferingBody"/>
              <w:ind w:left="-113"/>
              <w:jc w:val="center"/>
            </w:pPr>
          </w:p>
        </w:tc>
        <w:tc>
          <w:tcPr>
            <w:tcW w:w="739" w:type="dxa"/>
            <w:shd w:val="clear" w:color="auto" w:fill="70AD47" w:themeFill="accent6"/>
            <w:vAlign w:val="center"/>
          </w:tcPr>
          <w:p w14:paraId="66C91EE9" w14:textId="77777777" w:rsidR="006C3C32" w:rsidRDefault="006C3C32" w:rsidP="00237299">
            <w:pPr>
              <w:pStyle w:val="ProductList-OfferingBody"/>
              <w:ind w:left="-113"/>
              <w:jc w:val="center"/>
            </w:pPr>
          </w:p>
        </w:tc>
        <w:tc>
          <w:tcPr>
            <w:tcW w:w="738" w:type="dxa"/>
            <w:shd w:val="clear" w:color="auto" w:fill="BFBFBF" w:themeFill="background1" w:themeFillShade="BF"/>
            <w:vAlign w:val="center"/>
          </w:tcPr>
          <w:p w14:paraId="4CB3D0C5" w14:textId="77777777" w:rsidR="006C3C32" w:rsidRDefault="006C3C32" w:rsidP="00237299">
            <w:pPr>
              <w:pStyle w:val="ProductList-OfferingBody"/>
              <w:ind w:left="-113"/>
              <w:jc w:val="center"/>
            </w:pPr>
          </w:p>
        </w:tc>
        <w:tc>
          <w:tcPr>
            <w:tcW w:w="739" w:type="dxa"/>
            <w:shd w:val="clear" w:color="auto" w:fill="BFBFBF" w:themeFill="background1" w:themeFillShade="BF"/>
            <w:vAlign w:val="center"/>
          </w:tcPr>
          <w:p w14:paraId="295D06A3" w14:textId="77777777" w:rsidR="006C3C32" w:rsidRDefault="006C3C32" w:rsidP="00237299">
            <w:pPr>
              <w:pStyle w:val="ProductList-OfferingBody"/>
              <w:ind w:left="-113"/>
              <w:jc w:val="center"/>
            </w:pPr>
          </w:p>
        </w:tc>
        <w:tc>
          <w:tcPr>
            <w:tcW w:w="739" w:type="dxa"/>
            <w:shd w:val="clear" w:color="auto" w:fill="BFBFBF" w:themeFill="background1" w:themeFillShade="BF"/>
            <w:vAlign w:val="center"/>
          </w:tcPr>
          <w:p w14:paraId="70D4525C" w14:textId="77777777" w:rsidR="006C3C32" w:rsidRDefault="006C3C32" w:rsidP="00237299">
            <w:pPr>
              <w:pStyle w:val="ProductList-OfferingBody"/>
              <w:ind w:left="-113"/>
              <w:jc w:val="center"/>
            </w:pPr>
          </w:p>
        </w:tc>
        <w:tc>
          <w:tcPr>
            <w:tcW w:w="739" w:type="dxa"/>
            <w:shd w:val="clear" w:color="auto" w:fill="BFBFBF" w:themeFill="background1" w:themeFillShade="BF"/>
            <w:vAlign w:val="center"/>
          </w:tcPr>
          <w:p w14:paraId="1C6887A3" w14:textId="77777777" w:rsidR="006C3C32" w:rsidRDefault="006C3C32" w:rsidP="00237299">
            <w:pPr>
              <w:pStyle w:val="ProductList-OfferingBody"/>
              <w:ind w:left="-113"/>
              <w:jc w:val="center"/>
            </w:pPr>
          </w:p>
        </w:tc>
        <w:tc>
          <w:tcPr>
            <w:tcW w:w="805" w:type="dxa"/>
            <w:shd w:val="clear" w:color="auto" w:fill="BFBFBF" w:themeFill="background1" w:themeFillShade="BF"/>
            <w:vAlign w:val="center"/>
          </w:tcPr>
          <w:p w14:paraId="71284790" w14:textId="77777777" w:rsidR="006C3C32" w:rsidRPr="005A0966" w:rsidRDefault="006C3C32" w:rsidP="00237299">
            <w:pPr>
              <w:pStyle w:val="ProductList-OfferingBody"/>
              <w:ind w:left="-113"/>
              <w:jc w:val="center"/>
            </w:pPr>
          </w:p>
        </w:tc>
      </w:tr>
      <w:tr w:rsidR="006C3C32" w14:paraId="798E3ACC" w14:textId="77777777" w:rsidTr="00EA61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27ED8635" w:rsidR="006C3C32" w:rsidRDefault="006C3C32" w:rsidP="007C7AAE">
            <w:pPr>
              <w:pStyle w:val="ProductList-Offering2"/>
              <w:ind w:right="-2"/>
            </w:pPr>
            <w:bookmarkStart w:id="1229" w:name="_Toc415586422"/>
            <w:r>
              <w:t xml:space="preserve">Project Online com Project Pro para Office 365 de SA </w:t>
            </w:r>
            <w:r>
              <w:fldChar w:fldCharType="begin"/>
            </w:r>
            <w:r>
              <w:instrText>XE "Project Online with Project Pro para Office 365 de SA"</w:instrText>
            </w:r>
            <w:r>
              <w:fldChar w:fldCharType="end"/>
            </w:r>
            <w:r>
              <w:t xml:space="preserve"> (SL de Usuário)</w:t>
            </w:r>
            <w:bookmarkEnd w:id="12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6C3C32" w:rsidRDefault="006C3C32"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6C3C32" w:rsidRDefault="006C3C32" w:rsidP="00237299">
            <w:pPr>
              <w:pStyle w:val="ProductList-OfferingBody"/>
              <w:ind w:left="-113"/>
              <w:jc w:val="center"/>
            </w:pPr>
          </w:p>
        </w:tc>
        <w:tc>
          <w:tcPr>
            <w:tcW w:w="739" w:type="dxa"/>
            <w:shd w:val="clear" w:color="auto" w:fill="70AD47" w:themeFill="accent6"/>
            <w:vAlign w:val="center"/>
          </w:tcPr>
          <w:p w14:paraId="49676D81" w14:textId="46B60F6E" w:rsidR="006C3C32" w:rsidRPr="005A0966" w:rsidRDefault="006C3C32" w:rsidP="00237299">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1FE0D2B8" w14:textId="77777777" w:rsidR="006C3C32" w:rsidRDefault="006C3C32" w:rsidP="00237299">
            <w:pPr>
              <w:pStyle w:val="ProductList-OfferingBody"/>
              <w:ind w:left="-113"/>
              <w:jc w:val="center"/>
            </w:pPr>
          </w:p>
        </w:tc>
        <w:tc>
          <w:tcPr>
            <w:tcW w:w="739" w:type="dxa"/>
            <w:shd w:val="clear" w:color="auto" w:fill="BFBFBF" w:themeFill="background1" w:themeFillShade="BF"/>
            <w:vAlign w:val="center"/>
          </w:tcPr>
          <w:p w14:paraId="0F00A30E" w14:textId="77777777" w:rsidR="006C3C32" w:rsidRDefault="006C3C32" w:rsidP="00237299">
            <w:pPr>
              <w:pStyle w:val="ProductList-OfferingBody"/>
              <w:ind w:left="-113"/>
              <w:jc w:val="center"/>
            </w:pPr>
          </w:p>
        </w:tc>
        <w:tc>
          <w:tcPr>
            <w:tcW w:w="738" w:type="dxa"/>
            <w:shd w:val="clear" w:color="auto" w:fill="BFBFBF" w:themeFill="background1" w:themeFillShade="BF"/>
            <w:vAlign w:val="center"/>
          </w:tcPr>
          <w:p w14:paraId="267C0B22" w14:textId="77777777" w:rsidR="006C3C32" w:rsidRDefault="006C3C32" w:rsidP="00237299">
            <w:pPr>
              <w:pStyle w:val="ProductList-OfferingBody"/>
              <w:ind w:left="-113"/>
              <w:jc w:val="center"/>
            </w:pPr>
          </w:p>
        </w:tc>
        <w:tc>
          <w:tcPr>
            <w:tcW w:w="739" w:type="dxa"/>
            <w:shd w:val="clear" w:color="auto" w:fill="BFBFBF" w:themeFill="background1" w:themeFillShade="BF"/>
            <w:vAlign w:val="center"/>
          </w:tcPr>
          <w:p w14:paraId="7FC3CFEB" w14:textId="0E7CE42E" w:rsidR="006C3C32" w:rsidRDefault="006C3C32" w:rsidP="00237299">
            <w:pPr>
              <w:pStyle w:val="ProductList-OfferingBody"/>
              <w:ind w:left="-113"/>
              <w:jc w:val="center"/>
            </w:pPr>
          </w:p>
        </w:tc>
        <w:tc>
          <w:tcPr>
            <w:tcW w:w="739" w:type="dxa"/>
            <w:shd w:val="clear" w:color="auto" w:fill="BFBFBF" w:themeFill="background1" w:themeFillShade="BF"/>
            <w:vAlign w:val="center"/>
          </w:tcPr>
          <w:p w14:paraId="160C6FE5" w14:textId="77777777" w:rsidR="006C3C32" w:rsidRDefault="006C3C32" w:rsidP="00237299">
            <w:pPr>
              <w:pStyle w:val="ProductList-OfferingBody"/>
              <w:ind w:left="-113"/>
              <w:jc w:val="center"/>
            </w:pPr>
          </w:p>
        </w:tc>
        <w:tc>
          <w:tcPr>
            <w:tcW w:w="739" w:type="dxa"/>
            <w:shd w:val="clear" w:color="auto" w:fill="BFBFBF" w:themeFill="background1" w:themeFillShade="BF"/>
            <w:vAlign w:val="center"/>
          </w:tcPr>
          <w:p w14:paraId="762D720A" w14:textId="77777777" w:rsidR="006C3C32" w:rsidRDefault="006C3C32" w:rsidP="00237299">
            <w:pPr>
              <w:pStyle w:val="ProductList-OfferingBody"/>
              <w:ind w:left="-113"/>
              <w:jc w:val="center"/>
            </w:pPr>
          </w:p>
        </w:tc>
        <w:tc>
          <w:tcPr>
            <w:tcW w:w="805" w:type="dxa"/>
            <w:shd w:val="clear" w:color="auto" w:fill="BFBFBF" w:themeFill="background1" w:themeFillShade="BF"/>
            <w:vAlign w:val="center"/>
          </w:tcPr>
          <w:p w14:paraId="487CDF45" w14:textId="77777777" w:rsidR="006C3C32" w:rsidRPr="005A0966" w:rsidRDefault="006C3C32" w:rsidP="00237299">
            <w:pPr>
              <w:pStyle w:val="ProductList-OfferingBody"/>
              <w:ind w:left="-113"/>
              <w:jc w:val="center"/>
            </w:pPr>
          </w:p>
        </w:tc>
      </w:tr>
      <w:tr w:rsidR="00B63FED" w14:paraId="7F377B60" w14:textId="77777777" w:rsidTr="00EA61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B63FED" w:rsidRDefault="00B63FED" w:rsidP="00237299">
            <w:pPr>
              <w:pStyle w:val="ProductList-Offering2"/>
            </w:pPr>
            <w:bookmarkStart w:id="1230" w:name="_Toc379797324"/>
            <w:bookmarkStart w:id="1231" w:name="_Toc380513383"/>
            <w:bookmarkStart w:id="1232" w:name="_Toc380655433"/>
            <w:bookmarkStart w:id="1233" w:name="_Toc415586423"/>
            <w:r>
              <w:t>Project Pro para Office 365</w:t>
            </w:r>
            <w:bookmarkEnd w:id="1230"/>
            <w:bookmarkEnd w:id="1231"/>
            <w:bookmarkEnd w:id="1232"/>
            <w:bookmarkEnd w:id="1233"/>
            <w:r>
              <w:fldChar w:fldCharType="begin"/>
            </w:r>
            <w:r>
              <w:instrText>XE "Project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B63FED" w:rsidRDefault="00B63FED"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B63FED" w:rsidRDefault="00B63FED" w:rsidP="00237299">
            <w:pPr>
              <w:pStyle w:val="ProductList-OfferingBody"/>
              <w:ind w:left="-113"/>
              <w:jc w:val="center"/>
            </w:pPr>
          </w:p>
        </w:tc>
        <w:tc>
          <w:tcPr>
            <w:tcW w:w="739" w:type="dxa"/>
            <w:shd w:val="clear" w:color="auto" w:fill="70AD47" w:themeFill="accent6"/>
            <w:vAlign w:val="center"/>
          </w:tcPr>
          <w:p w14:paraId="7E223D77" w14:textId="71619084" w:rsidR="00B63FED" w:rsidRDefault="00B63FED" w:rsidP="00237299">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029D04BB" w14:textId="77777777" w:rsidR="00B63FED" w:rsidRDefault="00B63FED" w:rsidP="00237299">
            <w:pPr>
              <w:pStyle w:val="ProductList-OfferingBody"/>
              <w:ind w:left="-113"/>
              <w:jc w:val="center"/>
            </w:pPr>
          </w:p>
        </w:tc>
        <w:tc>
          <w:tcPr>
            <w:tcW w:w="739" w:type="dxa"/>
            <w:shd w:val="clear" w:color="auto" w:fill="70AD47" w:themeFill="accent6"/>
            <w:vAlign w:val="center"/>
          </w:tcPr>
          <w:p w14:paraId="5CCB2F35" w14:textId="77777777" w:rsidR="00B63FED" w:rsidRDefault="00B63FED" w:rsidP="00237299">
            <w:pPr>
              <w:pStyle w:val="ProductList-OfferingBody"/>
              <w:ind w:left="-113"/>
              <w:jc w:val="center"/>
            </w:pPr>
          </w:p>
        </w:tc>
        <w:tc>
          <w:tcPr>
            <w:tcW w:w="738" w:type="dxa"/>
            <w:shd w:val="clear" w:color="auto" w:fill="70AD47" w:themeFill="accent6"/>
            <w:vAlign w:val="center"/>
          </w:tcPr>
          <w:p w14:paraId="79DEE3B6" w14:textId="77777777" w:rsidR="00B63FED" w:rsidRDefault="00B63FED" w:rsidP="00237299">
            <w:pPr>
              <w:pStyle w:val="ProductList-OfferingBody"/>
              <w:ind w:left="-113"/>
              <w:jc w:val="center"/>
            </w:pPr>
          </w:p>
        </w:tc>
        <w:tc>
          <w:tcPr>
            <w:tcW w:w="739" w:type="dxa"/>
            <w:shd w:val="clear" w:color="auto" w:fill="70AD47" w:themeFill="accent6"/>
            <w:vAlign w:val="center"/>
          </w:tcPr>
          <w:p w14:paraId="76D2BDB1" w14:textId="2B69BE12" w:rsidR="00B63FED" w:rsidRDefault="00B63FED" w:rsidP="00237299">
            <w:pPr>
              <w:pStyle w:val="ProductList-OfferingBody"/>
              <w:ind w:left="-113"/>
              <w:jc w:val="center"/>
            </w:pPr>
            <w:r w:rsidRPr="005974BA">
              <w:fldChar w:fldCharType="begin"/>
            </w:r>
            <w:r w:rsidRPr="005974BA">
              <w:instrText xml:space="preserve"> AutoTextList  \s NoStyle \t “Licença Open e Open Value” </w:instrText>
            </w:r>
            <w:r w:rsidRPr="005974BA">
              <w:fldChar w:fldCharType="separate"/>
            </w:r>
            <w:r w:rsidRPr="005974BA">
              <w:t>OF</w:t>
            </w:r>
            <w:r w:rsidRPr="005974BA">
              <w:fldChar w:fldCharType="end"/>
            </w:r>
          </w:p>
        </w:tc>
        <w:tc>
          <w:tcPr>
            <w:tcW w:w="739" w:type="dxa"/>
            <w:shd w:val="clear" w:color="auto" w:fill="70AD47" w:themeFill="accent6"/>
            <w:vAlign w:val="center"/>
          </w:tcPr>
          <w:p w14:paraId="0DC423D1" w14:textId="2548E245" w:rsidR="00B63FED" w:rsidRDefault="00B63FED" w:rsidP="00237299">
            <w:pPr>
              <w:pStyle w:val="ProductList-OfferingBody"/>
              <w:ind w:left="-113"/>
              <w:jc w:val="center"/>
            </w:pPr>
            <w:r w:rsidRPr="005974BA">
              <w:fldChar w:fldCharType="begin"/>
            </w:r>
            <w:r w:rsidRPr="005974BA">
              <w:instrText xml:space="preserve"> AutoTextList  \s NoStyle \t “Não para Toda a Organização em Open Value” </w:instrText>
            </w:r>
            <w:r w:rsidRPr="005974BA">
              <w:fldChar w:fldCharType="separate"/>
            </w:r>
            <w:r w:rsidRPr="005974BA">
              <w:t xml:space="preserve"> P </w:t>
            </w:r>
            <w:r w:rsidRPr="005974BA">
              <w:fldChar w:fldCharType="end"/>
            </w:r>
          </w:p>
        </w:tc>
        <w:tc>
          <w:tcPr>
            <w:tcW w:w="739" w:type="dxa"/>
            <w:shd w:val="clear" w:color="auto" w:fill="BFBFBF" w:themeFill="background1" w:themeFillShade="BF"/>
            <w:vAlign w:val="center"/>
          </w:tcPr>
          <w:p w14:paraId="389ECDC9" w14:textId="77777777" w:rsidR="00B63FED" w:rsidRDefault="00B63FED" w:rsidP="00237299">
            <w:pPr>
              <w:pStyle w:val="ProductList-OfferingBody"/>
              <w:ind w:left="-113"/>
              <w:jc w:val="center"/>
            </w:pPr>
          </w:p>
        </w:tc>
        <w:tc>
          <w:tcPr>
            <w:tcW w:w="805" w:type="dxa"/>
            <w:shd w:val="clear" w:color="auto" w:fill="70AD47" w:themeFill="accent6"/>
            <w:vAlign w:val="center"/>
          </w:tcPr>
          <w:p w14:paraId="3F496F16" w14:textId="1B23086B" w:rsidR="00B63FED" w:rsidRDefault="00B63FED" w:rsidP="00237299">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B63FED" w14:paraId="4D62E336" w14:textId="77777777" w:rsidTr="00EA61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B63FED" w:rsidRDefault="00B63FED" w:rsidP="00D315FF">
            <w:pPr>
              <w:pStyle w:val="ProductList-Offering2"/>
            </w:pPr>
            <w:bookmarkStart w:id="1234" w:name="_Toc379797325"/>
            <w:bookmarkStart w:id="1235" w:name="_Toc380513384"/>
            <w:bookmarkStart w:id="1236" w:name="_Toc380655434"/>
            <w:bookmarkStart w:id="1237" w:name="_Toc415586424"/>
            <w:r>
              <w:t>Project Pro para Office 365 A</w:t>
            </w:r>
            <w:bookmarkEnd w:id="1234"/>
            <w:bookmarkEnd w:id="1235"/>
            <w:bookmarkEnd w:id="1236"/>
            <w:bookmarkEnd w:id="1237"/>
            <w:r>
              <w:fldChar w:fldCharType="begin"/>
            </w:r>
            <w:r>
              <w:instrText>XE "Project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B63FED" w:rsidRDefault="00B63FED"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B63FED" w:rsidRDefault="00B63FED" w:rsidP="00237299">
            <w:pPr>
              <w:pStyle w:val="ProductList-OfferingBody"/>
              <w:ind w:left="-113"/>
              <w:jc w:val="center"/>
            </w:pPr>
            <w:r>
              <w:t>1</w:t>
            </w:r>
          </w:p>
        </w:tc>
        <w:tc>
          <w:tcPr>
            <w:tcW w:w="739" w:type="dxa"/>
            <w:shd w:val="clear" w:color="auto" w:fill="70AD47" w:themeFill="accent6"/>
            <w:vAlign w:val="center"/>
          </w:tcPr>
          <w:p w14:paraId="2CB84224" w14:textId="50EBC466" w:rsidR="00B63FED" w:rsidRDefault="00B63FED" w:rsidP="00237299">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70AD47" w:themeFill="accent6"/>
            <w:vAlign w:val="center"/>
          </w:tcPr>
          <w:p w14:paraId="33CE2104" w14:textId="213320E5" w:rsidR="00B63FED" w:rsidRPr="005974BA" w:rsidRDefault="00B63FED" w:rsidP="00237299">
            <w:pPr>
              <w:pStyle w:val="ProductList-OfferingBody"/>
              <w:ind w:left="-113"/>
              <w:jc w:val="center"/>
            </w:pPr>
            <w:r w:rsidRPr="005974BA">
              <w:fldChar w:fldCharType="begin"/>
            </w:r>
            <w:r w:rsidRPr="005974BA">
              <w:instrText xml:space="preserve"> AutoTextList  \s NoStyle \t “Produto Adicional Somente OVS-ES” </w:instrText>
            </w:r>
            <w:r w:rsidRPr="005974BA">
              <w:fldChar w:fldCharType="separate"/>
            </w:r>
            <w:r w:rsidRPr="005974BA">
              <w:t>AV</w:t>
            </w:r>
            <w:r w:rsidRPr="005974BA">
              <w:fldChar w:fldCharType="end"/>
            </w:r>
            <w:r w:rsidRPr="005974BA">
              <w:t>,</w:t>
            </w:r>
            <w:r w:rsidRPr="005974BA">
              <w:fldChar w:fldCharType="begin"/>
            </w:r>
            <w:r w:rsidRPr="005974BA">
              <w:instrText xml:space="preserve"> AutoTextList  \s NoStyle \t “Oferta ao Aluno Somente EES” </w:instrText>
            </w:r>
            <w:r w:rsidRPr="005974BA">
              <w:fldChar w:fldCharType="separate"/>
            </w:r>
            <w:r w:rsidRPr="005974BA">
              <w:t>SE</w:t>
            </w:r>
            <w:r w:rsidRPr="005974BA">
              <w:fldChar w:fldCharType="end"/>
            </w:r>
          </w:p>
        </w:tc>
        <w:tc>
          <w:tcPr>
            <w:tcW w:w="739" w:type="dxa"/>
            <w:shd w:val="clear" w:color="auto" w:fill="BFBFBF" w:themeFill="background1" w:themeFillShade="BF"/>
            <w:vAlign w:val="center"/>
          </w:tcPr>
          <w:p w14:paraId="05D56A4D" w14:textId="77777777" w:rsidR="00B63FED" w:rsidRDefault="00B63FED" w:rsidP="00237299">
            <w:pPr>
              <w:pStyle w:val="ProductList-OfferingBody"/>
              <w:ind w:left="-113"/>
              <w:jc w:val="center"/>
            </w:pPr>
          </w:p>
        </w:tc>
        <w:tc>
          <w:tcPr>
            <w:tcW w:w="738" w:type="dxa"/>
            <w:shd w:val="clear" w:color="auto" w:fill="70AD47" w:themeFill="accent6"/>
            <w:vAlign w:val="center"/>
          </w:tcPr>
          <w:p w14:paraId="675BC943" w14:textId="77777777" w:rsidR="00B63FED" w:rsidRDefault="00B63FED" w:rsidP="00237299">
            <w:pPr>
              <w:pStyle w:val="ProductList-OfferingBody"/>
              <w:ind w:left="-113"/>
              <w:jc w:val="center"/>
            </w:pPr>
          </w:p>
        </w:tc>
        <w:tc>
          <w:tcPr>
            <w:tcW w:w="739" w:type="dxa"/>
            <w:shd w:val="clear" w:color="auto" w:fill="70AD47" w:themeFill="accent6"/>
            <w:vAlign w:val="center"/>
          </w:tcPr>
          <w:p w14:paraId="4744FF82" w14:textId="1334C178" w:rsidR="00B63FED" w:rsidRDefault="00B63FED" w:rsidP="00237299">
            <w:pPr>
              <w:pStyle w:val="ProductList-OfferingBody"/>
              <w:ind w:left="-113"/>
              <w:jc w:val="center"/>
            </w:pPr>
            <w:r w:rsidRPr="005974BA">
              <w:fldChar w:fldCharType="begin"/>
            </w:r>
            <w:r w:rsidRPr="005974BA">
              <w:instrText xml:space="preserve"> AutoTextList  \s NoStyle \t “Licença Open e Open Value” </w:instrText>
            </w:r>
            <w:r w:rsidRPr="005974BA">
              <w:fldChar w:fldCharType="separate"/>
            </w:r>
            <w:r w:rsidRPr="005974BA">
              <w:t>OF</w:t>
            </w:r>
            <w:r w:rsidRPr="005974BA">
              <w:fldChar w:fldCharType="end"/>
            </w:r>
          </w:p>
        </w:tc>
        <w:tc>
          <w:tcPr>
            <w:tcW w:w="739" w:type="dxa"/>
            <w:shd w:val="clear" w:color="auto" w:fill="70AD47" w:themeFill="accent6"/>
            <w:vAlign w:val="center"/>
          </w:tcPr>
          <w:p w14:paraId="3D0AF4D8" w14:textId="0BCF40EB" w:rsidR="00B63FED" w:rsidRDefault="00B63FED" w:rsidP="00237299">
            <w:pPr>
              <w:pStyle w:val="ProductList-OfferingBody"/>
              <w:ind w:left="-113"/>
              <w:jc w:val="center"/>
            </w:pPr>
            <w:r w:rsidRPr="005974BA">
              <w:fldChar w:fldCharType="begin"/>
            </w:r>
            <w:r w:rsidRPr="005974BA">
              <w:instrText xml:space="preserve"> AutoTextList  \s NoStyle \t “Não para Toda a Organização em Open Value” </w:instrText>
            </w:r>
            <w:r w:rsidRPr="005974BA">
              <w:fldChar w:fldCharType="separate"/>
            </w:r>
            <w:r w:rsidRPr="005974BA">
              <w:t xml:space="preserve"> P </w:t>
            </w:r>
            <w:r w:rsidRPr="005974BA">
              <w:fldChar w:fldCharType="end"/>
            </w:r>
          </w:p>
        </w:tc>
        <w:tc>
          <w:tcPr>
            <w:tcW w:w="739" w:type="dxa"/>
            <w:shd w:val="clear" w:color="auto" w:fill="BFBFBF" w:themeFill="background1" w:themeFillShade="BF"/>
            <w:vAlign w:val="center"/>
          </w:tcPr>
          <w:p w14:paraId="685FDB68" w14:textId="77777777" w:rsidR="00B63FED" w:rsidRDefault="00B63FED" w:rsidP="00237299">
            <w:pPr>
              <w:pStyle w:val="ProductList-OfferingBody"/>
              <w:ind w:left="-113"/>
              <w:jc w:val="center"/>
            </w:pPr>
          </w:p>
        </w:tc>
        <w:tc>
          <w:tcPr>
            <w:tcW w:w="805" w:type="dxa"/>
            <w:shd w:val="clear" w:color="auto" w:fill="70AD47" w:themeFill="accent6"/>
            <w:vAlign w:val="center"/>
          </w:tcPr>
          <w:p w14:paraId="407115EC" w14:textId="5E00C34D" w:rsidR="00B63FED" w:rsidRDefault="00B63FED" w:rsidP="00237299">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r>
      <w:tr w:rsidR="006C3C32" w14:paraId="514C1230" w14:textId="77777777" w:rsidTr="00EA61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6C3C32" w:rsidRDefault="006C3C32" w:rsidP="00237299">
            <w:pPr>
              <w:pStyle w:val="ProductList-Offering2"/>
            </w:pPr>
            <w:bookmarkStart w:id="1238" w:name="_Toc415586425"/>
            <w:r>
              <w:t>Project Pro para Office 365 de SA</w:t>
            </w:r>
            <w:bookmarkEnd w:id="1238"/>
            <w:r>
              <w:fldChar w:fldCharType="begin"/>
            </w:r>
            <w:r>
              <w:instrText>XE "Project Pro para Office 365 de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6C3C32" w:rsidRDefault="006C3C32"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6C3C32" w:rsidRDefault="006C3C32" w:rsidP="00237299">
            <w:pPr>
              <w:pStyle w:val="ProductList-OfferingBody"/>
              <w:ind w:left="-113"/>
              <w:jc w:val="center"/>
            </w:pPr>
          </w:p>
        </w:tc>
        <w:tc>
          <w:tcPr>
            <w:tcW w:w="739" w:type="dxa"/>
            <w:shd w:val="clear" w:color="auto" w:fill="70AD47" w:themeFill="accent6"/>
            <w:vAlign w:val="center"/>
          </w:tcPr>
          <w:p w14:paraId="72F7CC6B" w14:textId="75F6C45A" w:rsidR="006C3C32" w:rsidRPr="005A0966" w:rsidRDefault="006C3C32" w:rsidP="00237299">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276A0FB8" w14:textId="77777777" w:rsidR="006C3C32" w:rsidRDefault="006C3C32" w:rsidP="00237299">
            <w:pPr>
              <w:pStyle w:val="ProductList-OfferingBody"/>
              <w:ind w:left="-113"/>
              <w:jc w:val="center"/>
            </w:pPr>
          </w:p>
        </w:tc>
        <w:tc>
          <w:tcPr>
            <w:tcW w:w="739" w:type="dxa"/>
            <w:shd w:val="clear" w:color="auto" w:fill="BFBFBF" w:themeFill="background1" w:themeFillShade="BF"/>
            <w:vAlign w:val="center"/>
          </w:tcPr>
          <w:p w14:paraId="2AE9E095" w14:textId="77777777" w:rsidR="006C3C32" w:rsidRDefault="006C3C32" w:rsidP="00237299">
            <w:pPr>
              <w:pStyle w:val="ProductList-OfferingBody"/>
              <w:ind w:left="-113"/>
              <w:jc w:val="center"/>
            </w:pPr>
          </w:p>
        </w:tc>
        <w:tc>
          <w:tcPr>
            <w:tcW w:w="738" w:type="dxa"/>
            <w:shd w:val="clear" w:color="auto" w:fill="BFBFBF" w:themeFill="background1" w:themeFillShade="BF"/>
            <w:vAlign w:val="center"/>
          </w:tcPr>
          <w:p w14:paraId="69598CB1" w14:textId="77777777" w:rsidR="006C3C32" w:rsidRDefault="006C3C32" w:rsidP="00237299">
            <w:pPr>
              <w:pStyle w:val="ProductList-OfferingBody"/>
              <w:ind w:left="-113"/>
              <w:jc w:val="center"/>
            </w:pPr>
          </w:p>
        </w:tc>
        <w:tc>
          <w:tcPr>
            <w:tcW w:w="739" w:type="dxa"/>
            <w:shd w:val="clear" w:color="auto" w:fill="BFBFBF" w:themeFill="background1" w:themeFillShade="BF"/>
            <w:vAlign w:val="center"/>
          </w:tcPr>
          <w:p w14:paraId="2B7756F7" w14:textId="77777777" w:rsidR="006C3C32" w:rsidRDefault="006C3C32" w:rsidP="00237299">
            <w:pPr>
              <w:pStyle w:val="ProductList-OfferingBody"/>
              <w:ind w:left="-113"/>
              <w:jc w:val="center"/>
            </w:pPr>
          </w:p>
        </w:tc>
        <w:tc>
          <w:tcPr>
            <w:tcW w:w="739" w:type="dxa"/>
            <w:shd w:val="clear" w:color="auto" w:fill="BFBFBF" w:themeFill="background1" w:themeFillShade="BF"/>
            <w:vAlign w:val="center"/>
          </w:tcPr>
          <w:p w14:paraId="1C501474" w14:textId="77777777" w:rsidR="006C3C32" w:rsidRDefault="006C3C32" w:rsidP="00237299">
            <w:pPr>
              <w:pStyle w:val="ProductList-OfferingBody"/>
              <w:ind w:left="-113"/>
              <w:jc w:val="center"/>
            </w:pPr>
          </w:p>
        </w:tc>
        <w:tc>
          <w:tcPr>
            <w:tcW w:w="739" w:type="dxa"/>
            <w:shd w:val="clear" w:color="auto" w:fill="BFBFBF" w:themeFill="background1" w:themeFillShade="BF"/>
            <w:vAlign w:val="center"/>
          </w:tcPr>
          <w:p w14:paraId="472D6DFF" w14:textId="77777777" w:rsidR="006C3C32" w:rsidRDefault="006C3C32" w:rsidP="00237299">
            <w:pPr>
              <w:pStyle w:val="ProductList-OfferingBody"/>
              <w:ind w:left="-113"/>
              <w:jc w:val="center"/>
            </w:pPr>
          </w:p>
        </w:tc>
        <w:tc>
          <w:tcPr>
            <w:tcW w:w="805" w:type="dxa"/>
            <w:shd w:val="clear" w:color="auto" w:fill="BFBFBF" w:themeFill="background1" w:themeFillShade="BF"/>
            <w:vAlign w:val="center"/>
          </w:tcPr>
          <w:p w14:paraId="34E1B0E5" w14:textId="77777777" w:rsidR="006C3C32" w:rsidRDefault="006C3C32" w:rsidP="00237299">
            <w:pPr>
              <w:pStyle w:val="ProductList-OfferingBody"/>
              <w:ind w:left="-113"/>
              <w:jc w:val="center"/>
            </w:pPr>
          </w:p>
        </w:tc>
      </w:tr>
      <w:tr w:rsidR="00B63FED" w14:paraId="564B913A" w14:textId="77777777" w:rsidTr="00EA610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B63FED" w:rsidRDefault="00B63FED" w:rsidP="00237299">
            <w:pPr>
              <w:pStyle w:val="ProductList-Offering2"/>
            </w:pPr>
            <w:bookmarkStart w:id="1239" w:name="_Toc379797326"/>
            <w:bookmarkStart w:id="1240" w:name="_Toc380513385"/>
            <w:bookmarkStart w:id="1241" w:name="_Toc380655435"/>
            <w:bookmarkStart w:id="1242" w:name="_Toc415586426"/>
            <w:r>
              <w:t>Visio Pro para Office 365</w:t>
            </w:r>
            <w:bookmarkEnd w:id="1239"/>
            <w:bookmarkEnd w:id="1240"/>
            <w:bookmarkEnd w:id="1241"/>
            <w:bookmarkEnd w:id="1242"/>
            <w:r>
              <w:fldChar w:fldCharType="begin"/>
            </w:r>
            <w:r>
              <w:instrText>XE "Visio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B63FED" w:rsidRDefault="00B63FED"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B63FED" w:rsidRDefault="00B63FED" w:rsidP="00237299">
            <w:pPr>
              <w:pStyle w:val="ProductList-OfferingBody"/>
              <w:ind w:left="-113"/>
              <w:jc w:val="center"/>
            </w:pPr>
          </w:p>
        </w:tc>
        <w:tc>
          <w:tcPr>
            <w:tcW w:w="739" w:type="dxa"/>
            <w:shd w:val="clear" w:color="auto" w:fill="70AD47" w:themeFill="accent6"/>
            <w:vAlign w:val="center"/>
          </w:tcPr>
          <w:p w14:paraId="6441BA1B" w14:textId="6B09408B" w:rsidR="00B63FED" w:rsidRDefault="00B63FED" w:rsidP="00237299">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488D85CF" w14:textId="77777777" w:rsidR="00B63FED" w:rsidRDefault="00B63FED" w:rsidP="00237299">
            <w:pPr>
              <w:pStyle w:val="ProductList-OfferingBody"/>
              <w:ind w:left="-113"/>
              <w:jc w:val="center"/>
            </w:pPr>
          </w:p>
        </w:tc>
        <w:tc>
          <w:tcPr>
            <w:tcW w:w="739" w:type="dxa"/>
            <w:shd w:val="clear" w:color="auto" w:fill="70AD47" w:themeFill="accent6"/>
            <w:vAlign w:val="center"/>
          </w:tcPr>
          <w:p w14:paraId="78533488" w14:textId="77777777" w:rsidR="00B63FED" w:rsidRDefault="00B63FED" w:rsidP="00237299">
            <w:pPr>
              <w:pStyle w:val="ProductList-OfferingBody"/>
              <w:ind w:left="-113"/>
              <w:jc w:val="center"/>
            </w:pPr>
          </w:p>
        </w:tc>
        <w:tc>
          <w:tcPr>
            <w:tcW w:w="738" w:type="dxa"/>
            <w:shd w:val="clear" w:color="auto" w:fill="70AD47" w:themeFill="accent6"/>
            <w:vAlign w:val="center"/>
          </w:tcPr>
          <w:p w14:paraId="2B13398C" w14:textId="77777777" w:rsidR="00B63FED" w:rsidRDefault="00B63FED" w:rsidP="00237299">
            <w:pPr>
              <w:pStyle w:val="ProductList-OfferingBody"/>
              <w:ind w:left="-113"/>
              <w:jc w:val="center"/>
            </w:pPr>
          </w:p>
        </w:tc>
        <w:tc>
          <w:tcPr>
            <w:tcW w:w="739" w:type="dxa"/>
            <w:shd w:val="clear" w:color="auto" w:fill="70AD47" w:themeFill="accent6"/>
            <w:vAlign w:val="center"/>
          </w:tcPr>
          <w:p w14:paraId="1B937851" w14:textId="1B51F047" w:rsidR="00B63FED" w:rsidRDefault="00B63FED" w:rsidP="00237299">
            <w:pPr>
              <w:pStyle w:val="ProductList-OfferingBody"/>
              <w:ind w:left="-113"/>
              <w:jc w:val="center"/>
            </w:pPr>
            <w:r w:rsidRPr="005974BA">
              <w:fldChar w:fldCharType="begin"/>
            </w:r>
            <w:r w:rsidRPr="005974BA">
              <w:instrText xml:space="preserve"> AutoTextList  \s NoStyle \t “Licença Open e Open Value” </w:instrText>
            </w:r>
            <w:r w:rsidRPr="005974BA">
              <w:fldChar w:fldCharType="separate"/>
            </w:r>
            <w:r w:rsidRPr="005974BA">
              <w:t>OF</w:t>
            </w:r>
            <w:r w:rsidRPr="005974BA">
              <w:fldChar w:fldCharType="end"/>
            </w:r>
          </w:p>
        </w:tc>
        <w:tc>
          <w:tcPr>
            <w:tcW w:w="739" w:type="dxa"/>
            <w:shd w:val="clear" w:color="auto" w:fill="70AD47" w:themeFill="accent6"/>
            <w:vAlign w:val="center"/>
          </w:tcPr>
          <w:p w14:paraId="037B87B5" w14:textId="6AEFF483" w:rsidR="00B63FED" w:rsidRDefault="00B63FED" w:rsidP="00237299">
            <w:pPr>
              <w:pStyle w:val="ProductList-OfferingBody"/>
              <w:ind w:left="-113"/>
              <w:jc w:val="center"/>
            </w:pPr>
            <w:r w:rsidRPr="005974BA">
              <w:fldChar w:fldCharType="begin"/>
            </w:r>
            <w:r w:rsidRPr="005974BA">
              <w:instrText xml:space="preserve"> AutoTextList  \s NoStyle \t “Não para Toda a Organização em Open Value” </w:instrText>
            </w:r>
            <w:r w:rsidRPr="005974BA">
              <w:fldChar w:fldCharType="separate"/>
            </w:r>
            <w:r w:rsidRPr="005974BA">
              <w:t xml:space="preserve"> P </w:t>
            </w:r>
            <w:r w:rsidRPr="005974BA">
              <w:fldChar w:fldCharType="end"/>
            </w:r>
          </w:p>
        </w:tc>
        <w:tc>
          <w:tcPr>
            <w:tcW w:w="739" w:type="dxa"/>
            <w:shd w:val="clear" w:color="auto" w:fill="BFBFBF" w:themeFill="background1" w:themeFillShade="BF"/>
            <w:vAlign w:val="center"/>
          </w:tcPr>
          <w:p w14:paraId="3511DAC9" w14:textId="77777777" w:rsidR="00B63FED" w:rsidRDefault="00B63FED" w:rsidP="00237299">
            <w:pPr>
              <w:pStyle w:val="ProductList-OfferingBody"/>
              <w:ind w:left="-113"/>
              <w:jc w:val="center"/>
            </w:pPr>
          </w:p>
        </w:tc>
        <w:tc>
          <w:tcPr>
            <w:tcW w:w="805" w:type="dxa"/>
            <w:shd w:val="clear" w:color="auto" w:fill="BFBFBF" w:themeFill="background1" w:themeFillShade="BF"/>
            <w:vAlign w:val="center"/>
          </w:tcPr>
          <w:p w14:paraId="0903150F" w14:textId="77777777" w:rsidR="00B63FED" w:rsidRDefault="00B63FED" w:rsidP="00237299">
            <w:pPr>
              <w:pStyle w:val="ProductList-OfferingBody"/>
              <w:ind w:left="-113"/>
              <w:jc w:val="center"/>
            </w:pPr>
          </w:p>
        </w:tc>
      </w:tr>
      <w:tr w:rsidR="00B63FED" w14:paraId="5342BA52" w14:textId="77777777" w:rsidTr="00EA6101">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B63FED" w:rsidRDefault="00B63FED" w:rsidP="00EB46C3">
            <w:pPr>
              <w:pStyle w:val="ProductList-Offering2"/>
            </w:pPr>
            <w:bookmarkStart w:id="1243" w:name="_Toc379797327"/>
            <w:bookmarkStart w:id="1244" w:name="_Toc380513386"/>
            <w:bookmarkStart w:id="1245" w:name="_Toc380655436"/>
            <w:bookmarkStart w:id="1246" w:name="_Toc415586427"/>
            <w:r>
              <w:t>Visio Pro para Office 365 A</w:t>
            </w:r>
            <w:bookmarkEnd w:id="1243"/>
            <w:bookmarkEnd w:id="1244"/>
            <w:bookmarkEnd w:id="1245"/>
            <w:bookmarkEnd w:id="1246"/>
            <w:r>
              <w:fldChar w:fldCharType="begin"/>
            </w:r>
            <w:r>
              <w:instrText>XE "Visio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B63FED" w:rsidRDefault="00B63FED"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B63FED" w:rsidRDefault="00B63FED" w:rsidP="00237299">
            <w:pPr>
              <w:pStyle w:val="ProductList-OfferingBody"/>
              <w:ind w:left="-113"/>
              <w:jc w:val="center"/>
            </w:pPr>
            <w:r>
              <w:t>1</w:t>
            </w:r>
          </w:p>
        </w:tc>
        <w:tc>
          <w:tcPr>
            <w:tcW w:w="739" w:type="dxa"/>
            <w:shd w:val="clear" w:color="auto" w:fill="70AD47" w:themeFill="accent6"/>
            <w:vAlign w:val="center"/>
          </w:tcPr>
          <w:p w14:paraId="3A0E24E7" w14:textId="15BE3EA2" w:rsidR="00B63FED" w:rsidRDefault="00B63FED" w:rsidP="00237299">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70AD47" w:themeFill="accent6"/>
            <w:vAlign w:val="center"/>
          </w:tcPr>
          <w:p w14:paraId="4BAA8AC8" w14:textId="3F07AA50" w:rsidR="00B63FED" w:rsidRDefault="00B63FED" w:rsidP="00237299">
            <w:pPr>
              <w:pStyle w:val="ProductList-OfferingBody"/>
              <w:ind w:left="-113"/>
              <w:jc w:val="center"/>
            </w:pPr>
            <w:r w:rsidRPr="005974BA">
              <w:fldChar w:fldCharType="begin"/>
            </w:r>
            <w:r w:rsidRPr="005974BA">
              <w:instrText xml:space="preserve"> AutoTextList  \s NoStyle \t “Produto Adicional Somente OVS-ES” </w:instrText>
            </w:r>
            <w:r w:rsidRPr="005974BA">
              <w:fldChar w:fldCharType="separate"/>
            </w:r>
            <w:r w:rsidRPr="005974BA">
              <w:t>AV</w:t>
            </w:r>
            <w:r w:rsidRPr="005974BA">
              <w:fldChar w:fldCharType="end"/>
            </w:r>
            <w:r w:rsidRPr="005974BA">
              <w:t>,</w:t>
            </w:r>
            <w:r w:rsidRPr="005974BA">
              <w:fldChar w:fldCharType="begin"/>
            </w:r>
            <w:r w:rsidRPr="005974BA">
              <w:instrText xml:space="preserve"> AutoTextList  \s NoStyle \t “Oferta ao Aluno Somente EES” </w:instrText>
            </w:r>
            <w:r w:rsidRPr="005974BA">
              <w:fldChar w:fldCharType="separate"/>
            </w:r>
            <w:r w:rsidRPr="005974BA">
              <w:t>SE</w:t>
            </w:r>
            <w:r w:rsidRPr="005974BA">
              <w:fldChar w:fldCharType="end"/>
            </w:r>
          </w:p>
        </w:tc>
        <w:tc>
          <w:tcPr>
            <w:tcW w:w="739" w:type="dxa"/>
            <w:shd w:val="clear" w:color="auto" w:fill="BFBFBF" w:themeFill="background1" w:themeFillShade="BF"/>
            <w:vAlign w:val="center"/>
          </w:tcPr>
          <w:p w14:paraId="689B04D4" w14:textId="77777777" w:rsidR="00B63FED" w:rsidRDefault="00B63FED" w:rsidP="00237299">
            <w:pPr>
              <w:pStyle w:val="ProductList-OfferingBody"/>
              <w:ind w:left="-113"/>
              <w:jc w:val="center"/>
            </w:pPr>
          </w:p>
        </w:tc>
        <w:tc>
          <w:tcPr>
            <w:tcW w:w="738" w:type="dxa"/>
            <w:shd w:val="clear" w:color="auto" w:fill="70AD47" w:themeFill="accent6"/>
            <w:vAlign w:val="center"/>
          </w:tcPr>
          <w:p w14:paraId="1E15219E" w14:textId="77777777" w:rsidR="00B63FED" w:rsidRDefault="00B63FED" w:rsidP="00237299">
            <w:pPr>
              <w:pStyle w:val="ProductList-OfferingBody"/>
              <w:ind w:left="-113"/>
              <w:jc w:val="center"/>
            </w:pPr>
          </w:p>
        </w:tc>
        <w:tc>
          <w:tcPr>
            <w:tcW w:w="739" w:type="dxa"/>
            <w:shd w:val="clear" w:color="auto" w:fill="70AD47" w:themeFill="accent6"/>
            <w:vAlign w:val="center"/>
          </w:tcPr>
          <w:p w14:paraId="2BB773C1" w14:textId="7559E6CE" w:rsidR="00B63FED" w:rsidRDefault="00B63FED" w:rsidP="00237299">
            <w:pPr>
              <w:pStyle w:val="ProductList-OfferingBody"/>
              <w:ind w:left="-113"/>
              <w:jc w:val="center"/>
            </w:pPr>
            <w:r w:rsidRPr="005974BA">
              <w:fldChar w:fldCharType="begin"/>
            </w:r>
            <w:r w:rsidRPr="005974BA">
              <w:instrText xml:space="preserve"> AutoTextList  \s NoStyle \t “Licença Open e Open Value” </w:instrText>
            </w:r>
            <w:r w:rsidRPr="005974BA">
              <w:fldChar w:fldCharType="separate"/>
            </w:r>
            <w:r w:rsidRPr="005974BA">
              <w:t>OF</w:t>
            </w:r>
            <w:r w:rsidRPr="005974BA">
              <w:fldChar w:fldCharType="end"/>
            </w:r>
          </w:p>
        </w:tc>
        <w:tc>
          <w:tcPr>
            <w:tcW w:w="739" w:type="dxa"/>
            <w:shd w:val="clear" w:color="auto" w:fill="70AD47" w:themeFill="accent6"/>
            <w:vAlign w:val="center"/>
          </w:tcPr>
          <w:p w14:paraId="37E08649" w14:textId="15D5B457" w:rsidR="00B63FED" w:rsidRDefault="00B63FED" w:rsidP="00237299">
            <w:pPr>
              <w:pStyle w:val="ProductList-OfferingBody"/>
              <w:ind w:left="-113"/>
              <w:jc w:val="center"/>
            </w:pPr>
            <w:r w:rsidRPr="005974BA">
              <w:fldChar w:fldCharType="begin"/>
            </w:r>
            <w:r w:rsidRPr="005974BA">
              <w:instrText xml:space="preserve"> AutoTextList  \s NoStyle \t “Não para Toda a Organização em Open Value” </w:instrText>
            </w:r>
            <w:r w:rsidRPr="005974BA">
              <w:fldChar w:fldCharType="separate"/>
            </w:r>
            <w:r w:rsidRPr="005974BA">
              <w:t xml:space="preserve"> P </w:t>
            </w:r>
            <w:r w:rsidRPr="005974BA">
              <w:fldChar w:fldCharType="end"/>
            </w:r>
          </w:p>
        </w:tc>
        <w:tc>
          <w:tcPr>
            <w:tcW w:w="739" w:type="dxa"/>
            <w:shd w:val="clear" w:color="auto" w:fill="BFBFBF" w:themeFill="background1" w:themeFillShade="BF"/>
            <w:vAlign w:val="center"/>
          </w:tcPr>
          <w:p w14:paraId="3B8C69D3" w14:textId="77777777" w:rsidR="00B63FED" w:rsidRDefault="00B63FED" w:rsidP="00237299">
            <w:pPr>
              <w:pStyle w:val="ProductList-OfferingBody"/>
              <w:ind w:left="-113"/>
              <w:jc w:val="center"/>
            </w:pPr>
          </w:p>
        </w:tc>
        <w:tc>
          <w:tcPr>
            <w:tcW w:w="805" w:type="dxa"/>
            <w:shd w:val="clear" w:color="auto" w:fill="BFBFBF" w:themeFill="background1" w:themeFillShade="BF"/>
            <w:vAlign w:val="center"/>
          </w:tcPr>
          <w:p w14:paraId="14C48C30" w14:textId="77777777" w:rsidR="00B63FED" w:rsidRDefault="00B63FED" w:rsidP="00237299">
            <w:pPr>
              <w:pStyle w:val="ProductList-OfferingBody"/>
              <w:ind w:left="-113"/>
              <w:jc w:val="center"/>
            </w:pPr>
          </w:p>
        </w:tc>
      </w:tr>
      <w:tr w:rsidR="006C3C32" w14:paraId="4565A69F" w14:textId="77777777" w:rsidTr="00EA6101">
        <w:trPr>
          <w:cantSplit/>
          <w:tblHeader/>
        </w:trPr>
        <w:tc>
          <w:tcPr>
            <w:tcW w:w="3337" w:type="dxa"/>
            <w:tcBorders>
              <w:top w:val="dashSmallGap" w:sz="4" w:space="0" w:color="BFBFBF" w:themeColor="background1" w:themeShade="BF"/>
              <w:left w:val="nil"/>
              <w:bottom w:val="nil"/>
              <w:right w:val="nil"/>
            </w:tcBorders>
          </w:tcPr>
          <w:p w14:paraId="2121807C" w14:textId="103A0C1F" w:rsidR="006C3C32" w:rsidRDefault="006C3C32" w:rsidP="00237299">
            <w:pPr>
              <w:pStyle w:val="ProductList-Offering2"/>
            </w:pPr>
            <w:bookmarkStart w:id="1247" w:name="_Toc415586428"/>
            <w:r>
              <w:t>Visio Pro para Office 365 de SA</w:t>
            </w:r>
            <w:bookmarkEnd w:id="1247"/>
            <w:r>
              <w:fldChar w:fldCharType="begin"/>
            </w:r>
            <w:r>
              <w:instrText>XE "Visio Pro para Office 365 de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6C3C32" w:rsidRDefault="006C3C32"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6C3C32" w:rsidRDefault="006C3C32" w:rsidP="00237299">
            <w:pPr>
              <w:pStyle w:val="ProductList-OfferingBody"/>
              <w:ind w:left="-113"/>
              <w:jc w:val="center"/>
            </w:pPr>
          </w:p>
        </w:tc>
        <w:tc>
          <w:tcPr>
            <w:tcW w:w="739" w:type="dxa"/>
            <w:shd w:val="clear" w:color="auto" w:fill="70AD47" w:themeFill="accent6"/>
            <w:vAlign w:val="center"/>
          </w:tcPr>
          <w:p w14:paraId="4796ED41" w14:textId="3B89D68B" w:rsidR="006C3C32" w:rsidRPr="005A0966" w:rsidRDefault="006C3C32" w:rsidP="00237299">
            <w:pPr>
              <w:pStyle w:val="ProductList-OfferingBody"/>
              <w:ind w:left="-113"/>
              <w:jc w:val="center"/>
            </w:pPr>
            <w:r w:rsidRPr="00C94852">
              <w:fldChar w:fldCharType="begin"/>
            </w:r>
            <w:r w:rsidRPr="00C94852">
              <w:instrText xml:space="preserve"> AutoTextList  \s NoStyle \t “Produto Adiciona</w:instrText>
            </w:r>
            <w:r w:rsidRPr="00C94852">
              <w:rPr>
                <w:u w:val="single"/>
              </w:rPr>
              <w:instrText>l</w:instrText>
            </w:r>
            <w:r w:rsidRPr="00C94852">
              <w:instrText xml:space="preserve">” </w:instrText>
            </w:r>
            <w:r w:rsidRPr="00C94852">
              <w:fldChar w:fldCharType="separate"/>
            </w:r>
            <w:r w:rsidRPr="00C94852">
              <w:t xml:space="preserve"> A </w:t>
            </w:r>
            <w:r w:rsidRPr="00C94852">
              <w:fldChar w:fldCharType="end"/>
            </w:r>
          </w:p>
        </w:tc>
        <w:tc>
          <w:tcPr>
            <w:tcW w:w="739" w:type="dxa"/>
            <w:shd w:val="clear" w:color="auto" w:fill="BFBFBF" w:themeFill="background1" w:themeFillShade="BF"/>
            <w:vAlign w:val="center"/>
          </w:tcPr>
          <w:p w14:paraId="0418C057" w14:textId="77777777" w:rsidR="006C3C32" w:rsidRDefault="006C3C32" w:rsidP="00237299">
            <w:pPr>
              <w:pStyle w:val="ProductList-OfferingBody"/>
              <w:ind w:left="-113"/>
              <w:jc w:val="center"/>
            </w:pPr>
          </w:p>
        </w:tc>
        <w:tc>
          <w:tcPr>
            <w:tcW w:w="739" w:type="dxa"/>
            <w:shd w:val="clear" w:color="auto" w:fill="BFBFBF" w:themeFill="background1" w:themeFillShade="BF"/>
            <w:vAlign w:val="center"/>
          </w:tcPr>
          <w:p w14:paraId="44978865" w14:textId="77777777" w:rsidR="006C3C32" w:rsidRDefault="006C3C32" w:rsidP="00237299">
            <w:pPr>
              <w:pStyle w:val="ProductList-OfferingBody"/>
              <w:ind w:left="-113"/>
              <w:jc w:val="center"/>
            </w:pPr>
          </w:p>
        </w:tc>
        <w:tc>
          <w:tcPr>
            <w:tcW w:w="738" w:type="dxa"/>
            <w:shd w:val="clear" w:color="auto" w:fill="BFBFBF" w:themeFill="background1" w:themeFillShade="BF"/>
            <w:vAlign w:val="center"/>
          </w:tcPr>
          <w:p w14:paraId="04586CC7" w14:textId="77777777" w:rsidR="006C3C32" w:rsidRDefault="006C3C32" w:rsidP="00237299">
            <w:pPr>
              <w:pStyle w:val="ProductList-OfferingBody"/>
              <w:ind w:left="-113"/>
              <w:jc w:val="center"/>
            </w:pPr>
          </w:p>
        </w:tc>
        <w:tc>
          <w:tcPr>
            <w:tcW w:w="739" w:type="dxa"/>
            <w:shd w:val="clear" w:color="auto" w:fill="BFBFBF" w:themeFill="background1" w:themeFillShade="BF"/>
            <w:vAlign w:val="center"/>
          </w:tcPr>
          <w:p w14:paraId="4F51B8DA" w14:textId="77777777" w:rsidR="006C3C32" w:rsidRDefault="006C3C32" w:rsidP="00237299">
            <w:pPr>
              <w:pStyle w:val="ProductList-OfferingBody"/>
              <w:ind w:left="-113"/>
              <w:jc w:val="center"/>
            </w:pPr>
          </w:p>
        </w:tc>
        <w:tc>
          <w:tcPr>
            <w:tcW w:w="739" w:type="dxa"/>
            <w:shd w:val="clear" w:color="auto" w:fill="BFBFBF" w:themeFill="background1" w:themeFillShade="BF"/>
            <w:vAlign w:val="center"/>
          </w:tcPr>
          <w:p w14:paraId="0D2D63A2" w14:textId="77777777" w:rsidR="006C3C32" w:rsidRDefault="006C3C32" w:rsidP="00237299">
            <w:pPr>
              <w:pStyle w:val="ProductList-OfferingBody"/>
              <w:ind w:left="-113"/>
              <w:jc w:val="center"/>
            </w:pPr>
          </w:p>
        </w:tc>
        <w:tc>
          <w:tcPr>
            <w:tcW w:w="739" w:type="dxa"/>
            <w:shd w:val="clear" w:color="auto" w:fill="BFBFBF" w:themeFill="background1" w:themeFillShade="BF"/>
            <w:vAlign w:val="center"/>
          </w:tcPr>
          <w:p w14:paraId="2153E890" w14:textId="77777777" w:rsidR="006C3C32" w:rsidRDefault="006C3C32" w:rsidP="00237299">
            <w:pPr>
              <w:pStyle w:val="ProductList-OfferingBody"/>
              <w:ind w:left="-113"/>
              <w:jc w:val="center"/>
            </w:pPr>
          </w:p>
        </w:tc>
        <w:tc>
          <w:tcPr>
            <w:tcW w:w="805" w:type="dxa"/>
            <w:shd w:val="clear" w:color="auto" w:fill="BFBFBF" w:themeFill="background1" w:themeFillShade="BF"/>
            <w:vAlign w:val="center"/>
          </w:tcPr>
          <w:p w14:paraId="2B0DA452" w14:textId="77777777" w:rsidR="006C3C32" w:rsidRDefault="006C3C32" w:rsidP="00237299">
            <w:pPr>
              <w:pStyle w:val="ProductList-OfferingBody"/>
              <w:ind w:left="-113"/>
              <w:jc w:val="center"/>
            </w:pPr>
          </w:p>
        </w:tc>
      </w:tr>
    </w:tbl>
    <w:p w14:paraId="41F2AE0F" w14:textId="77777777" w:rsidR="00405189" w:rsidRPr="006B4879" w:rsidRDefault="00405189" w:rsidP="00405189">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72"/>
        <w:gridCol w:w="3882"/>
        <w:gridCol w:w="3629"/>
      </w:tblGrid>
      <w:tr w:rsidR="00405189" w14:paraId="1DB965F3" w14:textId="77777777" w:rsidTr="00073477">
        <w:tc>
          <w:tcPr>
            <w:tcW w:w="3204" w:type="dxa"/>
          </w:tcPr>
          <w:p w14:paraId="160C603A" w14:textId="77777777" w:rsidR="00405189" w:rsidRPr="00777FB4" w:rsidRDefault="00405189" w:rsidP="00FB719E">
            <w:pPr>
              <w:pStyle w:val="ProductList-Body"/>
              <w:spacing w:before="20" w:after="20"/>
              <w:rPr>
                <w:b/>
              </w:rPr>
            </w:pPr>
            <w:r>
              <w:t xml:space="preserve">Qualificados para Redução: </w:t>
            </w:r>
            <w:r>
              <w:rPr>
                <w:b/>
              </w:rPr>
              <w:t>Todos</w:t>
            </w:r>
          </w:p>
        </w:tc>
        <w:tc>
          <w:tcPr>
            <w:tcW w:w="3924" w:type="dxa"/>
          </w:tcPr>
          <w:p w14:paraId="73D43E53" w14:textId="77777777" w:rsidR="00405189" w:rsidRDefault="00405189" w:rsidP="00FB719E">
            <w:pPr>
              <w:pStyle w:val="ProductList-Body"/>
              <w:spacing w:before="20" w:after="20"/>
            </w:pPr>
            <w:r>
              <w:t xml:space="preserve">Pool de Produtos: </w:t>
            </w:r>
            <w:r>
              <w:rPr>
                <w:b/>
              </w:rPr>
              <w:t>Crédito</w:t>
            </w:r>
          </w:p>
        </w:tc>
        <w:tc>
          <w:tcPr>
            <w:tcW w:w="3662" w:type="dxa"/>
          </w:tcPr>
          <w:p w14:paraId="3067EB44" w14:textId="26C2C704" w:rsidR="00405189" w:rsidRPr="00B64912" w:rsidRDefault="00405189" w:rsidP="007C7AAE">
            <w:pPr>
              <w:pStyle w:val="ProductList-Body"/>
              <w:spacing w:before="20" w:after="20"/>
              <w:ind w:right="341"/>
              <w:rPr>
                <w:b/>
              </w:rPr>
            </w:pPr>
            <w:r>
              <w:t xml:space="preserve">Qualificados para Vigência Estendida: </w:t>
            </w:r>
            <w:r>
              <w:rPr>
                <w:b/>
              </w:rPr>
              <w:t xml:space="preserve">Office 365 A, Project </w:t>
            </w:r>
            <w:r w:rsidR="007C7AAE">
              <w:rPr>
                <w:b/>
              </w:rPr>
              <w:t>Pro para Office 365,</w:t>
            </w:r>
          </w:p>
        </w:tc>
      </w:tr>
      <w:tr w:rsidR="00405189" w14:paraId="3EE4E456" w14:textId="77777777" w:rsidTr="00073477">
        <w:tc>
          <w:tcPr>
            <w:tcW w:w="3204" w:type="dxa"/>
          </w:tcPr>
          <w:p w14:paraId="6C88D160" w14:textId="77777777" w:rsidR="00405189" w:rsidRDefault="00405189" w:rsidP="00FB719E">
            <w:pPr>
              <w:pStyle w:val="ProductList-Body"/>
              <w:spacing w:before="20" w:after="20"/>
            </w:pPr>
            <w:r>
              <w:t xml:space="preserve">Qualificados para Transição: </w:t>
            </w:r>
            <w:r>
              <w:rPr>
                <w:b/>
              </w:rPr>
              <w:t>Todos</w:t>
            </w:r>
          </w:p>
        </w:tc>
        <w:tc>
          <w:tcPr>
            <w:tcW w:w="3924" w:type="dxa"/>
          </w:tcPr>
          <w:p w14:paraId="57D52F42" w14:textId="1C0E97A0" w:rsidR="00405189" w:rsidRPr="00777FB4" w:rsidRDefault="00405189" w:rsidP="001A662F">
            <w:pPr>
              <w:pStyle w:val="ProductList-Body"/>
              <w:spacing w:before="20" w:after="20"/>
              <w:rPr>
                <w:b/>
              </w:rPr>
            </w:pPr>
            <w:r>
              <w:t>Qualificados para Adequação (</w:t>
            </w:r>
            <w:r w:rsidR="001A662F">
              <w:t>“</w:t>
            </w:r>
            <w:r>
              <w:t>True-up</w:t>
            </w:r>
            <w:r w:rsidR="001A662F">
              <w:t>”</w:t>
            </w:r>
            <w:r>
              <w:t xml:space="preserve">): </w:t>
            </w:r>
            <w:r>
              <w:rPr>
                <w:b/>
              </w:rPr>
              <w:t>Todos</w:t>
            </w:r>
          </w:p>
        </w:tc>
        <w:tc>
          <w:tcPr>
            <w:tcW w:w="3662" w:type="dxa"/>
          </w:tcPr>
          <w:p w14:paraId="2882D9A9" w14:textId="477320EC" w:rsidR="00405189" w:rsidRPr="00B64912" w:rsidRDefault="00405189" w:rsidP="00FB719E">
            <w:pPr>
              <w:pStyle w:val="ProductList-Body"/>
              <w:spacing w:before="20" w:after="20"/>
              <w:ind w:left="169"/>
              <w:rPr>
                <w:b/>
              </w:rPr>
            </w:pPr>
            <w:r>
              <w:rPr>
                <w:b/>
              </w:rPr>
              <w:t>Visio Pro para Office 365</w:t>
            </w:r>
            <w:r>
              <w:fldChar w:fldCharType="begin"/>
            </w:r>
            <w:r>
              <w:instrText>XE "Visio Pro para Office 365"</w:instrText>
            </w:r>
            <w:r>
              <w:fldChar w:fldCharType="end"/>
            </w:r>
          </w:p>
        </w:tc>
      </w:tr>
    </w:tbl>
    <w:p w14:paraId="6E189D11" w14:textId="77777777" w:rsidR="00405189" w:rsidRPr="006B4879" w:rsidRDefault="00405189" w:rsidP="00405189">
      <w:pPr>
        <w:pStyle w:val="ProductList-Body"/>
        <w:shd w:val="clear" w:color="auto" w:fill="D9D9D9" w:themeFill="background1" w:themeFillShade="D9"/>
        <w:spacing w:before="120" w:after="120"/>
      </w:pPr>
      <w:r>
        <w:rPr>
          <w:b/>
        </w:rPr>
        <w:t>Informações Adicionais</w:t>
      </w:r>
    </w:p>
    <w:p w14:paraId="304C6DC5" w14:textId="77777777" w:rsidR="00E1260A" w:rsidRPr="006B4879" w:rsidRDefault="00E1260A" w:rsidP="00405189">
      <w:pPr>
        <w:pStyle w:val="ProductList-Body"/>
      </w:pPr>
    </w:p>
    <w:p w14:paraId="414E8F9C" w14:textId="38255FE7" w:rsidR="00405189" w:rsidRPr="006B4879" w:rsidRDefault="00405189" w:rsidP="00405189">
      <w:pPr>
        <w:pStyle w:val="ProductList-Body"/>
      </w:pPr>
      <w:r>
        <w:rPr>
          <w:b/>
          <w:color w:val="00188F"/>
        </w:rPr>
        <w:t>Qualificação para compra para SLs de Usuário dos Aplicativos do Office 365 de SA</w:t>
      </w:r>
    </w:p>
    <w:p w14:paraId="7DE82604" w14:textId="0CDD05B3" w:rsidR="00405189" w:rsidRPr="006B4879" w:rsidRDefault="005D0C2F" w:rsidP="00405189">
      <w:pPr>
        <w:pStyle w:val="ProductList-Body"/>
      </w:pPr>
      <w:r>
        <w:rPr>
          <w:i/>
          <w:iCs/>
        </w:rPr>
        <w:t>SLs de Usuário de SA</w:t>
      </w:r>
      <w:r>
        <w:t xml:space="preserve"> podem ser compradas para Licenças perpétuas totalmente pagas de transição com SA ativo para os Produtos Qualificados na tabela abaixo.</w:t>
      </w:r>
    </w:p>
    <w:p w14:paraId="4E075932" w14:textId="77777777" w:rsidR="00405189" w:rsidRPr="006B487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Produtos Qualificados para transição</w:t>
            </w:r>
          </w:p>
        </w:tc>
        <w:tc>
          <w:tcPr>
            <w:tcW w:w="6660" w:type="dxa"/>
            <w:shd w:val="clear" w:color="auto" w:fill="0072C6"/>
          </w:tcPr>
          <w:p w14:paraId="45A23FE2" w14:textId="6F4680D0" w:rsidR="005D0C2F" w:rsidRPr="0009164C" w:rsidRDefault="005D0C2F" w:rsidP="00C11EE3">
            <w:pPr>
              <w:pStyle w:val="ProductList-Body"/>
              <w:spacing w:before="20" w:after="20"/>
              <w:rPr>
                <w:color w:val="FFFFFF" w:themeColor="background1"/>
              </w:rPr>
            </w:pPr>
            <w:r>
              <w:rPr>
                <w:color w:val="FFFFFF" w:themeColor="background1"/>
              </w:rPr>
              <w:t>SL de Usuário de SA Correspondente</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de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para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para Office 365</w:t>
            </w:r>
          </w:p>
        </w:tc>
      </w:tr>
    </w:tbl>
    <w:p w14:paraId="03196157" w14:textId="77777777" w:rsidR="005D0C2F" w:rsidRPr="006B4879" w:rsidRDefault="005D0C2F" w:rsidP="00405189">
      <w:pPr>
        <w:pStyle w:val="ProductList-Body"/>
      </w:pPr>
    </w:p>
    <w:p w14:paraId="0AF5A2D1" w14:textId="77777777" w:rsidR="00405189" w:rsidRPr="006B4879" w:rsidRDefault="00405189" w:rsidP="00405189">
      <w:pPr>
        <w:pStyle w:val="ProductList-Body"/>
      </w:pPr>
      <w:r>
        <w:rPr>
          <w:b/>
          <w:color w:val="00188F"/>
        </w:rPr>
        <w:t>Uso do Office Professional Plus 2010</w:t>
      </w:r>
      <w:r>
        <w:fldChar w:fldCharType="begin"/>
      </w:r>
      <w:r>
        <w:instrText>XE "Office Professional Plus 2010"</w:instrText>
      </w:r>
      <w:r>
        <w:fldChar w:fldCharType="end"/>
      </w:r>
      <w:r>
        <w:rPr>
          <w:b/>
          <w:color w:val="00188F"/>
        </w:rPr>
        <w:t xml:space="preserve"> ou Office para Mac Standard 2011</w:t>
      </w:r>
      <w:r>
        <w:fldChar w:fldCharType="begin"/>
      </w:r>
      <w:r>
        <w:instrText>XE "Office para Mac Standard 2011"</w:instrText>
      </w:r>
      <w:r>
        <w:fldChar w:fldCharType="end"/>
      </w:r>
      <w:r>
        <w:rPr>
          <w:b/>
          <w:color w:val="00188F"/>
        </w:rPr>
        <w:t xml:space="preserve"> Media</w:t>
      </w:r>
    </w:p>
    <w:p w14:paraId="0C73E2A0" w14:textId="77777777" w:rsidR="00405189" w:rsidRPr="006B4879" w:rsidRDefault="00405189" w:rsidP="00405189">
      <w:pPr>
        <w:pStyle w:val="ProductList-Body"/>
      </w:pPr>
      <w:r>
        <w:t>Com o lançamento do serviço atualizado para Office 365 ProPlus</w:t>
      </w:r>
      <w:r>
        <w:fldChar w:fldCharType="begin"/>
      </w:r>
      <w:r>
        <w:instrText>XE "Office 365 ProPlus"</w:instrText>
      </w:r>
      <w:r>
        <w:fldChar w:fldCharType="end"/>
      </w:r>
      <w:r>
        <w:t>, o direito de qualificação de mídia dos clientes de usar o Office Professional Plus 2010</w:t>
      </w:r>
      <w:r>
        <w:fldChar w:fldCharType="begin"/>
      </w:r>
      <w:r>
        <w:instrText>XE "Office Professional Plus 2010"</w:instrText>
      </w:r>
      <w:r>
        <w:fldChar w:fldCharType="end"/>
      </w:r>
      <w:r>
        <w:t xml:space="preserve"> ou Office para Mac Standard 2011</w:t>
      </w:r>
      <w:r>
        <w:fldChar w:fldCharType="begin"/>
      </w:r>
      <w:r>
        <w:instrText>XE "Office para Mac Standard 2011"</w:instrText>
      </w:r>
      <w:r>
        <w:fldChar w:fldCharType="end"/>
      </w:r>
      <w:r>
        <w:t xml:space="preserve"> em vez do Office 365 ProPlus de acordo com as assinaturas ativas foi descontinuado. Os clientes devem atualizar seus dispositivos usando a mídia Office 365 ProPlus até 28 de fevereiro de 2014.</w:t>
      </w:r>
    </w:p>
    <w:p w14:paraId="4AB336E9" w14:textId="77777777" w:rsidR="0066696B" w:rsidRPr="006B4879" w:rsidRDefault="0066696B" w:rsidP="0066696B">
      <w:pPr>
        <w:pStyle w:val="ProductList-Body"/>
      </w:pPr>
    </w:p>
    <w:p w14:paraId="584E6F38" w14:textId="439BDA7B" w:rsidR="0066696B" w:rsidRPr="006B4879" w:rsidRDefault="0066696B" w:rsidP="0066696B">
      <w:pPr>
        <w:pStyle w:val="ProductList-Body"/>
      </w:pPr>
      <w:r>
        <w:rPr>
          <w:b/>
          <w:color w:val="00188F"/>
        </w:rPr>
        <w:t>Uso dos Aplicativos em um servidor de rede ou na Plataforma Microsoft Azure com ativação de computador compartilhado</w:t>
      </w:r>
    </w:p>
    <w:p w14:paraId="540DAABB" w14:textId="5BA45015" w:rsidR="0066696B" w:rsidRPr="006B4879" w:rsidRDefault="0066696B" w:rsidP="0066696B">
      <w:pPr>
        <w:pStyle w:val="ProductList-Body"/>
      </w:pPr>
      <w:r>
        <w:t>Usuários Licenciados do Office 365 ProPlus, do Visio Pro for Office 365 e do Project Pro para Office 365 também podem usar o software incluído em suas SL(s) de Usuário em um Servidor de Rede ou nos Serviços da Plataforma do Microsoft Azure com ativação de computador compartilhado. Eles poderão usar o software para criar, editar ou salvar documentos. “Servidor de Rede” significa um servidor de hardware físico dedicado exclusivamente ao uso feito pelo cliente.</w:t>
      </w:r>
    </w:p>
    <w:p w14:paraId="0713AF2B" w14:textId="77777777" w:rsidR="00846057" w:rsidRPr="006B4879" w:rsidRDefault="00846057" w:rsidP="006C77E2">
      <w:pPr>
        <w:pStyle w:val="ProductList-Body"/>
      </w:pPr>
    </w:p>
    <w:p w14:paraId="77F975F3" w14:textId="607A95C3" w:rsidR="006C77E2" w:rsidRPr="006B4879" w:rsidRDefault="006C77E2" w:rsidP="006C77E2">
      <w:pPr>
        <w:pStyle w:val="ProductList-Body"/>
      </w:pPr>
      <w:r>
        <w:rPr>
          <w:b/>
          <w:color w:val="00188F"/>
        </w:rPr>
        <w:t>Clientes que já solicitaram o direito à Qualificação de Mídia com Serviços de Área de Trabalho Remota (RDS) para Office 365 Pro Plus, Visio Pro for Office 365 e Project Pro para Office 365</w:t>
      </w:r>
    </w:p>
    <w:p w14:paraId="4F677BC9" w14:textId="1914A28D" w:rsidR="006C77E2" w:rsidRPr="006B4879" w:rsidRDefault="006C77E2" w:rsidP="006C77E2">
      <w:pPr>
        <w:pStyle w:val="ProductList-Body"/>
      </w:pPr>
      <w:r>
        <w:t>Se você já instalou em um servidor de rede uma cópia do software local de 2013 correspondente a fim de usá-lo em um servidor de rede com a função RDS ativada, poderá continuar a fazê-lo até 31 de agosto de 2015. Nessa data, você deverá usar o software Office 365 correspondente, conforme descrito em Uso de Aplicativos em um Servidor de Rede ou na Plataforma Microsoft Azure com ativação de computador compartilhado.</w:t>
      </w:r>
    </w:p>
    <w:p w14:paraId="2EAFB9C6" w14:textId="77777777" w:rsidR="007C7AAE" w:rsidRPr="006B4879" w:rsidRDefault="007C7AAE" w:rsidP="00405189">
      <w:pPr>
        <w:pStyle w:val="ProductList-Body"/>
      </w:pPr>
    </w:p>
    <w:p w14:paraId="24E0A857" w14:textId="77777777" w:rsidR="00405189" w:rsidRPr="006B4879" w:rsidRDefault="00405189" w:rsidP="00405189">
      <w:pPr>
        <w:pStyle w:val="ProductList-Body"/>
      </w:pPr>
      <w:r>
        <w:rPr>
          <w:b/>
          <w:color w:val="00188F"/>
        </w:rPr>
        <w:t>Qualificação de Mídia para Office 365 Pro Plus com Windows To Go Rights</w:t>
      </w:r>
    </w:p>
    <w:p w14:paraId="59A6CFF2" w14:textId="77777777" w:rsidR="00405189" w:rsidRPr="006B4879" w:rsidRDefault="00405189" w:rsidP="00405189">
      <w:pPr>
        <w:pStyle w:val="ProductList-Body"/>
      </w:pPr>
      <w:r>
        <w:t>Como parte da introdução ao Windows To Go Rights, se o usuário ao qual um cliente cedeu uma licença do Office 365 ProPlus</w:t>
      </w:r>
      <w:r>
        <w:fldChar w:fldCharType="begin"/>
      </w:r>
      <w:r>
        <w:instrText>XE "Office 365 ProPlus"</w:instrText>
      </w:r>
      <w:r>
        <w:fldChar w:fldCharType="end"/>
      </w:r>
      <w:r>
        <w:t xml:space="preserve"> invocar o direito de usar o software sob o Windows to Go Rights,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XE "Office Professional Plus 2013"</w:instrText>
      </w:r>
      <w:r>
        <w:fldChar w:fldCharType="end"/>
      </w:r>
      <w:r>
        <w:t xml:space="preserve"> na unidade USB usada para o Windows to Go Rights e 2) usar o software Office Professional Plus 2013 nessa unidade USB em qualquer dispositivo licenciado. Mediante o término da assinatura do Office 365 ProPlus do cliente, ele deverá desinstalar o software Office Professional Plus 2013 da unidade USB.</w:t>
      </w:r>
    </w:p>
    <w:p w14:paraId="6F84558C" w14:textId="77777777" w:rsidR="00405189" w:rsidRPr="006B4879" w:rsidRDefault="00405189" w:rsidP="00405189">
      <w:pPr>
        <w:pStyle w:val="ProductList-Body"/>
      </w:pPr>
    </w:p>
    <w:p w14:paraId="42D2C582" w14:textId="7BD56902" w:rsidR="00405189" w:rsidRPr="006B4879" w:rsidRDefault="00405189" w:rsidP="00405189">
      <w:pPr>
        <w:pStyle w:val="ProductList-Body"/>
      </w:pPr>
      <w:r>
        <w:rPr>
          <w:b/>
          <w:color w:val="00188F"/>
        </w:rPr>
        <w:t>Contrato para Campus e Contrato School, Enrollment for Education Solutions e Open Value Subscriptions - Soluções Educacionais</w:t>
      </w:r>
    </w:p>
    <w:p w14:paraId="2AEFEA90" w14:textId="73EBF51C" w:rsidR="00405189" w:rsidRPr="006B4879" w:rsidRDefault="00405189" w:rsidP="00405189">
      <w:pPr>
        <w:pStyle w:val="ProductList-Body"/>
      </w:pPr>
      <w:r>
        <w:t>Se a Instituição se inscrever na SL de Usuário do Office 365 ProPlus</w:t>
      </w:r>
      <w:r>
        <w:fldChar w:fldCharType="begin"/>
      </w:r>
      <w:r>
        <w:instrText>XE "Office 365 ProPlus"</w:instrText>
      </w:r>
      <w:r>
        <w:fldChar w:fldCharType="end"/>
      </w:r>
      <w:r>
        <w:t>, ela deverá comprar uma licença para cada Usuário Qualificado na organização da Instituição. Se a Instituição se inscrever na opção Student na SL de Usuário do Office 365 ProPlus, ela deverá comprar uma licença para cada Aluno na Organização.</w:t>
      </w:r>
    </w:p>
    <w:p w14:paraId="51066416" w14:textId="77777777" w:rsidR="00405189" w:rsidRPr="006B4879" w:rsidRDefault="00405189" w:rsidP="00405189">
      <w:pPr>
        <w:pStyle w:val="ProductList-Body"/>
      </w:pPr>
    </w:p>
    <w:p w14:paraId="7D3A8EA8" w14:textId="55D1B35D" w:rsidR="00405189" w:rsidRPr="006B4879" w:rsidRDefault="00405189" w:rsidP="00405189">
      <w:pPr>
        <w:pStyle w:val="ProductList-Body"/>
      </w:pPr>
      <w:r>
        <w:t>As Instituições com SLs de Usuário do Office 365 ProPlus</w:t>
      </w:r>
      <w:r>
        <w:fldChar w:fldCharType="begin"/>
      </w:r>
      <w:r>
        <w:instrText>XE "Office 365 ProPlus"</w:instrText>
      </w:r>
      <w:r>
        <w:fldChar w:fldCharType="end"/>
      </w:r>
      <w:r>
        <w:t xml:space="preserve"> cedidas para todo o corpo docente e funcionários poderão instalar o software Office Professional Plus 2013</w:t>
      </w:r>
      <w:r>
        <w:fldChar w:fldCharType="begin"/>
      </w:r>
      <w:r>
        <w:instrText>XE "Office Professional Plus 2013"</w:instrText>
      </w:r>
      <w:r>
        <w:fldChar w:fldCharType="end"/>
      </w:r>
      <w:r>
        <w:t xml:space="preserve"> em qualquer laboratório de acesso aberto ou biblioteca da Organização da Instituição.</w:t>
      </w:r>
      <w:r w:rsidR="00ED18E4">
        <w:t xml:space="preserve"> </w:t>
      </w:r>
      <w:r>
        <w:t>O uso do software está sujeito aos termos de licença para o Office Professional Plus 2013.</w:t>
      </w:r>
    </w:p>
    <w:p w14:paraId="4B8E8B02" w14:textId="2269A3C2" w:rsidR="00836411" w:rsidRPr="006B4879" w:rsidRDefault="00836411" w:rsidP="00405189">
      <w:pPr>
        <w:pStyle w:val="ProductList-Body"/>
      </w:pPr>
    </w:p>
    <w:p w14:paraId="78F67815" w14:textId="477729CB" w:rsidR="00836411" w:rsidRPr="006B4879" w:rsidRDefault="00836411" w:rsidP="00405189">
      <w:pPr>
        <w:pStyle w:val="ProductList-Body"/>
      </w:pPr>
      <w:r>
        <w:t>As Instituições com Software Assurance do Office Professional Plus cedidas a todo o corpo docente e funcionários estão qualificadas a comprar Licenças do Office 365 ProPlus para todo o corpo docente e funcionários que fazem parte da organização da Instituição sem nenhum custo adicional para a Instituição. As Licenças compradas sem custo por meio desta oferta não poderão ser contabilizadas em relação ao atendimento dos requisitos mínimos de pedido da Instituição.</w:t>
      </w:r>
    </w:p>
    <w:p w14:paraId="4A7FCE19" w14:textId="77777777" w:rsidR="00405189" w:rsidRPr="006B4879" w:rsidRDefault="00405189" w:rsidP="00405189">
      <w:pPr>
        <w:pStyle w:val="ProductList-Body"/>
      </w:pPr>
    </w:p>
    <w:p w14:paraId="241273B8" w14:textId="77777777" w:rsidR="00405189" w:rsidRPr="006B4879" w:rsidRDefault="00405189" w:rsidP="00405189">
      <w:pPr>
        <w:pStyle w:val="ProductList-Body"/>
      </w:pPr>
      <w:r>
        <w:rPr>
          <w:b/>
          <w:color w:val="00188F"/>
        </w:rPr>
        <w:t>Office Multi Language Pack</w:t>
      </w:r>
      <w:r>
        <w:rPr>
          <w:b/>
        </w:rPr>
        <w:t xml:space="preserve"> </w:t>
      </w:r>
    </w:p>
    <w:p w14:paraId="72EE1D20" w14:textId="714EB517" w:rsidR="00405189" w:rsidRPr="006B4879" w:rsidRDefault="00405189" w:rsidP="00405189">
      <w:pPr>
        <w:pStyle w:val="ProductList-Body"/>
      </w:pPr>
      <w:r>
        <w:t xml:space="preserve">Os clientes com assinaturas do Office 365 ProPlus podem usar a versão mais recente do Office Multi Language Pack com as cópias dos softwares aplicativos de desktop para as quais têm permissão de uso sob a assinatura qualificada do Office 365. O direito de uso do Office Multi Language Pack expirará no término dos direitos concedidos sob as assinaturas do Office 365 da licença qualificada do Office System. </w:t>
      </w:r>
    </w:p>
    <w:p w14:paraId="33E0592D" w14:textId="77777777" w:rsidR="00405189" w:rsidRPr="006B4879" w:rsidRDefault="00405189" w:rsidP="00405189">
      <w:pPr>
        <w:pStyle w:val="ProductList-Body"/>
      </w:pPr>
    </w:p>
    <w:p w14:paraId="40C9D343" w14:textId="77777777" w:rsidR="00405189" w:rsidRPr="006B4879" w:rsidRDefault="00405189" w:rsidP="00405189">
      <w:pPr>
        <w:pStyle w:val="ProductList-Body"/>
      </w:pPr>
      <w:r>
        <w:rPr>
          <w:b/>
          <w:color w:val="00188F"/>
        </w:rPr>
        <w:t>E-Learning</w:t>
      </w:r>
    </w:p>
    <w:p w14:paraId="19BA88DC" w14:textId="37924DE5" w:rsidR="00405189" w:rsidRPr="006B4879" w:rsidRDefault="00405189" w:rsidP="00405189">
      <w:pPr>
        <w:pStyle w:val="ProductList-Body"/>
      </w:pPr>
      <w:r>
        <w:t>Os clientes do Office 365 ProPlus estão qualificados para usar os cursos de E-Learning dos Aplicativos hospedados. Os clientes qualificados receberão um código de acesso por registro/contrato qualificado.</w:t>
      </w:r>
      <w:r w:rsidR="00ED18E4">
        <w:t xml:space="preserve"> </w:t>
      </w:r>
      <w:r>
        <w:t>Os clientes também poderão baixar arquivos de E-Learning apenas de conteúdo (para Aplicativos) a partir do VLSC para importar no LMS (Learning Management System - Sistema de Gerenciamento de Aprendizagem).</w:t>
      </w:r>
      <w:r w:rsidR="00ED18E4">
        <w:t xml:space="preserve"> </w:t>
      </w:r>
      <w:r>
        <w:t xml:space="preserve">Não é necessário um código de acesso para baixar arquivos do VLSC. </w:t>
      </w:r>
    </w:p>
    <w:p w14:paraId="24211965" w14:textId="77777777" w:rsidR="00405189" w:rsidRPr="006B4879" w:rsidRDefault="00405189" w:rsidP="00405189">
      <w:pPr>
        <w:pStyle w:val="ProductList-Body"/>
      </w:pPr>
    </w:p>
    <w:p w14:paraId="24D7F762" w14:textId="79E2E3C6" w:rsidR="00405189" w:rsidRPr="006B4879" w:rsidRDefault="00405189" w:rsidP="00405189">
      <w:pPr>
        <w:pStyle w:val="ProductList-Body"/>
      </w:pPr>
      <w:r>
        <w:t>O número máximo de usuários para os quais um cliente pode usar o treinamento de E-Learning é igual ao número de assinaturas do Office 365 compradas. Os clientes devem designar um usuário para cada licença qualificada.</w:t>
      </w:r>
      <w:r w:rsidR="00ED18E4">
        <w:t xml:space="preserve"> </w:t>
      </w:r>
      <w:r>
        <w:t>O acesso não pode ser transferido de um usuário para outro.</w:t>
      </w:r>
      <w:r w:rsidR="00ED18E4">
        <w:t xml:space="preserve"> </w:t>
      </w:r>
      <w: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ED18E4">
        <w:t xml:space="preserve"> </w:t>
      </w:r>
    </w:p>
    <w:p w14:paraId="0C3A2D37" w14:textId="77777777" w:rsidR="00405189" w:rsidRPr="006B4879" w:rsidRDefault="00405189" w:rsidP="00405189">
      <w:pPr>
        <w:pStyle w:val="ProductList-Body"/>
      </w:pPr>
    </w:p>
    <w:p w14:paraId="2EE55CD1" w14:textId="77777777" w:rsidR="00405189" w:rsidRPr="006B4879" w:rsidRDefault="00405189" w:rsidP="00405189">
      <w:pPr>
        <w:pStyle w:val="ProductList-Body"/>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14:paraId="7FE37E15" w14:textId="29E6BC4F" w:rsidR="00A11413" w:rsidRPr="006B4879" w:rsidRDefault="00A11413" w:rsidP="00405189">
      <w:pPr>
        <w:pStyle w:val="ProductList-Body"/>
      </w:pPr>
    </w:p>
    <w:p w14:paraId="153FC8E1" w14:textId="77777777" w:rsidR="00A11413" w:rsidRPr="006B4879" w:rsidRDefault="00A11413" w:rsidP="00A11413">
      <w:pPr>
        <w:pStyle w:val="ProductList-Body"/>
      </w:pPr>
      <w:r>
        <w:rPr>
          <w:b/>
          <w:color w:val="00188F"/>
        </w:rPr>
        <w:t>Office Online</w:t>
      </w:r>
    </w:p>
    <w:p w14:paraId="4B0A1DC7" w14:textId="5DD9037F" w:rsidR="00A11413" w:rsidRPr="006B4879" w:rsidRDefault="00A11413" w:rsidP="00A11413">
      <w:pPr>
        <w:pStyle w:val="ProductList-Body"/>
        <w:tabs>
          <w:tab w:val="clear" w:pos="158"/>
          <w:tab w:val="left" w:pos="180"/>
        </w:tabs>
      </w:pPr>
      <w:r>
        <w:t>Os clientes do Office 365 ProPlus estão qualificados para usar o Office Online.</w:t>
      </w:r>
      <w:r w:rsidR="00ED18E4">
        <w:t xml:space="preserve"> </w:t>
      </w:r>
      <w:r>
        <w:t xml:space="preserve">Usuários Licenciados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14:paraId="3A3FAA6B" w14:textId="77777777" w:rsidR="002731FA" w:rsidRPr="006B4879" w:rsidRDefault="002731FA" w:rsidP="002731FA">
      <w:pPr>
        <w:pStyle w:val="ProductList-Body"/>
      </w:pPr>
    </w:p>
    <w:p w14:paraId="4394942B" w14:textId="77777777" w:rsidR="002731FA" w:rsidRPr="006B4879" w:rsidRDefault="002731FA" w:rsidP="002731FA">
      <w:pPr>
        <w:pStyle w:val="ProductList-Body"/>
      </w:pPr>
      <w:r>
        <w:rPr>
          <w:b/>
          <w:color w:val="00188F"/>
        </w:rPr>
        <w:t>Período de migração do Open Value Subscription</w:t>
      </w:r>
    </w:p>
    <w:p w14:paraId="3A4F05A0" w14:textId="7659C5BC" w:rsidR="00594255" w:rsidRPr="006B4879" w:rsidRDefault="002731FA" w:rsidP="00A11413">
      <w:pPr>
        <w:pStyle w:val="ProductList-Body"/>
        <w:tabs>
          <w:tab w:val="clear" w:pos="158"/>
          <w:tab w:val="left" w:pos="180"/>
        </w:tabs>
      </w:pPr>
      <w:r>
        <w:t>Para cada unidade de SLs de Usuário do Office 365 ProPlus, Midsize Business, Enterprise E3-E4 ou Education E3-E4 que um cliente ativa em ou após o término do seu contrato Open Value Subscription (a “Data do Término”), o cliente pode continuar a usar a cópia do Office Standard ou Professional Plus licenciada a eles de acordo com o contrato Open Value Subscription.</w:t>
      </w:r>
      <w:r w:rsidR="00ED18E4">
        <w:t xml:space="preserve"> </w:t>
      </w:r>
      <w:r>
        <w:t>Este direito expira 180 dias após a Data do Término.</w:t>
      </w:r>
      <w:r w:rsidR="00ED18E4">
        <w:t xml:space="preserve"> </w:t>
      </w:r>
      <w:r>
        <w:t>O uso do Office Standard ou Office Professional Plus durante este período está sujeito aos Direitos de Uso vigentes na Data do Término.</w:t>
      </w:r>
    </w:p>
    <w:p w14:paraId="30267C7E" w14:textId="1EE904F2" w:rsidR="00405189" w:rsidRPr="006B4879" w:rsidRDefault="00087449" w:rsidP="00405189">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BF67" w14:textId="09FF9475" w:rsidR="00EE40B5" w:rsidRPr="006B4879" w:rsidRDefault="00EE40B5" w:rsidP="00EA6101">
      <w:pPr>
        <w:pStyle w:val="ProductList-Offering2Heading"/>
        <w:pBdr>
          <w:bottom w:val="none" w:sz="0" w:space="0" w:color="auto"/>
        </w:pBdr>
        <w:outlineLvl w:val="2"/>
      </w:pPr>
      <w:r>
        <w:tab/>
      </w:r>
      <w:bookmarkStart w:id="1248" w:name="_Toc378147666"/>
      <w:bookmarkStart w:id="1249" w:name="_Toc378151563"/>
      <w:bookmarkStart w:id="1250" w:name="_Toc379797355"/>
      <w:bookmarkStart w:id="1251" w:name="_Toc380513387"/>
      <w:bookmarkStart w:id="1252" w:name="_Toc380655437"/>
      <w:bookmarkStart w:id="1253" w:name="O365Suites"/>
      <w:bookmarkStart w:id="1254" w:name="_Toc415586429"/>
      <w:r>
        <w:t>Pacotes do Office 365</w:t>
      </w:r>
      <w:bookmarkEnd w:id="1248"/>
      <w:bookmarkEnd w:id="1249"/>
      <w:bookmarkEnd w:id="1250"/>
      <w:bookmarkEnd w:id="1251"/>
      <w:bookmarkEnd w:id="1252"/>
      <w:bookmarkEnd w:id="1253"/>
      <w:bookmarkEnd w:id="125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813"/>
      </w:tblGrid>
      <w:tr w:rsidR="00A0567A" w14:paraId="4FDCBF73" w14:textId="77777777" w:rsidTr="00EA6101">
        <w:trPr>
          <w:cantSplit/>
          <w:tblHeader/>
        </w:trPr>
        <w:tc>
          <w:tcPr>
            <w:tcW w:w="3329" w:type="dxa"/>
            <w:tcBorders>
              <w:bottom w:val="nil"/>
            </w:tcBorders>
            <w:shd w:val="clear" w:color="auto" w:fill="00188F"/>
          </w:tcPr>
          <w:p w14:paraId="4FDCBF68" w14:textId="77777777" w:rsidR="00A0567A" w:rsidRPr="00EE0836" w:rsidRDefault="00A0567A" w:rsidP="00C4636F">
            <w:pPr>
              <w:pStyle w:val="ProductList-OfferingBody"/>
              <w:ind w:left="-28"/>
              <w:rPr>
                <w:color w:val="FFFFFF" w:themeColor="background1"/>
              </w:rPr>
            </w:pPr>
            <w:r>
              <w:rPr>
                <w:color w:val="FFFFFF" w:themeColor="background1"/>
              </w:rPr>
              <w:t>Produtos</w:t>
            </w:r>
          </w:p>
        </w:tc>
        <w:tc>
          <w:tcPr>
            <w:tcW w:w="736" w:type="dxa"/>
            <w:tcBorders>
              <w:bottom w:val="nil"/>
            </w:tcBorders>
            <w:shd w:val="clear" w:color="auto" w:fill="00188F"/>
            <w:vAlign w:val="center"/>
          </w:tcPr>
          <w:p w14:paraId="4FDCBF69" w14:textId="32F1CDB8" w:rsidR="00A0567A" w:rsidRPr="00EE0836" w:rsidRDefault="00A0567A" w:rsidP="00C4636F">
            <w:pPr>
              <w:pStyle w:val="ProductList-OfferingBody"/>
              <w:ind w:left="-113"/>
              <w:jc w:val="center"/>
              <w:rPr>
                <w:color w:val="FFFFFF" w:themeColor="background1"/>
              </w:rPr>
            </w:pPr>
            <w:r>
              <w:rPr>
                <w:color w:val="FFFFFF" w:themeColor="background1"/>
              </w:rPr>
              <w:t>Ponto</w:t>
            </w:r>
          </w:p>
        </w:tc>
        <w:tc>
          <w:tcPr>
            <w:tcW w:w="738" w:type="dxa"/>
            <w:tcBorders>
              <w:left w:val="single" w:sz="12" w:space="0" w:color="FFFFFF" w:themeColor="background1"/>
            </w:tcBorders>
            <w:shd w:val="clear" w:color="auto" w:fill="00188F"/>
            <w:vAlign w:val="center"/>
          </w:tcPr>
          <w:p w14:paraId="4FDCBF6A" w14:textId="778F5CC6"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8" w:type="dxa"/>
            <w:shd w:val="clear" w:color="auto" w:fill="00188F"/>
            <w:vAlign w:val="center"/>
          </w:tcPr>
          <w:p w14:paraId="4FDCBF6B" w14:textId="2696248E"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8" w:type="dxa"/>
            <w:shd w:val="clear" w:color="auto" w:fill="00188F"/>
            <w:vAlign w:val="center"/>
          </w:tcPr>
          <w:p w14:paraId="4FDCBF6C" w14:textId="05F99E21"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8" w:type="dxa"/>
            <w:shd w:val="clear" w:color="auto" w:fill="00188F"/>
            <w:vAlign w:val="center"/>
          </w:tcPr>
          <w:p w14:paraId="4FDCBF6D" w14:textId="6C7A7C76"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gridSpan w:val="2"/>
            <w:shd w:val="clear" w:color="auto" w:fill="00188F"/>
            <w:vAlign w:val="center"/>
          </w:tcPr>
          <w:p w14:paraId="4FDCBF6E" w14:textId="1BFE4BBB"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gridSpan w:val="2"/>
            <w:shd w:val="clear" w:color="auto" w:fill="00188F"/>
            <w:vAlign w:val="center"/>
          </w:tcPr>
          <w:p w14:paraId="4FDCBF6F" w14:textId="31010A58"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gridSpan w:val="2"/>
            <w:shd w:val="clear" w:color="auto" w:fill="00188F"/>
            <w:vAlign w:val="center"/>
          </w:tcPr>
          <w:p w14:paraId="4FDCBF70" w14:textId="03B7268F"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gridSpan w:val="2"/>
            <w:shd w:val="clear" w:color="auto" w:fill="00188F"/>
            <w:vAlign w:val="center"/>
          </w:tcPr>
          <w:p w14:paraId="4FDCBF71" w14:textId="0260E47E"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819" w:type="dxa"/>
            <w:gridSpan w:val="2"/>
            <w:shd w:val="clear" w:color="auto" w:fill="00188F"/>
            <w:vAlign w:val="center"/>
          </w:tcPr>
          <w:p w14:paraId="4FDCBF72" w14:textId="250F50B7"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4018BA" w14:paraId="02791657" w14:textId="77777777" w:rsidTr="00EA6101">
        <w:trPr>
          <w:cantSplit/>
        </w:trPr>
        <w:tc>
          <w:tcPr>
            <w:tcW w:w="3329" w:type="dxa"/>
            <w:tcBorders>
              <w:top w:val="nil"/>
              <w:left w:val="nil"/>
              <w:bottom w:val="dashSmallGap" w:sz="4" w:space="0" w:color="BFBFBF" w:themeColor="background1" w:themeShade="BF"/>
              <w:right w:val="nil"/>
            </w:tcBorders>
          </w:tcPr>
          <w:p w14:paraId="4E363BEF" w14:textId="60C9B5F4" w:rsidR="004018BA" w:rsidRDefault="004018BA" w:rsidP="004018BA">
            <w:pPr>
              <w:pStyle w:val="ProductList-Offering2"/>
            </w:pPr>
            <w:bookmarkStart w:id="1255" w:name="_Toc415586430"/>
            <w:r>
              <w:t>Office 365 Business Essentials</w:t>
            </w:r>
            <w:bookmarkEnd w:id="1255"/>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4018BA" w:rsidRDefault="004018BA"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033FFA06"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48676F8D" w14:textId="77777777" w:rsidR="004018BA"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4018BA" w:rsidRDefault="004018BA" w:rsidP="004018BA">
            <w:pPr>
              <w:pStyle w:val="ProductList-OfferingBody"/>
              <w:ind w:left="-113"/>
              <w:jc w:val="center"/>
            </w:pPr>
          </w:p>
        </w:tc>
        <w:tc>
          <w:tcPr>
            <w:tcW w:w="738" w:type="dxa"/>
            <w:gridSpan w:val="2"/>
            <w:shd w:val="clear" w:color="auto" w:fill="70AD47" w:themeFill="accent6"/>
            <w:vAlign w:val="center"/>
          </w:tcPr>
          <w:p w14:paraId="0A28B51A" w14:textId="77777777" w:rsidR="004018BA" w:rsidRDefault="004018BA" w:rsidP="004018BA">
            <w:pPr>
              <w:pStyle w:val="ProductList-OfferingBody"/>
              <w:ind w:left="-113"/>
              <w:jc w:val="center"/>
            </w:pPr>
          </w:p>
        </w:tc>
        <w:tc>
          <w:tcPr>
            <w:tcW w:w="739" w:type="dxa"/>
            <w:gridSpan w:val="2"/>
            <w:shd w:val="clear" w:color="auto" w:fill="70AD47" w:themeFill="accent6"/>
            <w:vAlign w:val="center"/>
          </w:tcPr>
          <w:p w14:paraId="56B858B9" w14:textId="0C11DE91" w:rsidR="004018BA" w:rsidRPr="00827060" w:rsidRDefault="00827060" w:rsidP="004018BA">
            <w:pPr>
              <w:pStyle w:val="ProductList-OfferingBody"/>
              <w:ind w:left="-113"/>
              <w:jc w:val="center"/>
              <w:rPr>
                <w:color w:val="70AD47" w:themeColor="accent6"/>
              </w:rPr>
            </w:pPr>
            <w:r w:rsidRPr="00827060">
              <w:fldChar w:fldCharType="begin"/>
            </w:r>
            <w:r w:rsidRPr="00827060">
              <w:instrText xml:space="preserve"> AutoTextList  \s NoStyle \t “Licença Open e Open Value” </w:instrText>
            </w:r>
            <w:r w:rsidRPr="00827060">
              <w:fldChar w:fldCharType="separate"/>
            </w:r>
            <w:r w:rsidRPr="00827060">
              <w:t>OF</w:t>
            </w:r>
            <w:r w:rsidRPr="00827060">
              <w:fldChar w:fldCharType="end"/>
            </w:r>
          </w:p>
        </w:tc>
        <w:tc>
          <w:tcPr>
            <w:tcW w:w="739" w:type="dxa"/>
            <w:gridSpan w:val="2"/>
            <w:shd w:val="clear" w:color="auto" w:fill="70AD47" w:themeFill="accent6"/>
            <w:vAlign w:val="center"/>
          </w:tcPr>
          <w:p w14:paraId="79308679" w14:textId="7C57D31E" w:rsidR="004018BA" w:rsidRPr="00827060" w:rsidRDefault="00827060" w:rsidP="004018BA">
            <w:pPr>
              <w:pStyle w:val="ProductList-OfferingBody"/>
              <w:ind w:left="-126"/>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gridSpan w:val="2"/>
            <w:shd w:val="clear" w:color="auto" w:fill="BFBFBF" w:themeFill="background1" w:themeFillShade="BF"/>
            <w:vAlign w:val="center"/>
          </w:tcPr>
          <w:p w14:paraId="55A3C4EB" w14:textId="77777777" w:rsidR="004018BA" w:rsidRDefault="004018BA" w:rsidP="004018BA">
            <w:pPr>
              <w:pStyle w:val="ProductList-OfferingBody"/>
              <w:ind w:left="-113"/>
              <w:jc w:val="center"/>
            </w:pPr>
          </w:p>
        </w:tc>
        <w:tc>
          <w:tcPr>
            <w:tcW w:w="813" w:type="dxa"/>
            <w:shd w:val="clear" w:color="auto" w:fill="BFBFBF" w:themeFill="background1" w:themeFillShade="BF"/>
            <w:vAlign w:val="center"/>
          </w:tcPr>
          <w:p w14:paraId="06C65A0B" w14:textId="38D70606" w:rsidR="004018BA" w:rsidRDefault="004018BA" w:rsidP="004018BA">
            <w:pPr>
              <w:pStyle w:val="ProductList-OfferingBody"/>
              <w:ind w:left="-113"/>
              <w:jc w:val="center"/>
            </w:pPr>
          </w:p>
        </w:tc>
      </w:tr>
      <w:tr w:rsidR="005A5423" w14:paraId="7FC5C45E" w14:textId="77777777" w:rsidTr="00EA6101">
        <w:trPr>
          <w:cantSplit/>
        </w:trPr>
        <w:tc>
          <w:tcPr>
            <w:tcW w:w="3329" w:type="dxa"/>
            <w:tcBorders>
              <w:top w:val="nil"/>
              <w:left w:val="nil"/>
              <w:bottom w:val="dashSmallGap" w:sz="4" w:space="0" w:color="BFBFBF" w:themeColor="background1" w:themeShade="BF"/>
              <w:right w:val="nil"/>
            </w:tcBorders>
          </w:tcPr>
          <w:p w14:paraId="64865062" w14:textId="66A7AE76" w:rsidR="005A5423" w:rsidRDefault="005A5423" w:rsidP="004018BA">
            <w:pPr>
              <w:pStyle w:val="ProductList-Offering2"/>
            </w:pPr>
            <w:bookmarkStart w:id="1256" w:name="_Toc415586431"/>
            <w:r>
              <w:t>Office 365 Business Premium</w:t>
            </w:r>
            <w:bookmarkEnd w:id="1256"/>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5A5423" w:rsidRDefault="005A5423"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5A5423" w:rsidRDefault="005A5423" w:rsidP="004018BA">
            <w:pPr>
              <w:pStyle w:val="ProductList-OfferingBody"/>
              <w:ind w:left="-113"/>
              <w:jc w:val="center"/>
            </w:pPr>
          </w:p>
        </w:tc>
        <w:tc>
          <w:tcPr>
            <w:tcW w:w="738" w:type="dxa"/>
            <w:shd w:val="clear" w:color="auto" w:fill="BFBFBF" w:themeFill="background1" w:themeFillShade="BF"/>
            <w:vAlign w:val="center"/>
          </w:tcPr>
          <w:p w14:paraId="3736F833" w14:textId="77777777" w:rsidR="005A5423" w:rsidRDefault="005A5423" w:rsidP="004018BA">
            <w:pPr>
              <w:pStyle w:val="ProductList-OfferingBody"/>
              <w:ind w:left="-113"/>
              <w:jc w:val="center"/>
            </w:pPr>
          </w:p>
        </w:tc>
        <w:tc>
          <w:tcPr>
            <w:tcW w:w="738" w:type="dxa"/>
            <w:shd w:val="clear" w:color="auto" w:fill="BFBFBF" w:themeFill="background1" w:themeFillShade="BF"/>
            <w:vAlign w:val="center"/>
          </w:tcPr>
          <w:p w14:paraId="52DC8E33" w14:textId="77777777" w:rsidR="005A5423" w:rsidRDefault="005A5423"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5A5423" w:rsidRDefault="005A5423" w:rsidP="004018BA">
            <w:pPr>
              <w:pStyle w:val="ProductList-OfferingBody"/>
              <w:ind w:left="-113"/>
              <w:jc w:val="center"/>
            </w:pPr>
          </w:p>
        </w:tc>
        <w:tc>
          <w:tcPr>
            <w:tcW w:w="738" w:type="dxa"/>
            <w:gridSpan w:val="2"/>
            <w:shd w:val="clear" w:color="auto" w:fill="70AD47" w:themeFill="accent6"/>
            <w:vAlign w:val="center"/>
          </w:tcPr>
          <w:p w14:paraId="5230EC98" w14:textId="77777777" w:rsidR="005A5423" w:rsidRDefault="005A5423" w:rsidP="004018BA">
            <w:pPr>
              <w:pStyle w:val="ProductList-OfferingBody"/>
              <w:ind w:left="-113"/>
              <w:jc w:val="center"/>
            </w:pPr>
          </w:p>
        </w:tc>
        <w:tc>
          <w:tcPr>
            <w:tcW w:w="739" w:type="dxa"/>
            <w:gridSpan w:val="2"/>
            <w:shd w:val="clear" w:color="auto" w:fill="70AD47" w:themeFill="accent6"/>
            <w:vAlign w:val="center"/>
          </w:tcPr>
          <w:p w14:paraId="39F17556" w14:textId="46FBEF01" w:rsidR="005A5423" w:rsidRPr="00EE1519" w:rsidRDefault="005A5423" w:rsidP="004018BA">
            <w:pPr>
              <w:pStyle w:val="ProductList-OfferingBody"/>
              <w:ind w:left="-113"/>
              <w:jc w:val="center"/>
              <w:rPr>
                <w:color w:val="70AD47" w:themeColor="accent6"/>
              </w:rPr>
            </w:pPr>
            <w:r w:rsidRPr="00827060">
              <w:fldChar w:fldCharType="begin"/>
            </w:r>
            <w:r w:rsidRPr="00827060">
              <w:instrText xml:space="preserve"> AutoTextList  \s NoStyle \t “Licença Open e Open Value” </w:instrText>
            </w:r>
            <w:r w:rsidRPr="00827060">
              <w:fldChar w:fldCharType="separate"/>
            </w:r>
            <w:r w:rsidRPr="00827060">
              <w:t>OF</w:t>
            </w:r>
            <w:r w:rsidRPr="00827060">
              <w:fldChar w:fldCharType="end"/>
            </w:r>
          </w:p>
        </w:tc>
        <w:tc>
          <w:tcPr>
            <w:tcW w:w="739" w:type="dxa"/>
            <w:gridSpan w:val="2"/>
            <w:shd w:val="clear" w:color="auto" w:fill="70AD47" w:themeFill="accent6"/>
            <w:vAlign w:val="center"/>
          </w:tcPr>
          <w:p w14:paraId="7F2F3037" w14:textId="713945D0" w:rsidR="005A5423" w:rsidRPr="009472AC" w:rsidRDefault="005A5423" w:rsidP="004018BA">
            <w:pPr>
              <w:pStyle w:val="ProductList-OfferingBody"/>
              <w:ind w:left="-126"/>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gridSpan w:val="2"/>
            <w:shd w:val="clear" w:color="auto" w:fill="BFBFBF" w:themeFill="background1" w:themeFillShade="BF"/>
            <w:vAlign w:val="center"/>
          </w:tcPr>
          <w:p w14:paraId="5059B53A" w14:textId="77777777" w:rsidR="005A5423" w:rsidRDefault="005A5423" w:rsidP="004018BA">
            <w:pPr>
              <w:pStyle w:val="ProductList-OfferingBody"/>
              <w:ind w:left="-113"/>
              <w:jc w:val="center"/>
            </w:pPr>
          </w:p>
        </w:tc>
        <w:tc>
          <w:tcPr>
            <w:tcW w:w="813" w:type="dxa"/>
            <w:shd w:val="clear" w:color="auto" w:fill="BFBFBF" w:themeFill="background1" w:themeFillShade="BF"/>
            <w:vAlign w:val="center"/>
          </w:tcPr>
          <w:p w14:paraId="1C8A46AB" w14:textId="4A9728D1" w:rsidR="005A5423" w:rsidRDefault="005A5423" w:rsidP="004018BA">
            <w:pPr>
              <w:pStyle w:val="ProductList-OfferingBody"/>
              <w:ind w:left="-113"/>
              <w:jc w:val="center"/>
            </w:pPr>
          </w:p>
        </w:tc>
      </w:tr>
      <w:tr w:rsidR="00F73609" w14:paraId="4FDCBF7F" w14:textId="77777777" w:rsidTr="00EA6101">
        <w:trPr>
          <w:cantSplit/>
        </w:trPr>
        <w:tc>
          <w:tcPr>
            <w:tcW w:w="3329"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57" w:name="_Toc379797356"/>
            <w:bookmarkStart w:id="1258" w:name="_Toc380513388"/>
            <w:bookmarkStart w:id="1259" w:name="_Toc380655438"/>
            <w:bookmarkStart w:id="1260" w:name="_Toc415586432"/>
            <w:r>
              <w:t>Office 365 Education E1</w:t>
            </w:r>
            <w:r>
              <w:fldChar w:fldCharType="begin"/>
            </w:r>
            <w:r>
              <w:instrText>XE "Office 365 Education A2"</w:instrText>
            </w:r>
            <w:r>
              <w:fldChar w:fldCharType="end"/>
            </w:r>
            <w:r>
              <w:t xml:space="preserve"> (SL de Usuário)</w:t>
            </w:r>
            <w:bookmarkEnd w:id="1257"/>
            <w:bookmarkEnd w:id="1258"/>
            <w:bookmarkEnd w:id="1259"/>
            <w:bookmarkEnd w:id="1260"/>
          </w:p>
        </w:tc>
        <w:tc>
          <w:tcPr>
            <w:tcW w:w="736"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78" w14:textId="4A41DA37" w:rsidR="00F73609" w:rsidRPr="00827060" w:rsidRDefault="00827060" w:rsidP="00827060">
            <w:pPr>
              <w:pStyle w:val="ProductList-OfferingBody"/>
              <w:ind w:left="-113"/>
              <w:jc w:val="center"/>
            </w:pPr>
            <w:r w:rsidRPr="00827060">
              <w:fldChar w:fldCharType="begin"/>
            </w:r>
            <w:r w:rsidRPr="00827060">
              <w:instrText xml:space="preserve"> AutoTextList  \s NoStyle \t “Produto Adiciona</w:instrText>
            </w:r>
            <w:r w:rsidRPr="00827060">
              <w:rPr>
                <w:u w:val="single"/>
              </w:rPr>
              <w:instrText>l</w:instrText>
            </w:r>
            <w:r w:rsidRPr="00827060">
              <w:instrText xml:space="preserve">” </w:instrText>
            </w:r>
            <w:r w:rsidRPr="00827060">
              <w:fldChar w:fldCharType="separate"/>
            </w:r>
            <w:r w:rsidRPr="00827060">
              <w:t xml:space="preserve"> A</w:t>
            </w:r>
            <w:r w:rsidRPr="00827060">
              <w:fldChar w:fldCharType="end"/>
            </w:r>
            <w:r w:rsidRPr="00827060">
              <w:t>,</w:t>
            </w:r>
            <w:r w:rsidRPr="00827060">
              <w:fldChar w:fldCharType="begin"/>
            </w:r>
            <w:r w:rsidRPr="00827060">
              <w:instrText xml:space="preserve"> AutoTextList  \s NoStyle \t “Oferta ao Aluno Somente EES” </w:instrText>
            </w:r>
            <w:r w:rsidRPr="00827060">
              <w:fldChar w:fldCharType="separate"/>
            </w:r>
            <w:r w:rsidRPr="00827060">
              <w:t>SE</w:t>
            </w:r>
            <w:r w:rsidRPr="00827060">
              <w:fldChar w:fldCharType="end"/>
            </w:r>
          </w:p>
        </w:tc>
        <w:tc>
          <w:tcPr>
            <w:tcW w:w="738" w:type="dxa"/>
            <w:shd w:val="clear" w:color="auto" w:fill="BFBFBF" w:themeFill="background1" w:themeFillShade="BF"/>
            <w:vAlign w:val="center"/>
          </w:tcPr>
          <w:p w14:paraId="4FDCBF7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819"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5A5423" w14:paraId="4FDCBF8B" w14:textId="77777777" w:rsidTr="00EA6101">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5A5423" w:rsidRPr="00D665E9" w:rsidRDefault="005A5423" w:rsidP="009472AC">
            <w:pPr>
              <w:pStyle w:val="ProductList-Offering2"/>
            </w:pPr>
            <w:bookmarkStart w:id="1261" w:name="_Toc379797357"/>
            <w:bookmarkStart w:id="1262" w:name="_Toc380513389"/>
            <w:bookmarkStart w:id="1263" w:name="_Toc380655439"/>
            <w:bookmarkStart w:id="1264" w:name="_Toc415586433"/>
            <w:r>
              <w:t>Office 365 Education E3</w:t>
            </w:r>
            <w:r>
              <w:fldChar w:fldCharType="begin"/>
            </w:r>
            <w:r>
              <w:instrText>XE "Office 365 Education A3"</w:instrText>
            </w:r>
            <w:r>
              <w:fldChar w:fldCharType="end"/>
            </w:r>
            <w:r>
              <w:t xml:space="preserve"> (SL de Usuário)</w:t>
            </w:r>
            <w:bookmarkEnd w:id="1261"/>
            <w:bookmarkEnd w:id="1262"/>
            <w:bookmarkEnd w:id="1263"/>
            <w:bookmarkEnd w:id="126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5A5423" w:rsidRDefault="005A5423"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5A5423" w:rsidRDefault="005A5423"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5A5423" w:rsidRDefault="005A5423" w:rsidP="00F73609">
            <w:pPr>
              <w:pStyle w:val="ProductList-OfferingBody"/>
              <w:ind w:left="-113"/>
              <w:jc w:val="center"/>
            </w:pPr>
          </w:p>
        </w:tc>
        <w:tc>
          <w:tcPr>
            <w:tcW w:w="738" w:type="dxa"/>
            <w:shd w:val="clear" w:color="auto" w:fill="70AD47" w:themeFill="accent6"/>
            <w:vAlign w:val="center"/>
          </w:tcPr>
          <w:p w14:paraId="4FDCBF84" w14:textId="01B5955D" w:rsidR="005A5423" w:rsidRPr="00827060" w:rsidRDefault="005A5423" w:rsidP="006E0B7E">
            <w:pPr>
              <w:pStyle w:val="ProductList-OfferingBody"/>
              <w:ind w:left="-113"/>
              <w:jc w:val="center"/>
            </w:pPr>
            <w:r w:rsidRPr="00827060">
              <w:fldChar w:fldCharType="begin"/>
            </w:r>
            <w:r w:rsidRPr="00827060">
              <w:instrText xml:space="preserve"> AutoTextList  \s NoStyle \t “Produto Adicional Somente EES” </w:instrText>
            </w:r>
            <w:r w:rsidRPr="00827060">
              <w:fldChar w:fldCharType="separate"/>
            </w:r>
            <w:r w:rsidRPr="00827060">
              <w:t>AE</w:t>
            </w:r>
            <w:r w:rsidRPr="00827060">
              <w:fldChar w:fldCharType="end"/>
            </w:r>
            <w:r w:rsidRPr="00827060">
              <w:t>,</w:t>
            </w:r>
            <w:r w:rsidRPr="00827060">
              <w:fldChar w:fldCharType="begin"/>
            </w:r>
            <w:r w:rsidRPr="00827060">
              <w:instrText xml:space="preserve"> AutoTextList  \s NoStyle \t “Serviço Online Corporativo - Somente EES” </w:instrText>
            </w:r>
            <w:r w:rsidRPr="00827060">
              <w:fldChar w:fldCharType="separate"/>
            </w:r>
            <w:r w:rsidRPr="00827060">
              <w:t>EE</w:t>
            </w:r>
            <w:r w:rsidRPr="00827060">
              <w:fldChar w:fldCharType="end"/>
            </w:r>
          </w:p>
        </w:tc>
        <w:tc>
          <w:tcPr>
            <w:tcW w:w="738" w:type="dxa"/>
            <w:shd w:val="clear" w:color="auto" w:fill="BFBFBF" w:themeFill="background1" w:themeFillShade="BF"/>
            <w:vAlign w:val="center"/>
          </w:tcPr>
          <w:p w14:paraId="4FDCBF85" w14:textId="77777777" w:rsidR="005A5423" w:rsidRDefault="005A5423" w:rsidP="00F73609">
            <w:pPr>
              <w:pStyle w:val="ProductList-OfferingBody"/>
              <w:ind w:left="-113"/>
              <w:jc w:val="center"/>
            </w:pPr>
          </w:p>
        </w:tc>
        <w:tc>
          <w:tcPr>
            <w:tcW w:w="738" w:type="dxa"/>
            <w:gridSpan w:val="2"/>
            <w:shd w:val="clear" w:color="auto" w:fill="70AD47" w:themeFill="accent6"/>
            <w:vAlign w:val="center"/>
          </w:tcPr>
          <w:p w14:paraId="4FDCBF86" w14:textId="77777777" w:rsidR="005A5423" w:rsidRDefault="005A5423" w:rsidP="00F73609">
            <w:pPr>
              <w:pStyle w:val="ProductList-OfferingBody"/>
              <w:ind w:left="-113"/>
              <w:jc w:val="center"/>
            </w:pPr>
          </w:p>
        </w:tc>
        <w:tc>
          <w:tcPr>
            <w:tcW w:w="739" w:type="dxa"/>
            <w:gridSpan w:val="2"/>
            <w:shd w:val="clear" w:color="auto" w:fill="70AD47" w:themeFill="accent6"/>
            <w:vAlign w:val="center"/>
          </w:tcPr>
          <w:p w14:paraId="4FDCBF87" w14:textId="681C40AA" w:rsidR="005A5423" w:rsidRPr="00CB2A13" w:rsidRDefault="005A5423" w:rsidP="00F73609">
            <w:pPr>
              <w:pStyle w:val="ProductList-OfferingBody"/>
              <w:ind w:left="-113"/>
              <w:jc w:val="center"/>
            </w:pPr>
            <w:r w:rsidRPr="00827060">
              <w:fldChar w:fldCharType="begin"/>
            </w:r>
            <w:r w:rsidRPr="00827060">
              <w:instrText xml:space="preserve"> AutoTextList  \s NoStyle \t “Licença Open e Open Value” </w:instrText>
            </w:r>
            <w:r w:rsidRPr="00827060">
              <w:fldChar w:fldCharType="separate"/>
            </w:r>
            <w:r w:rsidRPr="00827060">
              <w:t>OF</w:t>
            </w:r>
            <w:r w:rsidRPr="00827060">
              <w:fldChar w:fldCharType="end"/>
            </w:r>
          </w:p>
        </w:tc>
        <w:tc>
          <w:tcPr>
            <w:tcW w:w="739" w:type="dxa"/>
            <w:gridSpan w:val="2"/>
            <w:shd w:val="clear" w:color="auto" w:fill="BFBFBF" w:themeFill="background1" w:themeFillShade="BF"/>
            <w:vAlign w:val="center"/>
          </w:tcPr>
          <w:p w14:paraId="4FDCBF88" w14:textId="33714F4F" w:rsidR="005A5423" w:rsidRDefault="005A5423"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5A5423" w:rsidRDefault="005A5423" w:rsidP="00F73609">
            <w:pPr>
              <w:pStyle w:val="ProductList-OfferingBody"/>
              <w:ind w:left="-113"/>
              <w:jc w:val="center"/>
            </w:pPr>
          </w:p>
        </w:tc>
        <w:tc>
          <w:tcPr>
            <w:tcW w:w="819" w:type="dxa"/>
            <w:gridSpan w:val="2"/>
            <w:shd w:val="clear" w:color="auto" w:fill="BFBFBF" w:themeFill="background1" w:themeFillShade="BF"/>
            <w:vAlign w:val="center"/>
          </w:tcPr>
          <w:p w14:paraId="4FDCBF8A" w14:textId="77777777" w:rsidR="005A5423" w:rsidRDefault="005A5423" w:rsidP="00F73609">
            <w:pPr>
              <w:pStyle w:val="ProductList-OfferingBody"/>
              <w:ind w:left="-113"/>
              <w:jc w:val="center"/>
            </w:pPr>
          </w:p>
        </w:tc>
      </w:tr>
      <w:tr w:rsidR="005A5423" w14:paraId="4FDCBF97" w14:textId="77777777" w:rsidTr="00EA6101">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5A5423" w:rsidRPr="00D665E9" w:rsidRDefault="005A5423" w:rsidP="009472AC">
            <w:pPr>
              <w:pStyle w:val="ProductList-Offering2"/>
            </w:pPr>
            <w:bookmarkStart w:id="1265" w:name="_Toc379797358"/>
            <w:bookmarkStart w:id="1266" w:name="_Toc380513390"/>
            <w:bookmarkStart w:id="1267" w:name="_Toc380655440"/>
            <w:bookmarkStart w:id="1268" w:name="_Toc415586434"/>
            <w:r>
              <w:t>Office 365 Education E4</w:t>
            </w:r>
            <w:r>
              <w:fldChar w:fldCharType="begin"/>
            </w:r>
            <w:r>
              <w:instrText>XE "Office 365 Education A4"</w:instrText>
            </w:r>
            <w:r>
              <w:fldChar w:fldCharType="end"/>
            </w:r>
            <w:r>
              <w:t xml:space="preserve"> (SL de Usuário)</w:t>
            </w:r>
            <w:bookmarkEnd w:id="1265"/>
            <w:bookmarkEnd w:id="1266"/>
            <w:bookmarkEnd w:id="1267"/>
            <w:bookmarkEnd w:id="126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5A5423" w:rsidRDefault="005A5423"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5A5423" w:rsidRDefault="005A5423"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5A5423" w:rsidRDefault="005A5423" w:rsidP="00F73609">
            <w:pPr>
              <w:pStyle w:val="ProductList-OfferingBody"/>
              <w:ind w:left="-113"/>
              <w:jc w:val="center"/>
            </w:pPr>
          </w:p>
        </w:tc>
        <w:tc>
          <w:tcPr>
            <w:tcW w:w="738" w:type="dxa"/>
            <w:shd w:val="clear" w:color="auto" w:fill="70AD47" w:themeFill="accent6"/>
            <w:vAlign w:val="center"/>
          </w:tcPr>
          <w:p w14:paraId="4FDCBF90" w14:textId="0AA5AD34" w:rsidR="005A5423" w:rsidRPr="00827060" w:rsidRDefault="005A5423" w:rsidP="00F73609">
            <w:pPr>
              <w:pStyle w:val="ProductList-OfferingBody"/>
              <w:ind w:left="-113"/>
              <w:jc w:val="center"/>
            </w:pPr>
            <w:r w:rsidRPr="00827060">
              <w:fldChar w:fldCharType="begin"/>
            </w:r>
            <w:r w:rsidRPr="00827060">
              <w:instrText xml:space="preserve"> AutoTextList  \s NoStyle \t “Serviço Online Corporativo - Somente EES” </w:instrText>
            </w:r>
            <w:r w:rsidRPr="00827060">
              <w:fldChar w:fldCharType="separate"/>
            </w:r>
            <w:r w:rsidRPr="00827060">
              <w:t>EE</w:t>
            </w:r>
            <w:r w:rsidRPr="00827060">
              <w:fldChar w:fldCharType="end"/>
            </w:r>
          </w:p>
        </w:tc>
        <w:tc>
          <w:tcPr>
            <w:tcW w:w="738" w:type="dxa"/>
            <w:shd w:val="clear" w:color="auto" w:fill="BFBFBF" w:themeFill="background1" w:themeFillShade="BF"/>
            <w:vAlign w:val="center"/>
          </w:tcPr>
          <w:p w14:paraId="4FDCBF91" w14:textId="77777777" w:rsidR="005A5423" w:rsidRDefault="005A5423" w:rsidP="00F73609">
            <w:pPr>
              <w:pStyle w:val="ProductList-OfferingBody"/>
              <w:ind w:left="-113"/>
              <w:jc w:val="center"/>
            </w:pPr>
          </w:p>
        </w:tc>
        <w:tc>
          <w:tcPr>
            <w:tcW w:w="738" w:type="dxa"/>
            <w:gridSpan w:val="2"/>
            <w:shd w:val="clear" w:color="auto" w:fill="70AD47" w:themeFill="accent6"/>
            <w:vAlign w:val="center"/>
          </w:tcPr>
          <w:p w14:paraId="4FDCBF92" w14:textId="77777777" w:rsidR="005A5423" w:rsidRDefault="005A5423" w:rsidP="00F73609">
            <w:pPr>
              <w:pStyle w:val="ProductList-OfferingBody"/>
              <w:ind w:left="-113"/>
              <w:jc w:val="center"/>
            </w:pPr>
          </w:p>
        </w:tc>
        <w:tc>
          <w:tcPr>
            <w:tcW w:w="739" w:type="dxa"/>
            <w:gridSpan w:val="2"/>
            <w:shd w:val="clear" w:color="auto" w:fill="70AD47" w:themeFill="accent6"/>
            <w:vAlign w:val="center"/>
          </w:tcPr>
          <w:p w14:paraId="4FDCBF93" w14:textId="038DB236" w:rsidR="005A5423" w:rsidRDefault="005A5423" w:rsidP="00F73609">
            <w:pPr>
              <w:pStyle w:val="ProductList-OfferingBody"/>
              <w:ind w:left="-113"/>
              <w:jc w:val="center"/>
            </w:pPr>
            <w:r w:rsidRPr="00827060">
              <w:fldChar w:fldCharType="begin"/>
            </w:r>
            <w:r w:rsidRPr="00827060">
              <w:instrText xml:space="preserve"> AutoTextList  \s NoStyle \t “Licença Open e Open Value” </w:instrText>
            </w:r>
            <w:r w:rsidRPr="00827060">
              <w:fldChar w:fldCharType="separate"/>
            </w:r>
            <w:r w:rsidRPr="00827060">
              <w:t>OF</w:t>
            </w:r>
            <w:r w:rsidRPr="00827060">
              <w:fldChar w:fldCharType="end"/>
            </w:r>
          </w:p>
        </w:tc>
        <w:tc>
          <w:tcPr>
            <w:tcW w:w="739" w:type="dxa"/>
            <w:gridSpan w:val="2"/>
            <w:shd w:val="clear" w:color="auto" w:fill="BFBFBF" w:themeFill="background1" w:themeFillShade="BF"/>
            <w:vAlign w:val="center"/>
          </w:tcPr>
          <w:p w14:paraId="4FDCBF94" w14:textId="180AE7C0" w:rsidR="005A5423" w:rsidRDefault="005A5423"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5A5423" w:rsidRDefault="005A5423" w:rsidP="00F73609">
            <w:pPr>
              <w:pStyle w:val="ProductList-OfferingBody"/>
              <w:ind w:left="-113"/>
              <w:jc w:val="center"/>
            </w:pPr>
          </w:p>
        </w:tc>
        <w:tc>
          <w:tcPr>
            <w:tcW w:w="819" w:type="dxa"/>
            <w:gridSpan w:val="2"/>
            <w:shd w:val="clear" w:color="auto" w:fill="BFBFBF" w:themeFill="background1" w:themeFillShade="BF"/>
            <w:vAlign w:val="center"/>
          </w:tcPr>
          <w:p w14:paraId="4FDCBF96" w14:textId="77777777" w:rsidR="005A5423" w:rsidRDefault="005A5423" w:rsidP="00F73609">
            <w:pPr>
              <w:pStyle w:val="ProductList-OfferingBody"/>
              <w:ind w:left="-113"/>
              <w:jc w:val="center"/>
            </w:pPr>
          </w:p>
        </w:tc>
      </w:tr>
      <w:tr w:rsidR="00F73609" w14:paraId="4FDCBFA3" w14:textId="77777777" w:rsidTr="00EA6101">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F73609" w:rsidRPr="00D665E9" w:rsidRDefault="00F73609" w:rsidP="007C7AAE">
            <w:pPr>
              <w:pStyle w:val="ProductList-Offering2"/>
              <w:ind w:right="0"/>
            </w:pPr>
            <w:bookmarkStart w:id="1269" w:name="_Toc379797359"/>
            <w:bookmarkStart w:id="1270" w:name="_Toc380513391"/>
            <w:bookmarkStart w:id="1271" w:name="_Toc380655441"/>
            <w:bookmarkStart w:id="1272" w:name="_Toc415586435"/>
            <w:r>
              <w:t>Complemento do Office 365 Education E3</w:t>
            </w:r>
            <w:r>
              <w:fldChar w:fldCharType="begin"/>
            </w:r>
            <w:r>
              <w:instrText>XE "Office 365 Education A3"</w:instrText>
            </w:r>
            <w:r>
              <w:fldChar w:fldCharType="end"/>
            </w:r>
            <w:r>
              <w:t>, E4</w:t>
            </w:r>
            <w:r>
              <w:fldChar w:fldCharType="begin"/>
            </w:r>
            <w:r>
              <w:instrText>XE "Complemento do Office 365 Education A3, A4"</w:instrText>
            </w:r>
            <w:r>
              <w:fldChar w:fldCharType="end"/>
            </w:r>
            <w:r>
              <w:t xml:space="preserve"> (SL de Usuário)</w:t>
            </w:r>
            <w:bookmarkEnd w:id="1269"/>
            <w:bookmarkEnd w:id="1270"/>
            <w:bookmarkEnd w:id="1271"/>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9C" w14:textId="1F2F2425" w:rsidR="00F73609" w:rsidRPr="00827060" w:rsidRDefault="00827060" w:rsidP="00F73609">
            <w:pPr>
              <w:pStyle w:val="ProductList-OfferingBody"/>
              <w:ind w:left="-113"/>
              <w:jc w:val="center"/>
            </w:pPr>
            <w:r w:rsidRPr="00827060">
              <w:fldChar w:fldCharType="begin"/>
            </w:r>
            <w:r w:rsidRPr="00827060">
              <w:instrText xml:space="preserve"> AutoTextList  \s NoStyle \t “Produto Adiciona</w:instrText>
            </w:r>
            <w:r w:rsidRPr="00827060">
              <w:rPr>
                <w:u w:val="single"/>
              </w:rPr>
              <w:instrText>l</w:instrText>
            </w:r>
            <w:r w:rsidRPr="00827060">
              <w:instrText xml:space="preserve">” </w:instrText>
            </w:r>
            <w:r w:rsidRPr="00827060">
              <w:fldChar w:fldCharType="separate"/>
            </w:r>
            <w:r w:rsidRPr="00827060">
              <w:t xml:space="preserve"> A </w:t>
            </w:r>
            <w:r w:rsidRPr="00827060">
              <w:fldChar w:fldCharType="end"/>
            </w:r>
          </w:p>
        </w:tc>
        <w:tc>
          <w:tcPr>
            <w:tcW w:w="738" w:type="dxa"/>
            <w:shd w:val="clear" w:color="auto" w:fill="BFBFBF" w:themeFill="background1" w:themeFillShade="BF"/>
            <w:vAlign w:val="center"/>
          </w:tcPr>
          <w:p w14:paraId="4FDCBF9D"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F73609" w:rsidRDefault="00F73609" w:rsidP="00F73609">
            <w:pPr>
              <w:pStyle w:val="ProductList-OfferingBody"/>
              <w:ind w:left="-113"/>
              <w:jc w:val="center"/>
            </w:pPr>
          </w:p>
        </w:tc>
        <w:tc>
          <w:tcPr>
            <w:tcW w:w="819" w:type="dxa"/>
            <w:gridSpan w:val="2"/>
            <w:shd w:val="clear" w:color="auto" w:fill="BFBFBF" w:themeFill="background1" w:themeFillShade="BF"/>
            <w:vAlign w:val="center"/>
          </w:tcPr>
          <w:p w14:paraId="4FDCBFA2" w14:textId="77777777" w:rsidR="00F73609" w:rsidRDefault="00F73609" w:rsidP="00F73609">
            <w:pPr>
              <w:pStyle w:val="ProductList-OfferingBody"/>
              <w:ind w:left="-113"/>
              <w:jc w:val="center"/>
            </w:pPr>
          </w:p>
        </w:tc>
      </w:tr>
      <w:tr w:rsidR="00827060" w14:paraId="4FDCBFAF" w14:textId="77777777" w:rsidTr="00EA6101">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827060" w:rsidRPr="00D665E9" w:rsidRDefault="00827060" w:rsidP="009472AC">
            <w:pPr>
              <w:pStyle w:val="ProductList-Offering2"/>
            </w:pPr>
            <w:bookmarkStart w:id="1273" w:name="_Toc379797360"/>
            <w:bookmarkStart w:id="1274" w:name="_Toc380513392"/>
            <w:bookmarkStart w:id="1275" w:name="_Toc380655442"/>
            <w:bookmarkStart w:id="1276" w:name="_Toc415586436"/>
            <w:r>
              <w:t>Complemento do Office 365 Education E3 e E4 sem ProPlus</w:t>
            </w:r>
            <w:r>
              <w:fldChar w:fldCharType="begin"/>
            </w:r>
            <w:r>
              <w:instrText>XE "Office 365 Enterprise A2, A3, A4 sem Complemento do Office Pro Plus"</w:instrText>
            </w:r>
            <w:r>
              <w:fldChar w:fldCharType="end"/>
            </w:r>
            <w:r>
              <w:t xml:space="preserve"> (SL de Usuário)</w:t>
            </w:r>
            <w:bookmarkEnd w:id="1273"/>
            <w:bookmarkEnd w:id="1274"/>
            <w:bookmarkEnd w:id="1275"/>
            <w:bookmarkEnd w:id="127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827060" w:rsidRDefault="00827060"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827060" w:rsidRDefault="00827060"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827060" w:rsidRDefault="00827060" w:rsidP="00F73609">
            <w:pPr>
              <w:pStyle w:val="ProductList-OfferingBody"/>
              <w:ind w:left="-113"/>
              <w:jc w:val="center"/>
            </w:pPr>
          </w:p>
        </w:tc>
        <w:tc>
          <w:tcPr>
            <w:tcW w:w="738" w:type="dxa"/>
            <w:shd w:val="clear" w:color="auto" w:fill="70AD47" w:themeFill="accent6"/>
            <w:vAlign w:val="center"/>
          </w:tcPr>
          <w:p w14:paraId="4FDCBFA8" w14:textId="262E9706" w:rsidR="00827060" w:rsidRDefault="00827060" w:rsidP="00F73609">
            <w:pPr>
              <w:pStyle w:val="ProductList-OfferingBody"/>
              <w:ind w:left="-113"/>
              <w:jc w:val="center"/>
            </w:pPr>
            <w:r w:rsidRPr="00827060">
              <w:fldChar w:fldCharType="begin"/>
            </w:r>
            <w:r w:rsidRPr="00827060">
              <w:instrText xml:space="preserve"> AutoTextList  \s NoStyle \t “Produto Adiciona</w:instrText>
            </w:r>
            <w:r w:rsidRPr="00827060">
              <w:rPr>
                <w:u w:val="single"/>
              </w:rPr>
              <w:instrText>l</w:instrText>
            </w:r>
            <w:r w:rsidRPr="00827060">
              <w:instrText xml:space="preserve">” </w:instrText>
            </w:r>
            <w:r w:rsidRPr="00827060">
              <w:fldChar w:fldCharType="separate"/>
            </w:r>
            <w:r w:rsidRPr="00827060">
              <w:t xml:space="preserve"> A </w:t>
            </w:r>
            <w:r w:rsidRPr="00827060">
              <w:fldChar w:fldCharType="end"/>
            </w:r>
          </w:p>
        </w:tc>
        <w:tc>
          <w:tcPr>
            <w:tcW w:w="738" w:type="dxa"/>
            <w:shd w:val="clear" w:color="auto" w:fill="BFBFBF" w:themeFill="background1" w:themeFillShade="BF"/>
            <w:vAlign w:val="center"/>
          </w:tcPr>
          <w:p w14:paraId="4FDCBFA9" w14:textId="77777777" w:rsidR="00827060" w:rsidRDefault="00827060"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827060" w:rsidRDefault="00827060"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827060" w:rsidRDefault="00827060"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827060" w:rsidRDefault="00827060"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827060" w:rsidRDefault="00827060" w:rsidP="00F73609">
            <w:pPr>
              <w:pStyle w:val="ProductList-OfferingBody"/>
              <w:ind w:left="-113"/>
              <w:jc w:val="center"/>
            </w:pPr>
          </w:p>
        </w:tc>
        <w:tc>
          <w:tcPr>
            <w:tcW w:w="819" w:type="dxa"/>
            <w:gridSpan w:val="2"/>
            <w:shd w:val="clear" w:color="auto" w:fill="BFBFBF" w:themeFill="background1" w:themeFillShade="BF"/>
            <w:vAlign w:val="center"/>
          </w:tcPr>
          <w:p w14:paraId="4FDCBFAE" w14:textId="77777777" w:rsidR="00827060" w:rsidRDefault="00827060" w:rsidP="00F73609">
            <w:pPr>
              <w:pStyle w:val="ProductList-OfferingBody"/>
              <w:ind w:left="-113"/>
              <w:jc w:val="center"/>
            </w:pPr>
          </w:p>
        </w:tc>
      </w:tr>
      <w:tr w:rsidR="00B63FED" w14:paraId="467D721F" w14:textId="77777777" w:rsidTr="00EA6101">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B63FED" w:rsidRPr="00D665E9" w:rsidRDefault="00B63FED" w:rsidP="00C81E30">
            <w:pPr>
              <w:pStyle w:val="ProductList-Offering2"/>
            </w:pPr>
            <w:bookmarkStart w:id="1277" w:name="_Toc379797361"/>
            <w:bookmarkStart w:id="1278" w:name="_Toc380513393"/>
            <w:bookmarkStart w:id="1279" w:name="_Toc380655443"/>
            <w:bookmarkStart w:id="1280" w:name="_Toc415586437"/>
            <w:r>
              <w:t>Office 365 Enterprise E1</w:t>
            </w:r>
            <w:r>
              <w:fldChar w:fldCharType="begin"/>
            </w:r>
            <w:r>
              <w:instrText>XE "Office 365 Enterprise E1"</w:instrText>
            </w:r>
            <w:r>
              <w:fldChar w:fldCharType="end"/>
            </w:r>
            <w:r>
              <w:t xml:space="preserve"> (SL de Usuário)</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B63FED" w:rsidRDefault="00B63FED"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B63FED" w:rsidRDefault="00B63FED" w:rsidP="00F73609">
            <w:pPr>
              <w:pStyle w:val="ProductList-OfferingBody"/>
              <w:ind w:left="-113"/>
              <w:jc w:val="center"/>
            </w:pPr>
          </w:p>
        </w:tc>
        <w:tc>
          <w:tcPr>
            <w:tcW w:w="738" w:type="dxa"/>
            <w:shd w:val="clear" w:color="auto" w:fill="70AD47" w:themeFill="accent6"/>
            <w:vAlign w:val="center"/>
          </w:tcPr>
          <w:p w14:paraId="254ADE45" w14:textId="540EECD5" w:rsidR="00B63FED" w:rsidRPr="009907A2" w:rsidRDefault="00B63FED" w:rsidP="00F73609">
            <w:pPr>
              <w:pStyle w:val="ProductList-OfferingBody"/>
              <w:ind w:left="-113"/>
              <w:jc w:val="center"/>
            </w:pPr>
            <w:r w:rsidRPr="009907A2">
              <w:fldChar w:fldCharType="begin"/>
            </w:r>
            <w:r w:rsidRPr="009907A2">
              <w:instrText xml:space="preserve"> AutoTextList  \s NoStyle \t “Serviço Online Corporativo” </w:instrText>
            </w:r>
            <w:r w:rsidRPr="009907A2">
              <w:fldChar w:fldCharType="separate"/>
            </w:r>
            <w:r w:rsidRPr="009907A2">
              <w:t>EO</w:t>
            </w:r>
            <w:r w:rsidRPr="009907A2">
              <w:fldChar w:fldCharType="end"/>
            </w:r>
          </w:p>
        </w:tc>
        <w:tc>
          <w:tcPr>
            <w:tcW w:w="738" w:type="dxa"/>
            <w:shd w:val="clear" w:color="auto" w:fill="BFBFBF" w:themeFill="background1" w:themeFillShade="BF"/>
            <w:vAlign w:val="center"/>
          </w:tcPr>
          <w:p w14:paraId="443DBAF5" w14:textId="77777777" w:rsidR="00B63FED" w:rsidRDefault="00B63FED" w:rsidP="00F73609">
            <w:pPr>
              <w:pStyle w:val="ProductList-OfferingBody"/>
              <w:ind w:left="-113"/>
              <w:jc w:val="center"/>
            </w:pPr>
          </w:p>
        </w:tc>
        <w:tc>
          <w:tcPr>
            <w:tcW w:w="738" w:type="dxa"/>
            <w:shd w:val="clear" w:color="auto" w:fill="70AD47" w:themeFill="accent6"/>
            <w:vAlign w:val="center"/>
          </w:tcPr>
          <w:p w14:paraId="0F3A2432" w14:textId="77777777" w:rsidR="00B63FED" w:rsidRDefault="00B63FED" w:rsidP="00F73609">
            <w:pPr>
              <w:pStyle w:val="ProductList-OfferingBody"/>
              <w:ind w:left="-113"/>
              <w:jc w:val="center"/>
            </w:pPr>
          </w:p>
        </w:tc>
        <w:tc>
          <w:tcPr>
            <w:tcW w:w="738" w:type="dxa"/>
            <w:gridSpan w:val="2"/>
            <w:shd w:val="clear" w:color="auto" w:fill="70AD47" w:themeFill="accent6"/>
            <w:vAlign w:val="center"/>
          </w:tcPr>
          <w:p w14:paraId="448B47D0" w14:textId="77777777" w:rsidR="00B63FED" w:rsidRDefault="00B63FED" w:rsidP="00F73609">
            <w:pPr>
              <w:pStyle w:val="ProductList-OfferingBody"/>
              <w:ind w:left="-113"/>
              <w:jc w:val="center"/>
            </w:pPr>
          </w:p>
        </w:tc>
        <w:tc>
          <w:tcPr>
            <w:tcW w:w="739" w:type="dxa"/>
            <w:gridSpan w:val="2"/>
            <w:shd w:val="clear" w:color="auto" w:fill="70AD47" w:themeFill="accent6"/>
            <w:vAlign w:val="center"/>
          </w:tcPr>
          <w:p w14:paraId="2E4ED280" w14:textId="3AEF833E" w:rsidR="00B63FED" w:rsidRDefault="00B63FED" w:rsidP="00F73609">
            <w:pPr>
              <w:pStyle w:val="ProductList-OfferingBody"/>
              <w:ind w:left="-113"/>
              <w:jc w:val="center"/>
            </w:pPr>
            <w:r w:rsidRPr="00827060">
              <w:fldChar w:fldCharType="begin"/>
            </w:r>
            <w:r w:rsidRPr="00827060">
              <w:instrText xml:space="preserve"> AutoTextList  \s NoStyle \t “Licença Open e Open Value” </w:instrText>
            </w:r>
            <w:r w:rsidRPr="00827060">
              <w:fldChar w:fldCharType="separate"/>
            </w:r>
            <w:r w:rsidRPr="00827060">
              <w:t>OF</w:t>
            </w:r>
            <w:r w:rsidRPr="00827060">
              <w:fldChar w:fldCharType="end"/>
            </w:r>
          </w:p>
        </w:tc>
        <w:tc>
          <w:tcPr>
            <w:tcW w:w="739" w:type="dxa"/>
            <w:gridSpan w:val="2"/>
            <w:shd w:val="clear" w:color="auto" w:fill="70AD47" w:themeFill="accent6"/>
            <w:vAlign w:val="center"/>
          </w:tcPr>
          <w:p w14:paraId="20EE4D79" w14:textId="4038CC01" w:rsidR="00B63FED" w:rsidRPr="009907A2" w:rsidRDefault="00B63FED" w:rsidP="00F73609">
            <w:pPr>
              <w:pStyle w:val="ProductList-OfferingBody"/>
              <w:ind w:left="-113"/>
              <w:jc w:val="center"/>
            </w:pPr>
            <w:r w:rsidRPr="009907A2">
              <w:fldChar w:fldCharType="begin"/>
            </w:r>
            <w:r w:rsidRPr="009907A2">
              <w:instrText xml:space="preserve"> AutoTextList  \s NoStyle \t “Serviço Online Corporativo” </w:instrText>
            </w:r>
            <w:r w:rsidRPr="009907A2">
              <w:fldChar w:fldCharType="separate"/>
            </w:r>
            <w:r w:rsidRPr="009907A2">
              <w:t>EO</w:t>
            </w:r>
            <w:r w:rsidRPr="009907A2">
              <w:fldChar w:fldCharType="end"/>
            </w:r>
            <w:r w:rsidRPr="009907A2">
              <w:fldChar w:fldCharType="begin"/>
            </w:r>
            <w:r w:rsidRPr="009907A2">
              <w:instrText xml:space="preserve"> AutoTextList  \s NoStyle \t “Não para Toda a Organização em Open Value” </w:instrText>
            </w:r>
            <w:r w:rsidRPr="009907A2">
              <w:fldChar w:fldCharType="separate"/>
            </w:r>
            <w:r w:rsidRPr="009907A2">
              <w:t xml:space="preserve">,P </w:t>
            </w:r>
            <w:r w:rsidRPr="009907A2">
              <w:fldChar w:fldCharType="end"/>
            </w:r>
          </w:p>
        </w:tc>
        <w:tc>
          <w:tcPr>
            <w:tcW w:w="739" w:type="dxa"/>
            <w:gridSpan w:val="2"/>
            <w:shd w:val="clear" w:color="auto" w:fill="BFBFBF" w:themeFill="background1" w:themeFillShade="BF"/>
            <w:vAlign w:val="center"/>
          </w:tcPr>
          <w:p w14:paraId="711ECDAE" w14:textId="77777777" w:rsidR="00B63FED" w:rsidRDefault="00B63FED" w:rsidP="00F73609">
            <w:pPr>
              <w:pStyle w:val="ProductList-OfferingBody"/>
              <w:ind w:left="-113"/>
              <w:jc w:val="center"/>
            </w:pPr>
          </w:p>
        </w:tc>
        <w:tc>
          <w:tcPr>
            <w:tcW w:w="819" w:type="dxa"/>
            <w:gridSpan w:val="2"/>
            <w:shd w:val="clear" w:color="auto" w:fill="BFBFBF" w:themeFill="background1" w:themeFillShade="BF"/>
            <w:vAlign w:val="center"/>
          </w:tcPr>
          <w:p w14:paraId="45C58B4A" w14:textId="77777777" w:rsidR="00B63FED" w:rsidRDefault="00B63FED" w:rsidP="00F73609">
            <w:pPr>
              <w:pStyle w:val="ProductList-OfferingBody"/>
              <w:ind w:left="-113"/>
              <w:jc w:val="center"/>
            </w:pPr>
          </w:p>
        </w:tc>
      </w:tr>
      <w:tr w:rsidR="00B63FED" w14:paraId="26E86982" w14:textId="77777777" w:rsidTr="00EA6101">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B63FED" w:rsidRPr="00D665E9" w:rsidRDefault="00B63FED" w:rsidP="003A43D0">
            <w:pPr>
              <w:pStyle w:val="ProductList-Offering2"/>
            </w:pPr>
            <w:bookmarkStart w:id="1281" w:name="_Toc415586438"/>
            <w:r>
              <w:t>Office 365 Enterprise E1 de SA (SL de Usuário)</w:t>
            </w:r>
            <w:bookmarkEnd w:id="1281"/>
            <w:r>
              <w:fldChar w:fldCharType="begin"/>
            </w:r>
            <w:r>
              <w:instrText>XE "Office 365 Enterprise E1 de SA (SL de Usuário)"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B63FED" w:rsidRDefault="00B63FED"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B63FED" w:rsidRDefault="00B63FED" w:rsidP="00F73609">
            <w:pPr>
              <w:pStyle w:val="ProductList-OfferingBody"/>
              <w:ind w:left="-113"/>
              <w:jc w:val="center"/>
            </w:pPr>
          </w:p>
        </w:tc>
        <w:tc>
          <w:tcPr>
            <w:tcW w:w="738" w:type="dxa"/>
            <w:shd w:val="clear" w:color="auto" w:fill="70AD47" w:themeFill="accent6"/>
            <w:vAlign w:val="center"/>
          </w:tcPr>
          <w:p w14:paraId="7C8E9F8B" w14:textId="3889E782" w:rsidR="00B63FED" w:rsidRDefault="00B63FED" w:rsidP="00F73609">
            <w:pPr>
              <w:pStyle w:val="ProductList-OfferingBody"/>
              <w:ind w:left="-113"/>
              <w:jc w:val="center"/>
            </w:pPr>
            <w:r w:rsidRPr="009907A2">
              <w:fldChar w:fldCharType="begin"/>
            </w:r>
            <w:r w:rsidRPr="009907A2">
              <w:instrText xml:space="preserve"> AutoTextList  \s NoStyle \t “Serviço Online Corporativo” </w:instrText>
            </w:r>
            <w:r w:rsidRPr="009907A2">
              <w:fldChar w:fldCharType="separate"/>
            </w:r>
            <w:r w:rsidRPr="009907A2">
              <w:t>EO</w:t>
            </w:r>
            <w:r w:rsidRPr="009907A2">
              <w:fldChar w:fldCharType="end"/>
            </w:r>
          </w:p>
        </w:tc>
        <w:tc>
          <w:tcPr>
            <w:tcW w:w="738" w:type="dxa"/>
            <w:shd w:val="clear" w:color="auto" w:fill="BFBFBF" w:themeFill="background1" w:themeFillShade="BF"/>
            <w:vAlign w:val="center"/>
          </w:tcPr>
          <w:p w14:paraId="068B8412" w14:textId="77777777" w:rsidR="00B63FED" w:rsidRDefault="00B63FED" w:rsidP="00F73609">
            <w:pPr>
              <w:pStyle w:val="ProductList-OfferingBody"/>
              <w:ind w:left="-113"/>
              <w:jc w:val="center"/>
            </w:pPr>
          </w:p>
        </w:tc>
        <w:tc>
          <w:tcPr>
            <w:tcW w:w="738" w:type="dxa"/>
            <w:shd w:val="clear" w:color="auto" w:fill="BFBFBF" w:themeFill="background1" w:themeFillShade="BF"/>
            <w:vAlign w:val="center"/>
          </w:tcPr>
          <w:p w14:paraId="315661A9" w14:textId="77777777" w:rsidR="00B63FED" w:rsidRDefault="00B63FED"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B63FED" w:rsidRDefault="00B63FED"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B63FED" w:rsidRDefault="00B63FED"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B63FED" w:rsidRDefault="00B63FED"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B63FED" w:rsidRDefault="00B63FED" w:rsidP="00F73609">
            <w:pPr>
              <w:pStyle w:val="ProductList-OfferingBody"/>
              <w:ind w:left="-113"/>
              <w:jc w:val="center"/>
            </w:pPr>
          </w:p>
        </w:tc>
        <w:tc>
          <w:tcPr>
            <w:tcW w:w="819" w:type="dxa"/>
            <w:gridSpan w:val="2"/>
            <w:shd w:val="clear" w:color="auto" w:fill="BFBFBF" w:themeFill="background1" w:themeFillShade="BF"/>
            <w:vAlign w:val="center"/>
          </w:tcPr>
          <w:p w14:paraId="7FDEF19F" w14:textId="77777777" w:rsidR="00B63FED" w:rsidRDefault="00B63FED" w:rsidP="00F73609">
            <w:pPr>
              <w:pStyle w:val="ProductList-OfferingBody"/>
              <w:ind w:left="-113"/>
              <w:jc w:val="center"/>
            </w:pPr>
          </w:p>
        </w:tc>
      </w:tr>
      <w:tr w:rsidR="00B63FED" w14:paraId="4FDCBFBB" w14:textId="77777777" w:rsidTr="00EA6101">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B63FED" w:rsidRPr="00D665E9" w:rsidRDefault="00B63FED" w:rsidP="00F73609">
            <w:pPr>
              <w:pStyle w:val="ProductList-Offering2"/>
            </w:pPr>
            <w:bookmarkStart w:id="1282" w:name="_Toc379797362"/>
            <w:bookmarkStart w:id="1283" w:name="_Toc380513394"/>
            <w:bookmarkStart w:id="1284" w:name="_Toc380655444"/>
            <w:bookmarkStart w:id="1285" w:name="_Toc415586439"/>
            <w:r>
              <w:t>Office 365 Enterprise E3</w:t>
            </w:r>
            <w:r>
              <w:fldChar w:fldCharType="begin"/>
            </w:r>
            <w:r>
              <w:instrText>XE "Office 365 Enterprise E3"</w:instrText>
            </w:r>
            <w:r>
              <w:fldChar w:fldCharType="end"/>
            </w:r>
            <w:r>
              <w:t xml:space="preserve"> (SL de Usuário)</w:t>
            </w:r>
            <w:bookmarkEnd w:id="1282"/>
            <w:bookmarkEnd w:id="1283"/>
            <w:bookmarkEnd w:id="1284"/>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B63FED" w:rsidRDefault="00B63FED"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B63FED" w:rsidRDefault="00B63FED" w:rsidP="00F73609">
            <w:pPr>
              <w:pStyle w:val="ProductList-OfferingBody"/>
              <w:ind w:left="-113"/>
              <w:jc w:val="center"/>
            </w:pPr>
          </w:p>
        </w:tc>
        <w:tc>
          <w:tcPr>
            <w:tcW w:w="738" w:type="dxa"/>
            <w:shd w:val="clear" w:color="auto" w:fill="70AD47" w:themeFill="accent6"/>
            <w:vAlign w:val="center"/>
          </w:tcPr>
          <w:p w14:paraId="4FDCBFB3" w14:textId="4BF363BD" w:rsidR="00B63FED" w:rsidRDefault="00B63FED" w:rsidP="00F73609">
            <w:pPr>
              <w:pStyle w:val="ProductList-OfferingBody"/>
              <w:ind w:left="-113"/>
              <w:jc w:val="center"/>
            </w:pPr>
            <w:r w:rsidRPr="009907A2">
              <w:fldChar w:fldCharType="begin"/>
            </w:r>
            <w:r w:rsidRPr="009907A2">
              <w:instrText xml:space="preserve"> AutoTextList  \s NoStyle \t “Serviço Online Corporativo” </w:instrText>
            </w:r>
            <w:r w:rsidRPr="009907A2">
              <w:fldChar w:fldCharType="separate"/>
            </w:r>
            <w:r w:rsidRPr="009907A2">
              <w:t>EO</w:t>
            </w:r>
            <w:r w:rsidRPr="009907A2">
              <w:fldChar w:fldCharType="end"/>
            </w:r>
          </w:p>
        </w:tc>
        <w:tc>
          <w:tcPr>
            <w:tcW w:w="738" w:type="dxa"/>
            <w:shd w:val="clear" w:color="auto" w:fill="BFBFBF" w:themeFill="background1" w:themeFillShade="BF"/>
            <w:vAlign w:val="center"/>
          </w:tcPr>
          <w:p w14:paraId="4FDCBFB4" w14:textId="77777777" w:rsidR="00B63FED" w:rsidRDefault="00B63FED" w:rsidP="00F73609">
            <w:pPr>
              <w:pStyle w:val="ProductList-OfferingBody"/>
              <w:ind w:left="-113"/>
              <w:jc w:val="center"/>
            </w:pPr>
          </w:p>
        </w:tc>
        <w:tc>
          <w:tcPr>
            <w:tcW w:w="738" w:type="dxa"/>
            <w:shd w:val="clear" w:color="auto" w:fill="70AD47" w:themeFill="accent6"/>
            <w:vAlign w:val="center"/>
          </w:tcPr>
          <w:p w14:paraId="4FDCBFB5" w14:textId="77777777" w:rsidR="00B63FED" w:rsidRDefault="00B63FED" w:rsidP="00F73609">
            <w:pPr>
              <w:pStyle w:val="ProductList-OfferingBody"/>
              <w:ind w:left="-113"/>
              <w:jc w:val="center"/>
            </w:pPr>
          </w:p>
        </w:tc>
        <w:tc>
          <w:tcPr>
            <w:tcW w:w="738" w:type="dxa"/>
            <w:gridSpan w:val="2"/>
            <w:shd w:val="clear" w:color="auto" w:fill="70AD47" w:themeFill="accent6"/>
            <w:vAlign w:val="center"/>
          </w:tcPr>
          <w:p w14:paraId="4FDCBFB6" w14:textId="77777777" w:rsidR="00B63FED" w:rsidRDefault="00B63FED" w:rsidP="00F73609">
            <w:pPr>
              <w:pStyle w:val="ProductList-OfferingBody"/>
              <w:ind w:left="-113"/>
              <w:jc w:val="center"/>
            </w:pPr>
          </w:p>
        </w:tc>
        <w:tc>
          <w:tcPr>
            <w:tcW w:w="739" w:type="dxa"/>
            <w:gridSpan w:val="2"/>
            <w:shd w:val="clear" w:color="auto" w:fill="70AD47" w:themeFill="accent6"/>
            <w:vAlign w:val="center"/>
          </w:tcPr>
          <w:p w14:paraId="4FDCBFB7" w14:textId="3454082F" w:rsidR="00B63FED" w:rsidRDefault="00B63FED" w:rsidP="00F73609">
            <w:pPr>
              <w:pStyle w:val="ProductList-OfferingBody"/>
              <w:ind w:left="-113"/>
              <w:jc w:val="center"/>
            </w:pPr>
            <w:r w:rsidRPr="00827060">
              <w:fldChar w:fldCharType="begin"/>
            </w:r>
            <w:r w:rsidRPr="00827060">
              <w:instrText xml:space="preserve"> AutoTextList  \s NoStyle \t “Licença Open e Open Value” </w:instrText>
            </w:r>
            <w:r w:rsidRPr="00827060">
              <w:fldChar w:fldCharType="separate"/>
            </w:r>
            <w:r w:rsidRPr="00827060">
              <w:t>OF</w:t>
            </w:r>
            <w:r w:rsidRPr="00827060">
              <w:fldChar w:fldCharType="end"/>
            </w:r>
          </w:p>
        </w:tc>
        <w:tc>
          <w:tcPr>
            <w:tcW w:w="739" w:type="dxa"/>
            <w:gridSpan w:val="2"/>
            <w:shd w:val="clear" w:color="auto" w:fill="70AD47" w:themeFill="accent6"/>
            <w:vAlign w:val="center"/>
          </w:tcPr>
          <w:p w14:paraId="4FDCBFB8" w14:textId="0A319AB8" w:rsidR="00B63FED" w:rsidRDefault="00B63FED" w:rsidP="00F73609">
            <w:pPr>
              <w:pStyle w:val="ProductList-OfferingBody"/>
              <w:ind w:left="-113"/>
              <w:jc w:val="center"/>
            </w:pPr>
            <w:r w:rsidRPr="009907A2">
              <w:fldChar w:fldCharType="begin"/>
            </w:r>
            <w:r w:rsidRPr="009907A2">
              <w:instrText xml:space="preserve"> AutoTextList  \s NoStyle \t “Serviço Online Corporativo” </w:instrText>
            </w:r>
            <w:r w:rsidRPr="009907A2">
              <w:fldChar w:fldCharType="separate"/>
            </w:r>
            <w:r w:rsidRPr="009907A2">
              <w:t>EO</w:t>
            </w:r>
            <w:r w:rsidRPr="009907A2">
              <w:fldChar w:fldCharType="end"/>
            </w:r>
            <w:r w:rsidRPr="009907A2">
              <w:fldChar w:fldCharType="begin"/>
            </w:r>
            <w:r w:rsidRPr="009907A2">
              <w:instrText xml:space="preserve"> AutoTextList  \s NoStyle \t “Não para Toda a Organização em Open Value” </w:instrText>
            </w:r>
            <w:r w:rsidRPr="009907A2">
              <w:fldChar w:fldCharType="separate"/>
            </w:r>
            <w:r w:rsidRPr="009907A2">
              <w:t xml:space="preserve">,P </w:t>
            </w:r>
            <w:r w:rsidRPr="009907A2">
              <w:fldChar w:fldCharType="end"/>
            </w:r>
          </w:p>
        </w:tc>
        <w:tc>
          <w:tcPr>
            <w:tcW w:w="739" w:type="dxa"/>
            <w:gridSpan w:val="2"/>
            <w:shd w:val="clear" w:color="auto" w:fill="BFBFBF" w:themeFill="background1" w:themeFillShade="BF"/>
            <w:vAlign w:val="center"/>
          </w:tcPr>
          <w:p w14:paraId="4FDCBFB9" w14:textId="77777777" w:rsidR="00B63FED" w:rsidRDefault="00B63FED" w:rsidP="00F73609">
            <w:pPr>
              <w:pStyle w:val="ProductList-OfferingBody"/>
              <w:ind w:left="-113"/>
              <w:jc w:val="center"/>
            </w:pPr>
          </w:p>
        </w:tc>
        <w:tc>
          <w:tcPr>
            <w:tcW w:w="819" w:type="dxa"/>
            <w:gridSpan w:val="2"/>
            <w:shd w:val="clear" w:color="auto" w:fill="BFBFBF" w:themeFill="background1" w:themeFillShade="BF"/>
            <w:vAlign w:val="center"/>
          </w:tcPr>
          <w:p w14:paraId="4FDCBFBA" w14:textId="77777777" w:rsidR="00B63FED" w:rsidRDefault="00B63FED" w:rsidP="00F73609">
            <w:pPr>
              <w:pStyle w:val="ProductList-OfferingBody"/>
              <w:ind w:left="-113"/>
              <w:jc w:val="center"/>
            </w:pPr>
          </w:p>
        </w:tc>
      </w:tr>
      <w:tr w:rsidR="00B63FED" w14:paraId="1ECCAC5E" w14:textId="77777777" w:rsidTr="00EA6101">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B63FED" w:rsidRPr="00D665E9" w:rsidRDefault="00B63FED" w:rsidP="003A43D0">
            <w:pPr>
              <w:pStyle w:val="ProductList-Offering2"/>
            </w:pPr>
            <w:bookmarkStart w:id="1286" w:name="_Toc415586440"/>
            <w:r>
              <w:t>Office 365 Enterprise E3 de SA (SL de Usuário)</w:t>
            </w:r>
            <w:bookmarkEnd w:id="1286"/>
            <w:r>
              <w:fldChar w:fldCharType="begin"/>
            </w:r>
            <w:r>
              <w:instrText>XE "Office 365 Enterprise E3 de SA (SL de Usuário)"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B63FED" w:rsidRDefault="00B63FED"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B63FED" w:rsidRDefault="00B63FED" w:rsidP="00F73609">
            <w:pPr>
              <w:pStyle w:val="ProductList-OfferingBody"/>
              <w:ind w:left="-113"/>
              <w:jc w:val="center"/>
            </w:pPr>
          </w:p>
        </w:tc>
        <w:tc>
          <w:tcPr>
            <w:tcW w:w="738" w:type="dxa"/>
            <w:shd w:val="clear" w:color="auto" w:fill="70AD47" w:themeFill="accent6"/>
            <w:vAlign w:val="center"/>
          </w:tcPr>
          <w:p w14:paraId="3FD95E62" w14:textId="4775F885" w:rsidR="00B63FED" w:rsidRDefault="00B63FED" w:rsidP="00F73609">
            <w:pPr>
              <w:pStyle w:val="ProductList-OfferingBody"/>
              <w:ind w:left="-113"/>
              <w:jc w:val="center"/>
            </w:pPr>
            <w:r w:rsidRPr="009907A2">
              <w:fldChar w:fldCharType="begin"/>
            </w:r>
            <w:r w:rsidRPr="009907A2">
              <w:instrText xml:space="preserve"> AutoTextList  \s NoStyle \t “Serviço Online Corporativo” </w:instrText>
            </w:r>
            <w:r w:rsidRPr="009907A2">
              <w:fldChar w:fldCharType="separate"/>
            </w:r>
            <w:r w:rsidRPr="009907A2">
              <w:t>EO</w:t>
            </w:r>
            <w:r w:rsidRPr="009907A2">
              <w:fldChar w:fldCharType="end"/>
            </w:r>
          </w:p>
        </w:tc>
        <w:tc>
          <w:tcPr>
            <w:tcW w:w="738" w:type="dxa"/>
            <w:shd w:val="clear" w:color="auto" w:fill="BFBFBF" w:themeFill="background1" w:themeFillShade="BF"/>
            <w:vAlign w:val="center"/>
          </w:tcPr>
          <w:p w14:paraId="1106A8ED" w14:textId="77777777" w:rsidR="00B63FED" w:rsidRDefault="00B63FED" w:rsidP="00F73609">
            <w:pPr>
              <w:pStyle w:val="ProductList-OfferingBody"/>
              <w:ind w:left="-113"/>
              <w:jc w:val="center"/>
            </w:pPr>
          </w:p>
        </w:tc>
        <w:tc>
          <w:tcPr>
            <w:tcW w:w="738" w:type="dxa"/>
            <w:shd w:val="clear" w:color="auto" w:fill="BFBFBF" w:themeFill="background1" w:themeFillShade="BF"/>
            <w:vAlign w:val="center"/>
          </w:tcPr>
          <w:p w14:paraId="478B3EF9" w14:textId="77777777" w:rsidR="00B63FED" w:rsidRDefault="00B63FED"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B63FED" w:rsidRDefault="00B63FED"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B63FED" w:rsidRDefault="00B63FED"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B63FED" w:rsidRDefault="00B63FED"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B63FED" w:rsidRDefault="00B63FED" w:rsidP="00F73609">
            <w:pPr>
              <w:pStyle w:val="ProductList-OfferingBody"/>
              <w:ind w:left="-113"/>
              <w:jc w:val="center"/>
            </w:pPr>
          </w:p>
        </w:tc>
        <w:tc>
          <w:tcPr>
            <w:tcW w:w="819" w:type="dxa"/>
            <w:gridSpan w:val="2"/>
            <w:shd w:val="clear" w:color="auto" w:fill="BFBFBF" w:themeFill="background1" w:themeFillShade="BF"/>
            <w:vAlign w:val="center"/>
          </w:tcPr>
          <w:p w14:paraId="21ADACD8" w14:textId="77777777" w:rsidR="00B63FED" w:rsidRDefault="00B63FED" w:rsidP="00F73609">
            <w:pPr>
              <w:pStyle w:val="ProductList-OfferingBody"/>
              <w:ind w:left="-113"/>
              <w:jc w:val="center"/>
            </w:pPr>
          </w:p>
        </w:tc>
      </w:tr>
      <w:tr w:rsidR="00B63FED" w14:paraId="4FDCBFC7" w14:textId="77777777" w:rsidTr="00EA6101">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B63FED" w:rsidRPr="00D665E9" w:rsidRDefault="00B63FED" w:rsidP="00F73609">
            <w:pPr>
              <w:pStyle w:val="ProductList-Offering2"/>
            </w:pPr>
            <w:bookmarkStart w:id="1287" w:name="_Toc379797363"/>
            <w:bookmarkStart w:id="1288" w:name="_Toc380513395"/>
            <w:bookmarkStart w:id="1289" w:name="_Toc380655445"/>
            <w:bookmarkStart w:id="1290" w:name="_Toc415586441"/>
            <w:r>
              <w:t>Office 365 Enterprise E4</w:t>
            </w:r>
            <w:r>
              <w:fldChar w:fldCharType="begin"/>
            </w:r>
            <w:r>
              <w:instrText>XE "Office 365 Enterprise E4"</w:instrText>
            </w:r>
            <w:r>
              <w:fldChar w:fldCharType="end"/>
            </w:r>
            <w:r>
              <w:t xml:space="preserve"> (SL de Usuário)</w:t>
            </w:r>
            <w:bookmarkEnd w:id="1287"/>
            <w:bookmarkEnd w:id="1288"/>
            <w:bookmarkEnd w:id="1289"/>
            <w:bookmarkEnd w:id="129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B63FED" w:rsidRDefault="00B63FED"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B63FED" w:rsidRDefault="00B63FED" w:rsidP="00F73609">
            <w:pPr>
              <w:pStyle w:val="ProductList-OfferingBody"/>
              <w:ind w:left="-113"/>
              <w:jc w:val="center"/>
            </w:pPr>
          </w:p>
        </w:tc>
        <w:tc>
          <w:tcPr>
            <w:tcW w:w="738" w:type="dxa"/>
            <w:shd w:val="clear" w:color="auto" w:fill="70AD47" w:themeFill="accent6"/>
            <w:vAlign w:val="center"/>
          </w:tcPr>
          <w:p w14:paraId="4FDCBFBF" w14:textId="126E2D29" w:rsidR="00B63FED" w:rsidRDefault="00B63FED" w:rsidP="00F73609">
            <w:pPr>
              <w:pStyle w:val="ProductList-OfferingBody"/>
              <w:ind w:left="-113"/>
              <w:jc w:val="center"/>
            </w:pPr>
            <w:r w:rsidRPr="009907A2">
              <w:fldChar w:fldCharType="begin"/>
            </w:r>
            <w:r w:rsidRPr="009907A2">
              <w:instrText xml:space="preserve"> AutoTextList  \s NoStyle \t “Serviço Online Corporativo” </w:instrText>
            </w:r>
            <w:r w:rsidRPr="009907A2">
              <w:fldChar w:fldCharType="separate"/>
            </w:r>
            <w:r w:rsidRPr="009907A2">
              <w:t>EO</w:t>
            </w:r>
            <w:r w:rsidRPr="009907A2">
              <w:fldChar w:fldCharType="end"/>
            </w:r>
          </w:p>
        </w:tc>
        <w:tc>
          <w:tcPr>
            <w:tcW w:w="738" w:type="dxa"/>
            <w:shd w:val="clear" w:color="auto" w:fill="BFBFBF" w:themeFill="background1" w:themeFillShade="BF"/>
            <w:vAlign w:val="center"/>
          </w:tcPr>
          <w:p w14:paraId="4FDCBFC0" w14:textId="77777777" w:rsidR="00B63FED" w:rsidRDefault="00B63FED" w:rsidP="00F73609">
            <w:pPr>
              <w:pStyle w:val="ProductList-OfferingBody"/>
              <w:ind w:left="-113"/>
              <w:jc w:val="center"/>
            </w:pPr>
          </w:p>
        </w:tc>
        <w:tc>
          <w:tcPr>
            <w:tcW w:w="738" w:type="dxa"/>
            <w:shd w:val="clear" w:color="auto" w:fill="70AD47" w:themeFill="accent6"/>
            <w:vAlign w:val="center"/>
          </w:tcPr>
          <w:p w14:paraId="4FDCBFC1" w14:textId="77777777" w:rsidR="00B63FED" w:rsidRDefault="00B63FED" w:rsidP="00F73609">
            <w:pPr>
              <w:pStyle w:val="ProductList-OfferingBody"/>
              <w:ind w:left="-113"/>
              <w:jc w:val="center"/>
            </w:pPr>
          </w:p>
        </w:tc>
        <w:tc>
          <w:tcPr>
            <w:tcW w:w="738" w:type="dxa"/>
            <w:gridSpan w:val="2"/>
            <w:shd w:val="clear" w:color="auto" w:fill="70AD47" w:themeFill="accent6"/>
            <w:vAlign w:val="center"/>
          </w:tcPr>
          <w:p w14:paraId="4FDCBFC2" w14:textId="77777777" w:rsidR="00B63FED" w:rsidRDefault="00B63FED" w:rsidP="00F73609">
            <w:pPr>
              <w:pStyle w:val="ProductList-OfferingBody"/>
              <w:ind w:left="-113"/>
              <w:jc w:val="center"/>
            </w:pPr>
          </w:p>
        </w:tc>
        <w:tc>
          <w:tcPr>
            <w:tcW w:w="739" w:type="dxa"/>
            <w:gridSpan w:val="2"/>
            <w:shd w:val="clear" w:color="auto" w:fill="70AD47" w:themeFill="accent6"/>
            <w:vAlign w:val="center"/>
          </w:tcPr>
          <w:p w14:paraId="4FDCBFC3" w14:textId="4F6B51AD" w:rsidR="00B63FED" w:rsidRDefault="00B63FED" w:rsidP="00F73609">
            <w:pPr>
              <w:pStyle w:val="ProductList-OfferingBody"/>
              <w:ind w:left="-113"/>
              <w:jc w:val="center"/>
            </w:pPr>
            <w:r w:rsidRPr="00827060">
              <w:fldChar w:fldCharType="begin"/>
            </w:r>
            <w:r w:rsidRPr="00827060">
              <w:instrText xml:space="preserve"> AutoTextList  \s NoStyle \t “Licença Open e Open Value” </w:instrText>
            </w:r>
            <w:r w:rsidRPr="00827060">
              <w:fldChar w:fldCharType="separate"/>
            </w:r>
            <w:r w:rsidRPr="00827060">
              <w:t>OF</w:t>
            </w:r>
            <w:r w:rsidRPr="00827060">
              <w:fldChar w:fldCharType="end"/>
            </w:r>
          </w:p>
        </w:tc>
        <w:tc>
          <w:tcPr>
            <w:tcW w:w="739" w:type="dxa"/>
            <w:gridSpan w:val="2"/>
            <w:shd w:val="clear" w:color="auto" w:fill="70AD47" w:themeFill="accent6"/>
            <w:vAlign w:val="center"/>
          </w:tcPr>
          <w:p w14:paraId="4FDCBFC4" w14:textId="4D3B5EB1" w:rsidR="00B63FED" w:rsidRDefault="00B63FED" w:rsidP="00F73609">
            <w:pPr>
              <w:pStyle w:val="ProductList-OfferingBody"/>
              <w:ind w:left="-113"/>
              <w:jc w:val="center"/>
            </w:pPr>
            <w:r w:rsidRPr="009907A2">
              <w:fldChar w:fldCharType="begin"/>
            </w:r>
            <w:r w:rsidRPr="009907A2">
              <w:instrText xml:space="preserve"> AutoTextList  \s NoStyle \t “Serviço Online Corporativo” </w:instrText>
            </w:r>
            <w:r w:rsidRPr="009907A2">
              <w:fldChar w:fldCharType="separate"/>
            </w:r>
            <w:r w:rsidRPr="009907A2">
              <w:t>EO</w:t>
            </w:r>
            <w:r w:rsidRPr="009907A2">
              <w:fldChar w:fldCharType="end"/>
            </w:r>
            <w:r w:rsidRPr="009907A2">
              <w:fldChar w:fldCharType="begin"/>
            </w:r>
            <w:r w:rsidRPr="009907A2">
              <w:instrText xml:space="preserve"> AutoTextList  \s NoStyle \t “Não para Toda a Organização em Open Value” </w:instrText>
            </w:r>
            <w:r w:rsidRPr="009907A2">
              <w:fldChar w:fldCharType="separate"/>
            </w:r>
            <w:r w:rsidRPr="009907A2">
              <w:t xml:space="preserve">,P </w:t>
            </w:r>
            <w:r w:rsidRPr="009907A2">
              <w:fldChar w:fldCharType="end"/>
            </w:r>
          </w:p>
        </w:tc>
        <w:tc>
          <w:tcPr>
            <w:tcW w:w="739" w:type="dxa"/>
            <w:gridSpan w:val="2"/>
            <w:shd w:val="clear" w:color="auto" w:fill="BFBFBF" w:themeFill="background1" w:themeFillShade="BF"/>
            <w:vAlign w:val="center"/>
          </w:tcPr>
          <w:p w14:paraId="4FDCBFC5" w14:textId="77777777" w:rsidR="00B63FED" w:rsidRDefault="00B63FED" w:rsidP="00F73609">
            <w:pPr>
              <w:pStyle w:val="ProductList-OfferingBody"/>
              <w:ind w:left="-113"/>
              <w:jc w:val="center"/>
            </w:pPr>
          </w:p>
        </w:tc>
        <w:tc>
          <w:tcPr>
            <w:tcW w:w="819" w:type="dxa"/>
            <w:gridSpan w:val="2"/>
            <w:shd w:val="clear" w:color="auto" w:fill="BFBFBF" w:themeFill="background1" w:themeFillShade="BF"/>
            <w:vAlign w:val="center"/>
          </w:tcPr>
          <w:p w14:paraId="4FDCBFC6" w14:textId="77777777" w:rsidR="00B63FED" w:rsidRDefault="00B63FED" w:rsidP="00F73609">
            <w:pPr>
              <w:pStyle w:val="ProductList-OfferingBody"/>
              <w:ind w:left="-113"/>
              <w:jc w:val="center"/>
            </w:pPr>
          </w:p>
        </w:tc>
      </w:tr>
      <w:tr w:rsidR="00B63FED" w14:paraId="6B006CD1" w14:textId="77777777" w:rsidTr="00EA6101">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B63FED" w:rsidRPr="00D665E9" w:rsidRDefault="00B63FED" w:rsidP="003A43D0">
            <w:pPr>
              <w:pStyle w:val="ProductList-Offering2"/>
            </w:pPr>
            <w:bookmarkStart w:id="1291" w:name="_Toc415586442"/>
            <w:r>
              <w:t>Office 365 Enterprise E4 de SA (SL de Usuário)</w:t>
            </w:r>
            <w:bookmarkEnd w:id="1291"/>
            <w:r>
              <w:fldChar w:fldCharType="begin"/>
            </w:r>
            <w:r>
              <w:instrText>XE "Office 365 Enterprise E4 de SA (SL de Usuário)"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B63FED" w:rsidRDefault="00B63FED"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B63FED" w:rsidRDefault="00B63FED" w:rsidP="00F73609">
            <w:pPr>
              <w:pStyle w:val="ProductList-OfferingBody"/>
              <w:ind w:left="-113"/>
              <w:jc w:val="center"/>
            </w:pPr>
          </w:p>
        </w:tc>
        <w:tc>
          <w:tcPr>
            <w:tcW w:w="738" w:type="dxa"/>
            <w:shd w:val="clear" w:color="auto" w:fill="70AD47" w:themeFill="accent6"/>
            <w:vAlign w:val="center"/>
          </w:tcPr>
          <w:p w14:paraId="2EA17079" w14:textId="1F08C355" w:rsidR="00B63FED" w:rsidRDefault="00B63FED" w:rsidP="00F73609">
            <w:pPr>
              <w:pStyle w:val="ProductList-OfferingBody"/>
              <w:ind w:left="-113"/>
              <w:jc w:val="center"/>
            </w:pPr>
            <w:r w:rsidRPr="009907A2">
              <w:fldChar w:fldCharType="begin"/>
            </w:r>
            <w:r w:rsidRPr="009907A2">
              <w:instrText xml:space="preserve"> AutoTextList  \s NoStyle \t “Serviço Online Corporativo” </w:instrText>
            </w:r>
            <w:r w:rsidRPr="009907A2">
              <w:fldChar w:fldCharType="separate"/>
            </w:r>
            <w:r w:rsidRPr="009907A2">
              <w:t>EO</w:t>
            </w:r>
            <w:r w:rsidRPr="009907A2">
              <w:fldChar w:fldCharType="end"/>
            </w:r>
          </w:p>
        </w:tc>
        <w:tc>
          <w:tcPr>
            <w:tcW w:w="738" w:type="dxa"/>
            <w:shd w:val="clear" w:color="auto" w:fill="BFBFBF" w:themeFill="background1" w:themeFillShade="BF"/>
            <w:vAlign w:val="center"/>
          </w:tcPr>
          <w:p w14:paraId="02648D14" w14:textId="77777777" w:rsidR="00B63FED" w:rsidRDefault="00B63FED" w:rsidP="00F73609">
            <w:pPr>
              <w:pStyle w:val="ProductList-OfferingBody"/>
              <w:ind w:left="-113"/>
              <w:jc w:val="center"/>
            </w:pPr>
          </w:p>
        </w:tc>
        <w:tc>
          <w:tcPr>
            <w:tcW w:w="738" w:type="dxa"/>
            <w:shd w:val="clear" w:color="auto" w:fill="BFBFBF" w:themeFill="background1" w:themeFillShade="BF"/>
            <w:vAlign w:val="center"/>
          </w:tcPr>
          <w:p w14:paraId="6684F7CE" w14:textId="77777777" w:rsidR="00B63FED" w:rsidRDefault="00B63FED"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B63FED" w:rsidRDefault="00B63FED"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B63FED" w:rsidRDefault="00B63FED"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B63FED" w:rsidRDefault="00B63FED"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B63FED" w:rsidRDefault="00B63FED" w:rsidP="00F73609">
            <w:pPr>
              <w:pStyle w:val="ProductList-OfferingBody"/>
              <w:ind w:left="-113"/>
              <w:jc w:val="center"/>
            </w:pPr>
          </w:p>
        </w:tc>
        <w:tc>
          <w:tcPr>
            <w:tcW w:w="819" w:type="dxa"/>
            <w:gridSpan w:val="2"/>
            <w:shd w:val="clear" w:color="auto" w:fill="BFBFBF" w:themeFill="background1" w:themeFillShade="BF"/>
            <w:vAlign w:val="center"/>
          </w:tcPr>
          <w:p w14:paraId="5981FE2A" w14:textId="77777777" w:rsidR="00B63FED" w:rsidRDefault="00B63FED" w:rsidP="00F73609">
            <w:pPr>
              <w:pStyle w:val="ProductList-OfferingBody"/>
              <w:ind w:left="-113"/>
              <w:jc w:val="center"/>
            </w:pPr>
          </w:p>
        </w:tc>
      </w:tr>
      <w:tr w:rsidR="00B63FED" w14:paraId="4FDCBFD3" w14:textId="77777777" w:rsidTr="00EA6101">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B63FED" w:rsidRPr="00D665E9" w:rsidRDefault="00B63FED" w:rsidP="001F4A2A">
            <w:pPr>
              <w:pStyle w:val="ProductList-Offering2"/>
            </w:pPr>
            <w:bookmarkStart w:id="1292" w:name="_Toc379797364"/>
            <w:bookmarkStart w:id="1293" w:name="_Toc380513396"/>
            <w:bookmarkStart w:id="1294" w:name="_Toc380655446"/>
            <w:bookmarkStart w:id="1295" w:name="_Toc415586443"/>
            <w:r>
              <w:t>Complemento do Office 365 Enterprise E1</w:t>
            </w:r>
            <w:r>
              <w:fldChar w:fldCharType="begin"/>
            </w:r>
            <w:r>
              <w:instrText>XE "Office 365 Enterprise E1"</w:instrText>
            </w:r>
            <w:r>
              <w:fldChar w:fldCharType="end"/>
            </w:r>
            <w:r>
              <w:t xml:space="preserve"> e E3</w:t>
            </w:r>
            <w:r>
              <w:fldChar w:fldCharType="begin"/>
            </w:r>
            <w:r>
              <w:instrText>XE "Complemento do Office 365 Enterprise E1, E3, E4"</w:instrText>
            </w:r>
            <w:r>
              <w:fldChar w:fldCharType="end"/>
            </w:r>
            <w:r>
              <w:t xml:space="preserve"> (SL de Usuário)</w:t>
            </w:r>
            <w:bookmarkEnd w:id="1292"/>
            <w:bookmarkEnd w:id="1293"/>
            <w:bookmarkEnd w:id="1294"/>
            <w:bookmarkEnd w:id="129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B63FED" w:rsidRDefault="00B63FED"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B63FED" w:rsidRDefault="00B63FED" w:rsidP="00F73609">
            <w:pPr>
              <w:pStyle w:val="ProductList-OfferingBody"/>
              <w:ind w:left="-113"/>
              <w:jc w:val="center"/>
            </w:pPr>
          </w:p>
        </w:tc>
        <w:tc>
          <w:tcPr>
            <w:tcW w:w="738" w:type="dxa"/>
            <w:shd w:val="clear" w:color="auto" w:fill="70AD47" w:themeFill="accent6"/>
            <w:vAlign w:val="center"/>
          </w:tcPr>
          <w:p w14:paraId="4FDCBFCB" w14:textId="1128ADAF" w:rsidR="00B63FED" w:rsidRDefault="00B63FED" w:rsidP="00F5696E">
            <w:pPr>
              <w:pStyle w:val="ProductList-OfferingBody"/>
              <w:ind w:left="-113"/>
              <w:jc w:val="center"/>
            </w:pPr>
            <w:r w:rsidRPr="009907A2">
              <w:fldChar w:fldCharType="begin"/>
            </w:r>
            <w:r w:rsidRPr="009907A2">
              <w:instrText xml:space="preserve"> AutoTextList  \s NoStyle \t “Serviço Online Corporativo” </w:instrText>
            </w:r>
            <w:r w:rsidRPr="009907A2">
              <w:fldChar w:fldCharType="separate"/>
            </w:r>
            <w:r w:rsidRPr="009907A2">
              <w:t>EO</w:t>
            </w:r>
            <w:r w:rsidRPr="009907A2">
              <w:fldChar w:fldCharType="end"/>
            </w:r>
          </w:p>
        </w:tc>
        <w:tc>
          <w:tcPr>
            <w:tcW w:w="738" w:type="dxa"/>
            <w:shd w:val="clear" w:color="auto" w:fill="BFBFBF" w:themeFill="background1" w:themeFillShade="BF"/>
            <w:vAlign w:val="center"/>
          </w:tcPr>
          <w:p w14:paraId="4FDCBFCC" w14:textId="77777777" w:rsidR="00B63FED" w:rsidRDefault="00B63FED" w:rsidP="00F73609">
            <w:pPr>
              <w:pStyle w:val="ProductList-OfferingBody"/>
              <w:ind w:left="-113"/>
              <w:jc w:val="center"/>
            </w:pPr>
          </w:p>
        </w:tc>
        <w:tc>
          <w:tcPr>
            <w:tcW w:w="738" w:type="dxa"/>
            <w:shd w:val="clear" w:color="auto" w:fill="70AD47" w:themeFill="accent6"/>
            <w:vAlign w:val="center"/>
          </w:tcPr>
          <w:p w14:paraId="4FDCBFCD" w14:textId="77777777" w:rsidR="00B63FED" w:rsidRDefault="00B63FED"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B63FED" w:rsidRDefault="00B63FED"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B63FED" w:rsidRDefault="00B63FED" w:rsidP="00F73609">
            <w:pPr>
              <w:pStyle w:val="ProductList-OfferingBody"/>
              <w:ind w:left="-113"/>
              <w:jc w:val="center"/>
            </w:pPr>
          </w:p>
        </w:tc>
        <w:tc>
          <w:tcPr>
            <w:tcW w:w="739" w:type="dxa"/>
            <w:gridSpan w:val="2"/>
            <w:shd w:val="clear" w:color="auto" w:fill="70AD47" w:themeFill="accent6"/>
            <w:vAlign w:val="center"/>
          </w:tcPr>
          <w:p w14:paraId="4FDCBFD0" w14:textId="2AFF5C37" w:rsidR="00B63FED" w:rsidRPr="00827060" w:rsidRDefault="00B63FED" w:rsidP="001F4A2A">
            <w:pPr>
              <w:pStyle w:val="ProductList-OfferingBody"/>
              <w:ind w:left="-113"/>
              <w:jc w:val="center"/>
            </w:pPr>
            <w:r w:rsidRPr="00827060">
              <w:fldChar w:fldCharType="begin"/>
            </w:r>
            <w:r w:rsidRPr="00827060">
              <w:instrText xml:space="preserve"> AutoTextList  \s NoStyle \t “Para toda a Organização” </w:instrText>
            </w:r>
            <w:r w:rsidRPr="00827060">
              <w:fldChar w:fldCharType="separate"/>
            </w:r>
            <w:r w:rsidRPr="00827060">
              <w:t>OW</w:t>
            </w:r>
            <w:r w:rsidRPr="00827060">
              <w:fldChar w:fldCharType="end"/>
            </w:r>
          </w:p>
        </w:tc>
        <w:tc>
          <w:tcPr>
            <w:tcW w:w="739" w:type="dxa"/>
            <w:gridSpan w:val="2"/>
            <w:shd w:val="clear" w:color="auto" w:fill="BFBFBF" w:themeFill="background1" w:themeFillShade="BF"/>
            <w:vAlign w:val="center"/>
          </w:tcPr>
          <w:p w14:paraId="4FDCBFD1" w14:textId="77777777" w:rsidR="00B63FED" w:rsidRDefault="00B63FED" w:rsidP="00F73609">
            <w:pPr>
              <w:pStyle w:val="ProductList-OfferingBody"/>
              <w:ind w:left="-113"/>
              <w:jc w:val="center"/>
            </w:pPr>
          </w:p>
        </w:tc>
        <w:tc>
          <w:tcPr>
            <w:tcW w:w="819" w:type="dxa"/>
            <w:gridSpan w:val="2"/>
            <w:shd w:val="clear" w:color="auto" w:fill="BFBFBF" w:themeFill="background1" w:themeFillShade="BF"/>
            <w:vAlign w:val="center"/>
          </w:tcPr>
          <w:p w14:paraId="4FDCBFD2" w14:textId="77777777" w:rsidR="00B63FED" w:rsidRDefault="00B63FED" w:rsidP="00F73609">
            <w:pPr>
              <w:pStyle w:val="ProductList-OfferingBody"/>
              <w:ind w:left="-113"/>
              <w:jc w:val="center"/>
            </w:pPr>
          </w:p>
        </w:tc>
      </w:tr>
      <w:tr w:rsidR="00B63FED" w14:paraId="571E994F" w14:textId="77777777" w:rsidTr="00EA6101">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B63FED" w:rsidRPr="00D665E9" w:rsidRDefault="00B63FED" w:rsidP="007C7AAE">
            <w:pPr>
              <w:pStyle w:val="ProductList-Offering2"/>
              <w:ind w:right="260"/>
            </w:pPr>
            <w:bookmarkStart w:id="1296" w:name="_Toc415586444"/>
            <w:r>
              <w:t>Complemento do Office 365 Enterprise E4</w:t>
            </w:r>
            <w:r>
              <w:fldChar w:fldCharType="begin"/>
            </w:r>
            <w:r>
              <w:instrText>XE "Complemento do Office 365 Enterprise E1, E3, E4"</w:instrText>
            </w:r>
            <w:r>
              <w:fldChar w:fldCharType="end"/>
            </w:r>
            <w:r>
              <w:t xml:space="preserve"> (SL de Usuário)</w:t>
            </w:r>
            <w:bookmarkEnd w:id="129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B63FED" w:rsidRDefault="00B63FED"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B63FED" w:rsidRDefault="00B63FED" w:rsidP="001F4A2A">
            <w:pPr>
              <w:pStyle w:val="ProductList-OfferingBody"/>
              <w:ind w:left="-113"/>
              <w:jc w:val="center"/>
            </w:pPr>
          </w:p>
        </w:tc>
        <w:tc>
          <w:tcPr>
            <w:tcW w:w="738" w:type="dxa"/>
            <w:shd w:val="clear" w:color="auto" w:fill="70AD47" w:themeFill="accent6"/>
            <w:vAlign w:val="center"/>
          </w:tcPr>
          <w:p w14:paraId="53613719" w14:textId="556DF6D9" w:rsidR="00B63FED" w:rsidRPr="005A0966" w:rsidRDefault="00B63FED" w:rsidP="001F4A2A">
            <w:pPr>
              <w:pStyle w:val="ProductList-OfferingBody"/>
              <w:ind w:left="-113"/>
              <w:jc w:val="center"/>
            </w:pPr>
            <w:r w:rsidRPr="009907A2">
              <w:fldChar w:fldCharType="begin"/>
            </w:r>
            <w:r w:rsidRPr="009907A2">
              <w:instrText xml:space="preserve"> AutoTextList  \s NoStyle \t “Serviço Online Corporativo” </w:instrText>
            </w:r>
            <w:r w:rsidRPr="009907A2">
              <w:fldChar w:fldCharType="separate"/>
            </w:r>
            <w:r w:rsidRPr="009907A2">
              <w:t>EO</w:t>
            </w:r>
            <w:r w:rsidRPr="009907A2">
              <w:fldChar w:fldCharType="end"/>
            </w:r>
          </w:p>
        </w:tc>
        <w:tc>
          <w:tcPr>
            <w:tcW w:w="738" w:type="dxa"/>
            <w:shd w:val="clear" w:color="auto" w:fill="BFBFBF" w:themeFill="background1" w:themeFillShade="BF"/>
            <w:vAlign w:val="center"/>
          </w:tcPr>
          <w:p w14:paraId="538BA8D3" w14:textId="77777777" w:rsidR="00B63FED" w:rsidRDefault="00B63FED" w:rsidP="001F4A2A">
            <w:pPr>
              <w:pStyle w:val="ProductList-OfferingBody"/>
              <w:ind w:left="-113"/>
              <w:jc w:val="center"/>
            </w:pPr>
          </w:p>
        </w:tc>
        <w:tc>
          <w:tcPr>
            <w:tcW w:w="738" w:type="dxa"/>
            <w:shd w:val="clear" w:color="auto" w:fill="70AD47" w:themeFill="accent6"/>
            <w:vAlign w:val="center"/>
          </w:tcPr>
          <w:p w14:paraId="2FD89253" w14:textId="77777777" w:rsidR="00B63FED" w:rsidRDefault="00B63FED"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B63FED" w:rsidRDefault="00B63FED"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B63FED" w:rsidRDefault="00B63FED"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B63FED" w:rsidRDefault="00B63FED"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B63FED" w:rsidRDefault="00B63FED" w:rsidP="001F4A2A">
            <w:pPr>
              <w:pStyle w:val="ProductList-OfferingBody"/>
              <w:ind w:left="-113"/>
              <w:jc w:val="center"/>
            </w:pPr>
          </w:p>
        </w:tc>
        <w:tc>
          <w:tcPr>
            <w:tcW w:w="819" w:type="dxa"/>
            <w:gridSpan w:val="2"/>
            <w:shd w:val="clear" w:color="auto" w:fill="BFBFBF" w:themeFill="background1" w:themeFillShade="BF"/>
            <w:vAlign w:val="center"/>
          </w:tcPr>
          <w:p w14:paraId="49DDA563" w14:textId="161FD340" w:rsidR="00B63FED" w:rsidRDefault="00B63FED" w:rsidP="001F4A2A">
            <w:pPr>
              <w:pStyle w:val="ProductList-OfferingBody"/>
              <w:ind w:left="-113"/>
              <w:jc w:val="center"/>
            </w:pPr>
          </w:p>
        </w:tc>
      </w:tr>
      <w:tr w:rsidR="00B63FED" w14:paraId="4FDCBFDF" w14:textId="77777777" w:rsidTr="00EA6101">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4B1A7950" w:rsidR="00B63FED" w:rsidRPr="00D665E9" w:rsidRDefault="00B63FED" w:rsidP="001F4A2A">
            <w:pPr>
              <w:pStyle w:val="ProductList-Offering2"/>
            </w:pPr>
            <w:bookmarkStart w:id="1297" w:name="_Toc379797365"/>
            <w:bookmarkStart w:id="1298" w:name="_Toc380513397"/>
            <w:bookmarkStart w:id="1299" w:name="_Toc380655447"/>
            <w:bookmarkStart w:id="1300" w:name="_Toc415586445"/>
            <w:r>
              <w:t xml:space="preserve">Complemento do Office 365 Enterprise </w:t>
            </w:r>
            <w:r>
              <w:fldChar w:fldCharType="begin"/>
            </w:r>
            <w:r>
              <w:instrText>XE "Office 365 Enterprise E1"</w:instrText>
            </w:r>
            <w:r>
              <w:fldChar w:fldCharType="end"/>
            </w:r>
            <w:r>
              <w:t xml:space="preserve"> E3 e E4 sem ProPlus</w:t>
            </w:r>
            <w:r>
              <w:fldChar w:fldCharType="begin"/>
            </w:r>
            <w:r>
              <w:instrText>XE "Office 365 Enterprise E1, E3, E4 sem Complemento do Office Pro Plus"</w:instrText>
            </w:r>
            <w:r>
              <w:fldChar w:fldCharType="end"/>
            </w:r>
            <w:r>
              <w:t xml:space="preserve"> (SL de Usuário)</w:t>
            </w:r>
            <w:bookmarkEnd w:id="1297"/>
            <w:bookmarkEnd w:id="1298"/>
            <w:bookmarkEnd w:id="1299"/>
            <w:bookmarkEnd w:id="130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B63FED" w:rsidRDefault="00B63FE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B63FED" w:rsidRDefault="00B63FED" w:rsidP="001F4A2A">
            <w:pPr>
              <w:pStyle w:val="ProductList-OfferingBody"/>
              <w:ind w:left="-113"/>
              <w:jc w:val="center"/>
            </w:pPr>
          </w:p>
        </w:tc>
        <w:tc>
          <w:tcPr>
            <w:tcW w:w="738" w:type="dxa"/>
            <w:shd w:val="clear" w:color="auto" w:fill="70AD47" w:themeFill="accent6"/>
            <w:vAlign w:val="center"/>
          </w:tcPr>
          <w:p w14:paraId="4FDCBFD7" w14:textId="0327FD0C" w:rsidR="00B63FED" w:rsidRDefault="00B63FED" w:rsidP="001F4A2A">
            <w:pPr>
              <w:pStyle w:val="ProductList-OfferingBody"/>
              <w:ind w:left="-113"/>
              <w:jc w:val="center"/>
            </w:pPr>
            <w:r w:rsidRPr="009907A2">
              <w:fldChar w:fldCharType="begin"/>
            </w:r>
            <w:r w:rsidRPr="009907A2">
              <w:instrText xml:space="preserve"> AutoTextList  \s NoStyle \t “Serviço Online Corporativo” </w:instrText>
            </w:r>
            <w:r w:rsidRPr="009907A2">
              <w:fldChar w:fldCharType="separate"/>
            </w:r>
            <w:r w:rsidRPr="009907A2">
              <w:t>EO</w:t>
            </w:r>
            <w:r w:rsidRPr="009907A2">
              <w:fldChar w:fldCharType="end"/>
            </w:r>
          </w:p>
        </w:tc>
        <w:tc>
          <w:tcPr>
            <w:tcW w:w="738" w:type="dxa"/>
            <w:shd w:val="clear" w:color="auto" w:fill="BFBFBF" w:themeFill="background1" w:themeFillShade="BF"/>
            <w:vAlign w:val="center"/>
          </w:tcPr>
          <w:p w14:paraId="4FDCBFD8" w14:textId="77777777" w:rsidR="00B63FED" w:rsidRDefault="00B63FED" w:rsidP="001F4A2A">
            <w:pPr>
              <w:pStyle w:val="ProductList-OfferingBody"/>
              <w:ind w:left="-113"/>
              <w:jc w:val="center"/>
            </w:pPr>
          </w:p>
        </w:tc>
        <w:tc>
          <w:tcPr>
            <w:tcW w:w="738" w:type="dxa"/>
            <w:shd w:val="clear" w:color="auto" w:fill="BFBFBF" w:themeFill="background1" w:themeFillShade="BF"/>
            <w:vAlign w:val="center"/>
          </w:tcPr>
          <w:p w14:paraId="4FDCBFD9" w14:textId="77777777" w:rsidR="00B63FED" w:rsidRDefault="00B63FED"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B63FED" w:rsidRDefault="00B63FED"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B63FED" w:rsidRDefault="00B63FED"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B63FED" w:rsidRDefault="00B63FED"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B63FED" w:rsidRDefault="00B63FED" w:rsidP="001F4A2A">
            <w:pPr>
              <w:pStyle w:val="ProductList-OfferingBody"/>
              <w:ind w:left="-113"/>
              <w:jc w:val="center"/>
            </w:pPr>
          </w:p>
        </w:tc>
        <w:tc>
          <w:tcPr>
            <w:tcW w:w="819" w:type="dxa"/>
            <w:gridSpan w:val="2"/>
            <w:shd w:val="clear" w:color="auto" w:fill="BFBFBF" w:themeFill="background1" w:themeFillShade="BF"/>
            <w:vAlign w:val="center"/>
          </w:tcPr>
          <w:p w14:paraId="4FDCBFDE" w14:textId="77777777" w:rsidR="00B63FED" w:rsidRDefault="00B63FED" w:rsidP="001F4A2A">
            <w:pPr>
              <w:pStyle w:val="ProductList-OfferingBody"/>
              <w:ind w:left="-113"/>
              <w:jc w:val="center"/>
            </w:pPr>
          </w:p>
        </w:tc>
      </w:tr>
      <w:tr w:rsidR="00827060" w14:paraId="4FDCBFEB" w14:textId="77777777" w:rsidTr="00EA6101">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827060" w:rsidRPr="00D665E9" w:rsidRDefault="00827060" w:rsidP="001F4A2A">
            <w:pPr>
              <w:pStyle w:val="ProductList-Offering2"/>
            </w:pPr>
            <w:bookmarkStart w:id="1301" w:name="_Toc379797366"/>
            <w:bookmarkStart w:id="1302" w:name="_Toc380513398"/>
            <w:bookmarkStart w:id="1303" w:name="_Toc380655448"/>
            <w:bookmarkStart w:id="1304" w:name="_Toc415586446"/>
            <w:r>
              <w:t>Office 365 Enterprise K1</w:t>
            </w:r>
            <w:r>
              <w:fldChar w:fldCharType="begin"/>
            </w:r>
            <w:r>
              <w:instrText>XE "Office 365 Enterprise K1"</w:instrText>
            </w:r>
            <w:r>
              <w:fldChar w:fldCharType="end"/>
            </w:r>
            <w:r>
              <w:t xml:space="preserve"> (SL de Usuário)</w:t>
            </w:r>
            <w:bookmarkEnd w:id="1301"/>
            <w:bookmarkEnd w:id="1302"/>
            <w:bookmarkEnd w:id="1303"/>
            <w:bookmarkEnd w:id="130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827060" w:rsidRDefault="00827060"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827060" w:rsidRDefault="00827060" w:rsidP="001F4A2A">
            <w:pPr>
              <w:pStyle w:val="ProductList-OfferingBody"/>
              <w:ind w:left="-113"/>
              <w:jc w:val="center"/>
            </w:pPr>
          </w:p>
        </w:tc>
        <w:tc>
          <w:tcPr>
            <w:tcW w:w="738" w:type="dxa"/>
            <w:shd w:val="clear" w:color="auto" w:fill="70AD47" w:themeFill="accent6"/>
            <w:vAlign w:val="center"/>
          </w:tcPr>
          <w:p w14:paraId="4FDCBFE3" w14:textId="55BDA888" w:rsidR="00827060" w:rsidRDefault="00827060" w:rsidP="001F4A2A">
            <w:pPr>
              <w:pStyle w:val="ProductList-OfferingBody"/>
              <w:ind w:left="-113"/>
              <w:jc w:val="center"/>
            </w:pPr>
            <w:r w:rsidRPr="00827060">
              <w:fldChar w:fldCharType="begin"/>
            </w:r>
            <w:r w:rsidRPr="00827060">
              <w:instrText xml:space="preserve"> AutoTextList  \s NoStyle \t “Produto Adiciona</w:instrText>
            </w:r>
            <w:r w:rsidRPr="00827060">
              <w:rPr>
                <w:u w:val="single"/>
              </w:rPr>
              <w:instrText>l</w:instrText>
            </w:r>
            <w:r w:rsidRPr="00827060">
              <w:instrText xml:space="preserve">” </w:instrText>
            </w:r>
            <w:r w:rsidRPr="00827060">
              <w:fldChar w:fldCharType="separate"/>
            </w:r>
            <w:r w:rsidRPr="00827060">
              <w:t xml:space="preserve"> A </w:t>
            </w:r>
            <w:r w:rsidRPr="00827060">
              <w:fldChar w:fldCharType="end"/>
            </w:r>
          </w:p>
        </w:tc>
        <w:tc>
          <w:tcPr>
            <w:tcW w:w="738" w:type="dxa"/>
            <w:shd w:val="clear" w:color="auto" w:fill="BFBFBF" w:themeFill="background1" w:themeFillShade="BF"/>
            <w:vAlign w:val="center"/>
          </w:tcPr>
          <w:p w14:paraId="4FDCBFE4" w14:textId="77777777" w:rsidR="00827060" w:rsidRDefault="00827060" w:rsidP="001F4A2A">
            <w:pPr>
              <w:pStyle w:val="ProductList-OfferingBody"/>
              <w:ind w:left="-113"/>
              <w:jc w:val="center"/>
            </w:pPr>
          </w:p>
        </w:tc>
        <w:tc>
          <w:tcPr>
            <w:tcW w:w="738" w:type="dxa"/>
            <w:shd w:val="clear" w:color="auto" w:fill="70AD47" w:themeFill="accent6"/>
            <w:vAlign w:val="center"/>
          </w:tcPr>
          <w:p w14:paraId="4FDCBFE5" w14:textId="77777777" w:rsidR="00827060" w:rsidRDefault="00827060"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827060" w:rsidRDefault="00827060"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827060" w:rsidRDefault="00827060"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827060" w:rsidRDefault="00827060"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827060" w:rsidRDefault="00827060" w:rsidP="001F4A2A">
            <w:pPr>
              <w:pStyle w:val="ProductList-OfferingBody"/>
              <w:ind w:left="-113"/>
              <w:jc w:val="center"/>
            </w:pPr>
          </w:p>
        </w:tc>
        <w:tc>
          <w:tcPr>
            <w:tcW w:w="819" w:type="dxa"/>
            <w:gridSpan w:val="2"/>
            <w:shd w:val="clear" w:color="auto" w:fill="BFBFBF" w:themeFill="background1" w:themeFillShade="BF"/>
            <w:vAlign w:val="center"/>
          </w:tcPr>
          <w:p w14:paraId="4FDCBFEA" w14:textId="77777777" w:rsidR="00827060" w:rsidRDefault="00827060" w:rsidP="001F4A2A">
            <w:pPr>
              <w:pStyle w:val="ProductList-OfferingBody"/>
              <w:ind w:left="-113"/>
              <w:jc w:val="center"/>
            </w:pPr>
          </w:p>
        </w:tc>
      </w:tr>
      <w:tr w:rsidR="00B63FED" w14:paraId="4FDCBFF7" w14:textId="77777777" w:rsidTr="00EA6101">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B63FED" w:rsidRPr="003C3A00" w:rsidRDefault="00B63FED" w:rsidP="009472AC">
            <w:pPr>
              <w:pStyle w:val="ProductList-Offering2"/>
              <w:rPr>
                <w:spacing w:val="-2"/>
              </w:rPr>
            </w:pPr>
            <w:bookmarkStart w:id="1305" w:name="_Toc379797367"/>
            <w:bookmarkStart w:id="1306" w:name="_Toc380513399"/>
            <w:bookmarkStart w:id="1307" w:name="_Toc380655449"/>
            <w:bookmarkStart w:id="1308" w:name="_Toc415586447"/>
            <w:r w:rsidRPr="003C3A00">
              <w:rPr>
                <w:spacing w:val="-2"/>
              </w:rPr>
              <w:t>Office 365 Government E1, E3, E4</w:t>
            </w:r>
            <w:r w:rsidRPr="003C3A00">
              <w:rPr>
                <w:spacing w:val="-2"/>
              </w:rPr>
              <w:fldChar w:fldCharType="begin"/>
            </w:r>
            <w:r w:rsidRPr="003C3A00">
              <w:rPr>
                <w:spacing w:val="-2"/>
              </w:rPr>
              <w:instrText>XE "Office 365 Government G1, G3, G4"</w:instrText>
            </w:r>
            <w:r w:rsidRPr="003C3A00">
              <w:rPr>
                <w:spacing w:val="-2"/>
              </w:rPr>
              <w:fldChar w:fldCharType="end"/>
            </w:r>
            <w:r w:rsidRPr="003C3A00">
              <w:rPr>
                <w:spacing w:val="-2"/>
              </w:rPr>
              <w:t xml:space="preserve"> (SL de Usuário)</w:t>
            </w:r>
            <w:bookmarkEnd w:id="1305"/>
            <w:bookmarkEnd w:id="1306"/>
            <w:bookmarkEnd w:id="1307"/>
            <w:bookmarkEnd w:id="130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B63FED" w:rsidRDefault="00B63FE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B63FED" w:rsidRDefault="00B63FED" w:rsidP="001F4A2A">
            <w:pPr>
              <w:pStyle w:val="ProductList-OfferingBody"/>
              <w:ind w:left="-113"/>
              <w:jc w:val="center"/>
            </w:pPr>
          </w:p>
        </w:tc>
        <w:tc>
          <w:tcPr>
            <w:tcW w:w="738" w:type="dxa"/>
            <w:shd w:val="clear" w:color="auto" w:fill="70AD47" w:themeFill="accent6"/>
            <w:vAlign w:val="center"/>
          </w:tcPr>
          <w:p w14:paraId="4FDCBFEF" w14:textId="63358087" w:rsidR="00B63FED" w:rsidRDefault="00B63FED" w:rsidP="001F4A2A">
            <w:pPr>
              <w:pStyle w:val="ProductList-OfferingBody"/>
              <w:ind w:left="-113"/>
              <w:jc w:val="center"/>
            </w:pPr>
            <w:r w:rsidRPr="009907A2">
              <w:fldChar w:fldCharType="begin"/>
            </w:r>
            <w:r w:rsidRPr="009907A2">
              <w:instrText xml:space="preserve"> AutoTextList  \s NoStyle \t “Serviço Online Corporativo” </w:instrText>
            </w:r>
            <w:r w:rsidRPr="009907A2">
              <w:fldChar w:fldCharType="separate"/>
            </w:r>
            <w:r w:rsidRPr="009907A2">
              <w:t>EO</w:t>
            </w:r>
            <w:r w:rsidRPr="009907A2">
              <w:fldChar w:fldCharType="end"/>
            </w:r>
          </w:p>
        </w:tc>
        <w:tc>
          <w:tcPr>
            <w:tcW w:w="738" w:type="dxa"/>
            <w:shd w:val="clear" w:color="auto" w:fill="BFBFBF" w:themeFill="background1" w:themeFillShade="BF"/>
            <w:vAlign w:val="center"/>
          </w:tcPr>
          <w:p w14:paraId="4FDCBFF0" w14:textId="77777777" w:rsidR="00B63FED" w:rsidRDefault="00B63FED" w:rsidP="001F4A2A">
            <w:pPr>
              <w:pStyle w:val="ProductList-OfferingBody"/>
              <w:ind w:left="-113"/>
              <w:jc w:val="center"/>
            </w:pPr>
          </w:p>
        </w:tc>
        <w:tc>
          <w:tcPr>
            <w:tcW w:w="738" w:type="dxa"/>
            <w:shd w:val="clear" w:color="auto" w:fill="BFBFBF" w:themeFill="background1" w:themeFillShade="BF"/>
            <w:vAlign w:val="center"/>
          </w:tcPr>
          <w:p w14:paraId="4FDCBFF1" w14:textId="77777777" w:rsidR="00B63FED" w:rsidRDefault="00B63FED"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B63FED" w:rsidRDefault="00B63FED"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B63FED" w:rsidRDefault="00B63FED"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B63FED" w:rsidRDefault="00B63FED"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B63FED" w:rsidRDefault="00B63FED" w:rsidP="001F4A2A">
            <w:pPr>
              <w:pStyle w:val="ProductList-OfferingBody"/>
              <w:ind w:left="-113"/>
              <w:jc w:val="center"/>
            </w:pPr>
          </w:p>
        </w:tc>
        <w:tc>
          <w:tcPr>
            <w:tcW w:w="819" w:type="dxa"/>
            <w:gridSpan w:val="2"/>
            <w:shd w:val="clear" w:color="auto" w:fill="BFBFBF" w:themeFill="background1" w:themeFillShade="BF"/>
            <w:vAlign w:val="center"/>
          </w:tcPr>
          <w:p w14:paraId="4FDCBFF6" w14:textId="77777777" w:rsidR="00B63FED" w:rsidRDefault="00B63FED" w:rsidP="001F4A2A">
            <w:pPr>
              <w:pStyle w:val="ProductList-OfferingBody"/>
              <w:ind w:left="-113"/>
              <w:jc w:val="center"/>
            </w:pPr>
          </w:p>
        </w:tc>
      </w:tr>
      <w:tr w:rsidR="00B63FED" w14:paraId="539E1D3C" w14:textId="77777777" w:rsidTr="00EA6101">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B63FED" w:rsidRPr="00D665E9" w:rsidRDefault="00B63FED" w:rsidP="007C7AAE">
            <w:pPr>
              <w:pStyle w:val="ProductList-Offering2"/>
              <w:ind w:right="350"/>
            </w:pPr>
            <w:bookmarkStart w:id="1309" w:name="_Toc415586448"/>
            <w:r>
              <w:t>Office 365 Government E1, E3, E4 de SA</w:t>
            </w:r>
            <w:r>
              <w:fldChar w:fldCharType="begin"/>
            </w:r>
            <w:r>
              <w:instrText>XE "Office 365 Government G1, G3, G4 de SA"</w:instrText>
            </w:r>
            <w:r>
              <w:fldChar w:fldCharType="end"/>
            </w:r>
            <w:r>
              <w:t xml:space="preserve"> (SL de Usuário)</w:t>
            </w:r>
            <w:bookmarkEnd w:id="130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B63FED" w:rsidRDefault="00B63FE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B63FED" w:rsidRDefault="00B63FED" w:rsidP="001F4A2A">
            <w:pPr>
              <w:pStyle w:val="ProductList-OfferingBody"/>
              <w:ind w:left="-113"/>
              <w:jc w:val="center"/>
            </w:pPr>
          </w:p>
        </w:tc>
        <w:tc>
          <w:tcPr>
            <w:tcW w:w="738" w:type="dxa"/>
            <w:shd w:val="clear" w:color="auto" w:fill="70AD47" w:themeFill="accent6"/>
            <w:vAlign w:val="center"/>
          </w:tcPr>
          <w:p w14:paraId="1060A80F" w14:textId="448F898F" w:rsidR="00B63FED" w:rsidRPr="005A0966" w:rsidRDefault="00B63FED" w:rsidP="001F4A2A">
            <w:pPr>
              <w:pStyle w:val="ProductList-OfferingBody"/>
              <w:ind w:left="-113"/>
              <w:jc w:val="center"/>
            </w:pPr>
            <w:r w:rsidRPr="009907A2">
              <w:fldChar w:fldCharType="begin"/>
            </w:r>
            <w:r w:rsidRPr="009907A2">
              <w:instrText xml:space="preserve"> AutoTextList  \s NoStyle \t “Serviço Online Corporativo” </w:instrText>
            </w:r>
            <w:r w:rsidRPr="009907A2">
              <w:fldChar w:fldCharType="separate"/>
            </w:r>
            <w:r w:rsidRPr="009907A2">
              <w:t>EO</w:t>
            </w:r>
            <w:r w:rsidRPr="009907A2">
              <w:fldChar w:fldCharType="end"/>
            </w:r>
          </w:p>
        </w:tc>
        <w:tc>
          <w:tcPr>
            <w:tcW w:w="738" w:type="dxa"/>
            <w:shd w:val="clear" w:color="auto" w:fill="BFBFBF" w:themeFill="background1" w:themeFillShade="BF"/>
            <w:vAlign w:val="center"/>
          </w:tcPr>
          <w:p w14:paraId="671C0543" w14:textId="77777777" w:rsidR="00B63FED" w:rsidRDefault="00B63FED" w:rsidP="001F4A2A">
            <w:pPr>
              <w:pStyle w:val="ProductList-OfferingBody"/>
              <w:ind w:left="-113"/>
              <w:jc w:val="center"/>
            </w:pPr>
          </w:p>
        </w:tc>
        <w:tc>
          <w:tcPr>
            <w:tcW w:w="738" w:type="dxa"/>
            <w:shd w:val="clear" w:color="auto" w:fill="BFBFBF" w:themeFill="background1" w:themeFillShade="BF"/>
            <w:vAlign w:val="center"/>
          </w:tcPr>
          <w:p w14:paraId="3902D5EC" w14:textId="77777777" w:rsidR="00B63FED" w:rsidRDefault="00B63FED"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B63FED" w:rsidRDefault="00B63FED"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B63FED" w:rsidRDefault="00B63FED"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B63FED" w:rsidRDefault="00B63FED"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B63FED" w:rsidRDefault="00B63FED" w:rsidP="001F4A2A">
            <w:pPr>
              <w:pStyle w:val="ProductList-OfferingBody"/>
              <w:ind w:left="-113"/>
              <w:jc w:val="center"/>
            </w:pPr>
          </w:p>
        </w:tc>
        <w:tc>
          <w:tcPr>
            <w:tcW w:w="819" w:type="dxa"/>
            <w:gridSpan w:val="2"/>
            <w:shd w:val="clear" w:color="auto" w:fill="BFBFBF" w:themeFill="background1" w:themeFillShade="BF"/>
            <w:vAlign w:val="center"/>
          </w:tcPr>
          <w:p w14:paraId="0BBFAEB5" w14:textId="77777777" w:rsidR="00B63FED" w:rsidRDefault="00B63FED" w:rsidP="001F4A2A">
            <w:pPr>
              <w:pStyle w:val="ProductList-OfferingBody"/>
              <w:ind w:left="-113"/>
              <w:jc w:val="center"/>
            </w:pPr>
          </w:p>
        </w:tc>
      </w:tr>
      <w:tr w:rsidR="00B63FED" w14:paraId="4FDCC003" w14:textId="77777777" w:rsidTr="00EA6101">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B63FED" w:rsidRPr="00D665E9" w:rsidRDefault="00B63FED" w:rsidP="009472AC">
            <w:pPr>
              <w:pStyle w:val="ProductList-Offering2"/>
            </w:pPr>
            <w:bookmarkStart w:id="1310" w:name="_Toc379797368"/>
            <w:bookmarkStart w:id="1311" w:name="_Toc380513400"/>
            <w:bookmarkStart w:id="1312" w:name="_Toc380655450"/>
            <w:bookmarkStart w:id="1313" w:name="_Toc415586449"/>
            <w:r>
              <w:t>Complemento do Office 365 Government E1, E3, E4</w:t>
            </w:r>
            <w:r>
              <w:fldChar w:fldCharType="begin"/>
            </w:r>
            <w:r>
              <w:instrText>XE "Office 365 Government G1, G3, G4"</w:instrText>
            </w:r>
            <w:r>
              <w:fldChar w:fldCharType="end"/>
            </w:r>
            <w:r>
              <w:t xml:space="preserve"> </w:t>
            </w:r>
            <w:r>
              <w:fldChar w:fldCharType="begin"/>
            </w:r>
            <w:r>
              <w:instrText>XE "Complemento do Office 365 Government G1, G3, G4"</w:instrText>
            </w:r>
            <w:r>
              <w:fldChar w:fldCharType="end"/>
            </w:r>
            <w:r>
              <w:t xml:space="preserve"> (SL de Usuário)</w:t>
            </w:r>
            <w:bookmarkEnd w:id="1310"/>
            <w:bookmarkEnd w:id="1311"/>
            <w:bookmarkEnd w:id="1312"/>
            <w:bookmarkEnd w:id="131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B63FED" w:rsidRDefault="00B63FE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B63FED" w:rsidRDefault="00B63FED" w:rsidP="001F4A2A">
            <w:pPr>
              <w:pStyle w:val="ProductList-OfferingBody"/>
              <w:ind w:left="-113"/>
              <w:jc w:val="center"/>
            </w:pPr>
          </w:p>
        </w:tc>
        <w:tc>
          <w:tcPr>
            <w:tcW w:w="738" w:type="dxa"/>
            <w:shd w:val="clear" w:color="auto" w:fill="70AD47" w:themeFill="accent6"/>
            <w:vAlign w:val="center"/>
          </w:tcPr>
          <w:p w14:paraId="4FDCBFFB" w14:textId="0E237409" w:rsidR="00B63FED" w:rsidRDefault="00B63FED" w:rsidP="001F4A2A">
            <w:pPr>
              <w:pStyle w:val="ProductList-OfferingBody"/>
              <w:ind w:left="-113"/>
              <w:jc w:val="center"/>
            </w:pPr>
            <w:r w:rsidRPr="009907A2">
              <w:fldChar w:fldCharType="begin"/>
            </w:r>
            <w:r w:rsidRPr="009907A2">
              <w:instrText xml:space="preserve"> AutoTextList  \s NoStyle \t “Serviço Online Corporativo” </w:instrText>
            </w:r>
            <w:r w:rsidRPr="009907A2">
              <w:fldChar w:fldCharType="separate"/>
            </w:r>
            <w:r w:rsidRPr="009907A2">
              <w:t>EO</w:t>
            </w:r>
            <w:r w:rsidRPr="009907A2">
              <w:fldChar w:fldCharType="end"/>
            </w:r>
          </w:p>
        </w:tc>
        <w:tc>
          <w:tcPr>
            <w:tcW w:w="738" w:type="dxa"/>
            <w:shd w:val="clear" w:color="auto" w:fill="BFBFBF" w:themeFill="background1" w:themeFillShade="BF"/>
            <w:vAlign w:val="center"/>
          </w:tcPr>
          <w:p w14:paraId="4FDCBFFC" w14:textId="77777777" w:rsidR="00B63FED" w:rsidRDefault="00B63FED" w:rsidP="001F4A2A">
            <w:pPr>
              <w:pStyle w:val="ProductList-OfferingBody"/>
              <w:ind w:left="-113"/>
              <w:jc w:val="center"/>
            </w:pPr>
          </w:p>
        </w:tc>
        <w:tc>
          <w:tcPr>
            <w:tcW w:w="738" w:type="dxa"/>
            <w:shd w:val="clear" w:color="auto" w:fill="BFBFBF" w:themeFill="background1" w:themeFillShade="BF"/>
            <w:vAlign w:val="center"/>
          </w:tcPr>
          <w:p w14:paraId="4FDCBFFD" w14:textId="77777777" w:rsidR="00B63FED" w:rsidRDefault="00B63FED"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B63FED" w:rsidRDefault="00B63FED"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B63FED" w:rsidRDefault="00B63FED"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B63FED" w:rsidRDefault="00B63FED"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B63FED" w:rsidRDefault="00B63FED" w:rsidP="001F4A2A">
            <w:pPr>
              <w:pStyle w:val="ProductList-OfferingBody"/>
              <w:ind w:left="-113"/>
              <w:jc w:val="center"/>
            </w:pPr>
          </w:p>
        </w:tc>
        <w:tc>
          <w:tcPr>
            <w:tcW w:w="819" w:type="dxa"/>
            <w:gridSpan w:val="2"/>
            <w:shd w:val="clear" w:color="auto" w:fill="BFBFBF" w:themeFill="background1" w:themeFillShade="BF"/>
            <w:vAlign w:val="center"/>
          </w:tcPr>
          <w:p w14:paraId="4FDCC002" w14:textId="77777777" w:rsidR="00B63FED" w:rsidRDefault="00B63FED" w:rsidP="001F4A2A">
            <w:pPr>
              <w:pStyle w:val="ProductList-OfferingBody"/>
              <w:ind w:left="-113"/>
              <w:jc w:val="center"/>
            </w:pPr>
          </w:p>
        </w:tc>
      </w:tr>
      <w:tr w:rsidR="00B63FED" w14:paraId="4FDCC00F" w14:textId="77777777" w:rsidTr="00EA6101">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B63FED" w:rsidRPr="003C3A00" w:rsidRDefault="00B63FED" w:rsidP="009472AC">
            <w:pPr>
              <w:pStyle w:val="ProductList-Offering2"/>
              <w:rPr>
                <w:spacing w:val="-2"/>
              </w:rPr>
            </w:pPr>
            <w:bookmarkStart w:id="1314" w:name="_Toc379797369"/>
            <w:bookmarkStart w:id="1315" w:name="_Toc380513401"/>
            <w:bookmarkStart w:id="1316" w:name="_Toc380655451"/>
            <w:bookmarkStart w:id="1317" w:name="_Toc415586450"/>
            <w:r w:rsidRPr="003C3A00">
              <w:rPr>
                <w:spacing w:val="-2"/>
              </w:rPr>
              <w:t>Complemento do Office 365 Government E3 e E4</w:t>
            </w:r>
            <w:r w:rsidRPr="003C3A00">
              <w:rPr>
                <w:spacing w:val="-2"/>
              </w:rPr>
              <w:fldChar w:fldCharType="begin"/>
            </w:r>
            <w:r w:rsidRPr="003C3A00">
              <w:rPr>
                <w:spacing w:val="-2"/>
              </w:rPr>
              <w:instrText>XE "Office 365 Government G1, G3, G4"</w:instrText>
            </w:r>
            <w:r w:rsidRPr="003C3A00">
              <w:rPr>
                <w:spacing w:val="-2"/>
              </w:rPr>
              <w:fldChar w:fldCharType="end"/>
            </w:r>
            <w:r w:rsidRPr="003C3A00">
              <w:rPr>
                <w:spacing w:val="-2"/>
              </w:rPr>
              <w:t xml:space="preserve"> sem ProPlus</w:t>
            </w:r>
            <w:r w:rsidRPr="003C3A00">
              <w:rPr>
                <w:spacing w:val="-2"/>
              </w:rPr>
              <w:fldChar w:fldCharType="begin"/>
            </w:r>
            <w:r w:rsidRPr="003C3A00">
              <w:rPr>
                <w:spacing w:val="-2"/>
              </w:rPr>
              <w:instrText>XE "Office 365 Government G1, G3, G4 sem Complemento do Office Pro Plus"</w:instrText>
            </w:r>
            <w:r w:rsidRPr="003C3A00">
              <w:rPr>
                <w:spacing w:val="-2"/>
              </w:rPr>
              <w:fldChar w:fldCharType="end"/>
            </w:r>
            <w:r w:rsidRPr="003C3A00">
              <w:rPr>
                <w:spacing w:val="-2"/>
              </w:rPr>
              <w:t xml:space="preserve"> (SL de Usuário)</w:t>
            </w:r>
            <w:bookmarkEnd w:id="1314"/>
            <w:bookmarkEnd w:id="1315"/>
            <w:bookmarkEnd w:id="1316"/>
            <w:bookmarkEnd w:id="131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B63FED" w:rsidRDefault="00B63FE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B63FED" w:rsidRDefault="00B63FED" w:rsidP="001F4A2A">
            <w:pPr>
              <w:pStyle w:val="ProductList-OfferingBody"/>
              <w:ind w:left="-113"/>
              <w:jc w:val="center"/>
            </w:pPr>
          </w:p>
        </w:tc>
        <w:tc>
          <w:tcPr>
            <w:tcW w:w="738" w:type="dxa"/>
            <w:shd w:val="clear" w:color="auto" w:fill="70AD47" w:themeFill="accent6"/>
            <w:vAlign w:val="center"/>
          </w:tcPr>
          <w:p w14:paraId="4FDCC007" w14:textId="59B667D7" w:rsidR="00B63FED" w:rsidRDefault="00B63FED" w:rsidP="001F4A2A">
            <w:pPr>
              <w:pStyle w:val="ProductList-OfferingBody"/>
              <w:ind w:left="-113"/>
              <w:jc w:val="center"/>
            </w:pPr>
            <w:r w:rsidRPr="009907A2">
              <w:fldChar w:fldCharType="begin"/>
            </w:r>
            <w:r w:rsidRPr="009907A2">
              <w:instrText xml:space="preserve"> AutoTextList  \s NoStyle \t “Serviço Online Corporativo” </w:instrText>
            </w:r>
            <w:r w:rsidRPr="009907A2">
              <w:fldChar w:fldCharType="separate"/>
            </w:r>
            <w:r w:rsidRPr="009907A2">
              <w:t>EO</w:t>
            </w:r>
            <w:r w:rsidRPr="009907A2">
              <w:fldChar w:fldCharType="end"/>
            </w:r>
          </w:p>
        </w:tc>
        <w:tc>
          <w:tcPr>
            <w:tcW w:w="738" w:type="dxa"/>
            <w:shd w:val="clear" w:color="auto" w:fill="BFBFBF" w:themeFill="background1" w:themeFillShade="BF"/>
            <w:vAlign w:val="center"/>
          </w:tcPr>
          <w:p w14:paraId="4FDCC008" w14:textId="77777777" w:rsidR="00B63FED" w:rsidRDefault="00B63FED" w:rsidP="001F4A2A">
            <w:pPr>
              <w:pStyle w:val="ProductList-OfferingBody"/>
              <w:ind w:left="-113"/>
              <w:jc w:val="center"/>
            </w:pPr>
          </w:p>
        </w:tc>
        <w:tc>
          <w:tcPr>
            <w:tcW w:w="738" w:type="dxa"/>
            <w:shd w:val="clear" w:color="auto" w:fill="BFBFBF" w:themeFill="background1" w:themeFillShade="BF"/>
            <w:vAlign w:val="center"/>
          </w:tcPr>
          <w:p w14:paraId="4FDCC009" w14:textId="77777777" w:rsidR="00B63FED" w:rsidRDefault="00B63FED"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B63FED" w:rsidRDefault="00B63FED"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B63FED" w:rsidRDefault="00B63FED"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B63FED" w:rsidRDefault="00B63FED"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B63FED" w:rsidRDefault="00B63FED" w:rsidP="001F4A2A">
            <w:pPr>
              <w:pStyle w:val="ProductList-OfferingBody"/>
              <w:ind w:left="-113"/>
              <w:jc w:val="center"/>
            </w:pPr>
          </w:p>
        </w:tc>
        <w:tc>
          <w:tcPr>
            <w:tcW w:w="819" w:type="dxa"/>
            <w:gridSpan w:val="2"/>
            <w:shd w:val="clear" w:color="auto" w:fill="BFBFBF" w:themeFill="background1" w:themeFillShade="BF"/>
            <w:vAlign w:val="center"/>
          </w:tcPr>
          <w:p w14:paraId="4FDCC00E" w14:textId="77777777" w:rsidR="00B63FED" w:rsidRDefault="00B63FED" w:rsidP="001F4A2A">
            <w:pPr>
              <w:pStyle w:val="ProductList-OfferingBody"/>
              <w:ind w:left="-113"/>
              <w:jc w:val="center"/>
            </w:pPr>
          </w:p>
        </w:tc>
      </w:tr>
      <w:tr w:rsidR="00FC3F45" w14:paraId="4FDCC01B" w14:textId="77777777" w:rsidTr="00EA6101">
        <w:trPr>
          <w:cantSplit/>
          <w:trHeight w:val="44"/>
        </w:trPr>
        <w:tc>
          <w:tcPr>
            <w:tcW w:w="3329" w:type="dxa"/>
            <w:tcBorders>
              <w:top w:val="dashSmallGap" w:sz="4" w:space="0" w:color="BFBFBF" w:themeColor="background1" w:themeShade="BF"/>
              <w:left w:val="nil"/>
              <w:bottom w:val="nil"/>
              <w:right w:val="nil"/>
            </w:tcBorders>
          </w:tcPr>
          <w:p w14:paraId="4FDCC010" w14:textId="48B0C3F0" w:rsidR="00FC3F45" w:rsidRDefault="00FC3F45" w:rsidP="005A5401">
            <w:pPr>
              <w:pStyle w:val="ProductList-Offering2"/>
            </w:pPr>
            <w:bookmarkStart w:id="1318" w:name="_Toc379797370"/>
            <w:bookmarkStart w:id="1319" w:name="_Toc380513402"/>
            <w:bookmarkStart w:id="1320" w:name="_Toc380655452"/>
            <w:bookmarkStart w:id="1321" w:name="_Toc415586451"/>
            <w:r>
              <w:t>Office 365 Midsize Business</w:t>
            </w:r>
            <w:r>
              <w:fldChar w:fldCharType="begin"/>
            </w:r>
            <w:r>
              <w:instrText>XE "Office 365 Midsize Business"</w:instrText>
            </w:r>
            <w:r>
              <w:fldChar w:fldCharType="end"/>
            </w:r>
            <w:r>
              <w:t xml:space="preserve"> (SL de Usuário)</w:t>
            </w:r>
            <w:bookmarkEnd w:id="1318"/>
            <w:bookmarkEnd w:id="1319"/>
            <w:bookmarkEnd w:id="1320"/>
            <w:bookmarkEnd w:id="1321"/>
          </w:p>
        </w:tc>
        <w:tc>
          <w:tcPr>
            <w:tcW w:w="736" w:type="dxa"/>
            <w:tcBorders>
              <w:top w:val="dashSmallGap" w:sz="4" w:space="0" w:color="BFBFBF" w:themeColor="background1" w:themeShade="BF"/>
              <w:left w:val="nil"/>
              <w:bottom w:val="nil"/>
              <w:right w:val="nil"/>
            </w:tcBorders>
            <w:vAlign w:val="center"/>
          </w:tcPr>
          <w:p w14:paraId="4FDCC011" w14:textId="383E81D8" w:rsidR="00FC3F45" w:rsidRDefault="00FC3F45"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FC3F45" w:rsidRDefault="00FC3F45" w:rsidP="001F4A2A">
            <w:pPr>
              <w:pStyle w:val="ProductList-OfferingBody"/>
              <w:ind w:left="-113"/>
              <w:jc w:val="center"/>
            </w:pPr>
          </w:p>
        </w:tc>
        <w:tc>
          <w:tcPr>
            <w:tcW w:w="738" w:type="dxa"/>
            <w:shd w:val="clear" w:color="auto" w:fill="BFBFBF" w:themeFill="background1" w:themeFillShade="BF"/>
            <w:vAlign w:val="center"/>
          </w:tcPr>
          <w:p w14:paraId="4FDCC013" w14:textId="77777777" w:rsidR="00FC3F45" w:rsidRDefault="00FC3F45" w:rsidP="001F4A2A">
            <w:pPr>
              <w:pStyle w:val="ProductList-OfferingBody"/>
              <w:ind w:left="-113"/>
              <w:jc w:val="center"/>
            </w:pPr>
          </w:p>
        </w:tc>
        <w:tc>
          <w:tcPr>
            <w:tcW w:w="738" w:type="dxa"/>
            <w:shd w:val="clear" w:color="auto" w:fill="BFBFBF" w:themeFill="background1" w:themeFillShade="BF"/>
            <w:vAlign w:val="center"/>
          </w:tcPr>
          <w:p w14:paraId="4FDCC014" w14:textId="77777777" w:rsidR="00FC3F45" w:rsidRDefault="00FC3F45" w:rsidP="001F4A2A">
            <w:pPr>
              <w:pStyle w:val="ProductList-OfferingBody"/>
              <w:ind w:left="-113"/>
              <w:jc w:val="center"/>
            </w:pPr>
          </w:p>
        </w:tc>
        <w:tc>
          <w:tcPr>
            <w:tcW w:w="738" w:type="dxa"/>
            <w:shd w:val="clear" w:color="auto" w:fill="BFBFBF" w:themeFill="background1" w:themeFillShade="BF"/>
            <w:vAlign w:val="center"/>
          </w:tcPr>
          <w:p w14:paraId="4FDCC015" w14:textId="77777777" w:rsidR="00FC3F45" w:rsidRDefault="00FC3F45" w:rsidP="001F4A2A">
            <w:pPr>
              <w:pStyle w:val="ProductList-OfferingBody"/>
              <w:ind w:left="-113"/>
              <w:jc w:val="center"/>
            </w:pPr>
          </w:p>
        </w:tc>
        <w:tc>
          <w:tcPr>
            <w:tcW w:w="738" w:type="dxa"/>
            <w:gridSpan w:val="2"/>
            <w:shd w:val="clear" w:color="auto" w:fill="70AD47" w:themeFill="accent6"/>
            <w:vAlign w:val="center"/>
          </w:tcPr>
          <w:p w14:paraId="4FDCC016" w14:textId="77777777" w:rsidR="00FC3F45" w:rsidRDefault="00FC3F45" w:rsidP="001F4A2A">
            <w:pPr>
              <w:pStyle w:val="ProductList-OfferingBody"/>
              <w:ind w:left="-113"/>
              <w:jc w:val="center"/>
            </w:pPr>
          </w:p>
        </w:tc>
        <w:tc>
          <w:tcPr>
            <w:tcW w:w="739" w:type="dxa"/>
            <w:gridSpan w:val="2"/>
            <w:shd w:val="clear" w:color="auto" w:fill="70AD47" w:themeFill="accent6"/>
            <w:vAlign w:val="center"/>
          </w:tcPr>
          <w:p w14:paraId="4FDCC017" w14:textId="67005D47" w:rsidR="00FC3F45" w:rsidRDefault="00FC3F45" w:rsidP="001F4A2A">
            <w:pPr>
              <w:pStyle w:val="ProductList-OfferingBody"/>
              <w:ind w:left="-113"/>
              <w:jc w:val="center"/>
            </w:pPr>
            <w:r w:rsidRPr="00827060">
              <w:fldChar w:fldCharType="begin"/>
            </w:r>
            <w:r w:rsidRPr="00827060">
              <w:instrText xml:space="preserve"> AutoTextList  \s NoStyle \t “Licença Open e Open Value” </w:instrText>
            </w:r>
            <w:r w:rsidRPr="00827060">
              <w:fldChar w:fldCharType="separate"/>
            </w:r>
            <w:r w:rsidRPr="00827060">
              <w:t>OF</w:t>
            </w:r>
            <w:r w:rsidRPr="00827060">
              <w:fldChar w:fldCharType="end"/>
            </w:r>
          </w:p>
        </w:tc>
        <w:tc>
          <w:tcPr>
            <w:tcW w:w="739" w:type="dxa"/>
            <w:gridSpan w:val="2"/>
            <w:shd w:val="clear" w:color="auto" w:fill="70AD47" w:themeFill="accent6"/>
            <w:vAlign w:val="center"/>
          </w:tcPr>
          <w:p w14:paraId="4FDCC018" w14:textId="4B43C78C" w:rsidR="00FC3F45" w:rsidRDefault="00FC3F45" w:rsidP="009472AC">
            <w:pPr>
              <w:pStyle w:val="ProductList-OfferingBody"/>
              <w:ind w:left="-113"/>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gridSpan w:val="2"/>
            <w:shd w:val="clear" w:color="auto" w:fill="BFBFBF" w:themeFill="background1" w:themeFillShade="BF"/>
            <w:vAlign w:val="center"/>
          </w:tcPr>
          <w:p w14:paraId="4FDCC019" w14:textId="77777777" w:rsidR="00FC3F45" w:rsidRDefault="00FC3F45" w:rsidP="001F4A2A">
            <w:pPr>
              <w:pStyle w:val="ProductList-OfferingBody"/>
              <w:ind w:left="-113"/>
              <w:jc w:val="center"/>
            </w:pPr>
          </w:p>
        </w:tc>
        <w:tc>
          <w:tcPr>
            <w:tcW w:w="819" w:type="dxa"/>
            <w:gridSpan w:val="2"/>
            <w:shd w:val="clear" w:color="auto" w:fill="BFBFBF" w:themeFill="background1" w:themeFillShade="BF"/>
            <w:vAlign w:val="center"/>
          </w:tcPr>
          <w:p w14:paraId="4FDCC01A" w14:textId="77777777" w:rsidR="00FC3F45" w:rsidRDefault="00FC3F45" w:rsidP="001F4A2A">
            <w:pPr>
              <w:pStyle w:val="ProductList-OfferingBody"/>
              <w:ind w:left="-113"/>
              <w:jc w:val="center"/>
            </w:pPr>
          </w:p>
        </w:tc>
      </w:tr>
    </w:tbl>
    <w:p w14:paraId="4FDCC01C" w14:textId="77777777" w:rsidR="00EE40B5" w:rsidRPr="006B4879" w:rsidRDefault="00EE40B5" w:rsidP="004F3C6D">
      <w:pPr>
        <w:pStyle w:val="ProductList-Body"/>
      </w:pPr>
    </w:p>
    <w:tbl>
      <w:tblPr>
        <w:tblStyle w:val="TableGrid"/>
        <w:tblW w:w="1098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600"/>
      </w:tblGrid>
      <w:tr w:rsidR="00782C7B" w14:paraId="4FDCC020" w14:textId="77777777" w:rsidTr="007C7AAE">
        <w:tc>
          <w:tcPr>
            <w:tcW w:w="3780" w:type="dxa"/>
          </w:tcPr>
          <w:p w14:paraId="6ECCA4F6" w14:textId="027A4319" w:rsidR="00782C7B" w:rsidRPr="006B4879" w:rsidRDefault="00594501" w:rsidP="00594501">
            <w:pPr>
              <w:pStyle w:val="ProductList-Body"/>
              <w:spacing w:before="20" w:after="20"/>
            </w:pPr>
            <w:r>
              <w:t xml:space="preserve">Qualificados para Redução: </w:t>
            </w:r>
            <w:r>
              <w:rPr>
                <w:b/>
              </w:rPr>
              <w:t>Todas as Enterprise, Government e K</w:t>
            </w:r>
          </w:p>
          <w:p w14:paraId="4FDCC01D" w14:textId="353E731E" w:rsidR="00E44A07" w:rsidRDefault="00E44A07" w:rsidP="001A662F">
            <w:pPr>
              <w:pStyle w:val="ProductList-Body"/>
              <w:spacing w:before="20" w:after="20"/>
            </w:pPr>
            <w:r>
              <w:t>Qualificados para Adequação (</w:t>
            </w:r>
            <w:r w:rsidR="001A662F">
              <w:t>“</w:t>
            </w:r>
            <w:r>
              <w:t>True-up</w:t>
            </w:r>
            <w:r w:rsidR="001A662F">
              <w:t>”</w:t>
            </w:r>
            <w:r>
              <w:t xml:space="preserve">): </w:t>
            </w:r>
            <w:r>
              <w:rPr>
                <w:b/>
              </w:rPr>
              <w:t>Todas as Enterprise, Government e K</w:t>
            </w:r>
          </w:p>
        </w:tc>
        <w:tc>
          <w:tcPr>
            <w:tcW w:w="3600" w:type="dxa"/>
          </w:tcPr>
          <w:p w14:paraId="19E97239" w14:textId="75808462" w:rsidR="00782C7B" w:rsidRPr="006B4879" w:rsidRDefault="00594501" w:rsidP="007C7AAE">
            <w:pPr>
              <w:pStyle w:val="ProductList-Body"/>
              <w:spacing w:before="20" w:after="20"/>
              <w:ind w:left="167" w:hanging="167"/>
            </w:pPr>
            <w:r>
              <w:t xml:space="preserve">Pool de Produtos: </w:t>
            </w:r>
            <w:r>
              <w:rPr>
                <w:b/>
              </w:rPr>
              <w:t xml:space="preserve">Todas as Application e Server, </w:t>
            </w:r>
            <w:r w:rsidR="00CB4A17">
              <w:rPr>
                <w:b/>
              </w:rPr>
              <w:t>Somente E1 e K1 Server (exceto MPSA, quando Server e Application)</w:t>
            </w:r>
          </w:p>
          <w:p w14:paraId="4FDCC01E" w14:textId="2BCFA530" w:rsidR="00E12A9E" w:rsidRDefault="00E12A9E" w:rsidP="009472AC">
            <w:pPr>
              <w:pStyle w:val="ProductList-Body"/>
              <w:spacing w:before="20" w:after="20"/>
              <w:ind w:left="167" w:hanging="167"/>
            </w:pPr>
            <w:r>
              <w:t xml:space="preserve">Qualificados para Vigência Estendida: </w:t>
            </w:r>
            <w:r>
              <w:rPr>
                <w:b/>
              </w:rPr>
              <w:t>Todas as Enterprise, Government e K</w:t>
            </w:r>
          </w:p>
        </w:tc>
        <w:tc>
          <w:tcPr>
            <w:tcW w:w="3600" w:type="dxa"/>
          </w:tcPr>
          <w:p w14:paraId="3A6C2675" w14:textId="77777777" w:rsidR="00782C7B" w:rsidRPr="006B4879" w:rsidRDefault="00085D21" w:rsidP="00085D21">
            <w:pPr>
              <w:pStyle w:val="ProductList-Body"/>
              <w:spacing w:before="20" w:after="20"/>
            </w:pPr>
            <w:r>
              <w:t>Isenção de Usuários Qualificados</w:t>
            </w:r>
            <w:r>
              <w:fldChar w:fldCharType="begin"/>
            </w:r>
            <w:r w:rsidRPr="00287117">
              <w:instrText xml:space="preserve"> </w:instrText>
            </w:r>
            <w:r>
              <w:instrText>AutoTextList \sNoStyle\t "Qualified User Exemption"</w:instrText>
            </w:r>
            <w:r>
              <w:fldChar w:fldCharType="end"/>
            </w:r>
            <w:r>
              <w:t xml:space="preserve">: </w:t>
            </w:r>
            <w:r>
              <w:rPr>
                <w:b/>
              </w:rPr>
              <w:t>Somente K</w:t>
            </w:r>
          </w:p>
          <w:p w14:paraId="4FDCC01F" w14:textId="5F5E4711" w:rsidR="00E12A9E" w:rsidRDefault="00E12A9E" w:rsidP="00085D21">
            <w:pPr>
              <w:pStyle w:val="ProductList-Body"/>
              <w:spacing w:before="20" w:after="20"/>
            </w:pPr>
            <w:r>
              <w:t>Qualificados para Transição:</w:t>
            </w:r>
            <w:r>
              <w:rPr>
                <w:b/>
              </w:rPr>
              <w:t xml:space="preserve"> Todas as versões Enterprise e Government (somente CAL Principal E1), exceto Complemento</w:t>
            </w:r>
          </w:p>
        </w:tc>
      </w:tr>
    </w:tbl>
    <w:p w14:paraId="4FDCC029"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DCC02A" w14:textId="77777777" w:rsidR="0009164C" w:rsidRPr="006B4879" w:rsidRDefault="0009164C" w:rsidP="0009164C">
      <w:pPr>
        <w:pStyle w:val="ProductList-Body"/>
      </w:pPr>
      <w:r>
        <w:rPr>
          <w:b/>
          <w:color w:val="00188F"/>
        </w:rPr>
        <w:t>Outorga de Licença do Lync para Serviços do Office 365</w:t>
      </w:r>
    </w:p>
    <w:p w14:paraId="4FDCC02B" w14:textId="69F1B97B" w:rsidR="0009164C" w:rsidRPr="006B4879" w:rsidRDefault="0009164C" w:rsidP="0009164C">
      <w:pPr>
        <w:pStyle w:val="ProductList-Body"/>
      </w:pPr>
      <w:r>
        <w:t>Para as finalidades desta outorga de licença, as SLs de Usuário o Office 365 Education E1</w:t>
      </w:r>
      <w:r>
        <w:fldChar w:fldCharType="begin"/>
      </w:r>
      <w:r>
        <w:instrText>XE "Office 365 Education A2"</w:instrText>
      </w:r>
      <w:r>
        <w:fldChar w:fldCharType="end"/>
      </w:r>
      <w:r>
        <w:t xml:space="preserve">-E4 e SLs de Usuário do Skype para Empresas Online Planos 1-2 são </w:t>
      </w:r>
      <w:r w:rsidR="001A662F">
        <w:t>“</w:t>
      </w:r>
      <w:r>
        <w:t>licenças qualificadas</w:t>
      </w:r>
      <w:r w:rsidR="001A662F">
        <w:t>”</w:t>
      </w:r>
      <w:r>
        <w:t>. O Skype para Empresas Online Planos 1</w:t>
      </w:r>
      <w:r>
        <w:fldChar w:fldCharType="begin"/>
      </w:r>
      <w:r>
        <w:instrText>XE " Skype para Empresas Online Plano 1"</w:instrText>
      </w:r>
      <w:r>
        <w:fldChar w:fldCharType="end"/>
      </w:r>
      <w:r>
        <w:t xml:space="preserve"> e 2 requerem o licenciamento e a instalação separada do Skype para Empresas 2015</w:t>
      </w:r>
      <w:r>
        <w:fldChar w:fldCharType="begin"/>
      </w:r>
      <w:r>
        <w:instrText>XE " Skype para Empresas 2015"</w:instrText>
      </w:r>
      <w:r>
        <w:fldChar w:fldCharType="end"/>
      </w:r>
      <w:r>
        <w:t xml:space="preserve"> (ou Lync para Mac 2011</w:t>
      </w:r>
      <w:r>
        <w:fldChar w:fldCharType="begin"/>
      </w:r>
      <w:r>
        <w:instrText>XE "Lync para Mac 2011"</w:instrText>
      </w:r>
      <w:r>
        <w:fldChar w:fldCharType="end"/>
      </w:r>
      <w:r>
        <w:t>) para acessar seus conjuntos completos de recursos. Como oferta por tempo limitado, para cada licença qualificada que os clientes comprarem e cederem, eles poderão usar uma cópia licenciada gratuitamente do Lync para Mac 2011. O software só poderá ser usado com o Lync Online, e todos os direitos de uso do software se encerrarão ao término da licença de assinatura básica ou da migração para a próxima nova versão principal do Skype para Empresas Online, o que ocorrer primeiro. Os clientes podem usar o cliente gratuito Skype para Empresas Básico 2015 (licenciado separadamente fora dos programas de Licenciamento por Volume) para seus usuários finais com base em Windows.</w:t>
      </w:r>
    </w:p>
    <w:p w14:paraId="4FDCC02C" w14:textId="77777777" w:rsidR="0009164C" w:rsidRPr="006B4879" w:rsidRDefault="0009164C" w:rsidP="0009164C">
      <w:pPr>
        <w:pStyle w:val="ProductList-Body"/>
      </w:pPr>
    </w:p>
    <w:p w14:paraId="4FDCC02D" w14:textId="41929FCE" w:rsidR="0009164C" w:rsidRPr="006B4879" w:rsidRDefault="0009164C" w:rsidP="0009164C">
      <w:pPr>
        <w:pStyle w:val="ProductList-Body"/>
      </w:pPr>
      <w:r>
        <w:t>No Contrato para Campus e School, as licenças de assinatura dos Planos do Office 365 devem ser compradas por usuário para toda a instituição ou não para toda a Instituição. Se as Licenças de Assinatura de Usuário adicionais forem exigidas para acessar o Plano do Office 365 a médio prazo, a Instituição deverá enviar um pedido para tais Licenças. Ao licenciar o Complemento Office 365, a licença qualificada correspondente deverá ser licenciado sob o mesmo registro.</w:t>
      </w:r>
      <w:r w:rsidR="00ED18E4">
        <w:t xml:space="preserve"> </w:t>
      </w:r>
      <w:r>
        <w:t>Ao fazer pedidos anuais, a Instituição poderá pedir menos licenças para Serviços Online do que a quantidade de pedido inicial desde que o pedido anual atenda aos requisitos mínimos para Serviços Online da Plataforma</w:t>
      </w:r>
    </w:p>
    <w:p w14:paraId="55B48EF3" w14:textId="77777777" w:rsidR="0001272B" w:rsidRPr="006B4879" w:rsidRDefault="0001272B" w:rsidP="0009164C">
      <w:pPr>
        <w:pStyle w:val="ProductList-Body"/>
      </w:pPr>
    </w:p>
    <w:p w14:paraId="4FDCC02F" w14:textId="40A455B1" w:rsidR="0009164C" w:rsidRPr="006B4879" w:rsidRDefault="0009164C" w:rsidP="0009164C">
      <w:pPr>
        <w:pStyle w:val="ProductList-Body"/>
      </w:pPr>
      <w:r>
        <w:rPr>
          <w:b/>
          <w:color w:val="00188F"/>
        </w:rPr>
        <w:t>Licenciamento gratuito para alunos do Office 365 ProPlus</w:t>
      </w:r>
      <w:r>
        <w:fldChar w:fldCharType="begin"/>
      </w:r>
      <w:r>
        <w:instrText>XE "Office 365 ProPlus"</w:instrText>
      </w:r>
      <w:r>
        <w:fldChar w:fldCharType="end"/>
      </w:r>
      <w:r>
        <w:rPr>
          <w:b/>
          <w:color w:val="00188F"/>
        </w:rPr>
        <w:t xml:space="preserve"> com base na cobertura corpo docente/funcionários</w:t>
      </w:r>
    </w:p>
    <w:p w14:paraId="4FDCC030" w14:textId="386B4322" w:rsidR="0009164C" w:rsidRPr="006B4879" w:rsidRDefault="0009164C" w:rsidP="00606601">
      <w:pPr>
        <w:pStyle w:val="ProductList-Body"/>
      </w:pPr>
      <w:r>
        <w:t>Uma vez que uma Instituição licenciou o Office Professional Plus ou Office 365 ProPlus</w:t>
      </w:r>
      <w:r>
        <w:fldChar w:fldCharType="begin"/>
      </w:r>
      <w:r>
        <w:instrText>XE "Office 365 ProPlus"</w:instrText>
      </w:r>
      <w:r>
        <w:fldChar w:fldCharType="end"/>
      </w:r>
      <w:r>
        <w:t xml:space="preserve"> para todo o Corpo Docente e Funcionários em sua Organização definida de acordo com a Open Value Subscription - ES,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Licenças compradas sem custo por meio desta oferta não poderão ser contabilizadas em relação ao atendimento dos requisitos mínimos de pedido da Instituição.</w:t>
      </w:r>
    </w:p>
    <w:p w14:paraId="4FDCC031" w14:textId="77777777" w:rsidR="0009164C" w:rsidRPr="006B4879" w:rsidRDefault="0009164C" w:rsidP="0009164C">
      <w:pPr>
        <w:pStyle w:val="ProductList-Body"/>
      </w:pPr>
    </w:p>
    <w:p w14:paraId="4FDCC032" w14:textId="52A3FB7C" w:rsidR="0009164C" w:rsidRPr="006B4879" w:rsidRDefault="0009164C" w:rsidP="0009164C">
      <w:pPr>
        <w:pStyle w:val="ProductList-Body"/>
      </w:pPr>
      <w:r>
        <w:rPr>
          <w:b/>
          <w:color w:val="00188F"/>
        </w:rPr>
        <w:t>Uso em Campus e Laboratório ou Biblioteca</w:t>
      </w:r>
      <w:r w:rsidR="00ED18E4">
        <w:rPr>
          <w:b/>
        </w:rPr>
        <w:t xml:space="preserve"> </w:t>
      </w:r>
    </w:p>
    <w:p w14:paraId="4FDCC033" w14:textId="3E2734B9" w:rsidR="0009164C" w:rsidRPr="006B4879" w:rsidRDefault="0009164C" w:rsidP="0009164C">
      <w:pPr>
        <w:pStyle w:val="ProductList-Body"/>
      </w:pPr>
      <w:r>
        <w:t>Consulte a nota do produto Office 365 ProPlus</w:t>
      </w:r>
      <w:r>
        <w:fldChar w:fldCharType="begin"/>
      </w:r>
      <w:r>
        <w:instrText>XE "Office 365 ProPlus"</w:instrText>
      </w:r>
      <w:r>
        <w:fldChar w:fldCharType="end"/>
      </w:r>
      <w:r>
        <w:t xml:space="preserve"> para oferecer o uso do software Office Professional Plus 2013</w:t>
      </w:r>
      <w:r>
        <w:fldChar w:fldCharType="begin"/>
      </w:r>
      <w:r>
        <w:instrText>XE "Office Professional Plus 2013"</w:instrText>
      </w:r>
      <w:r>
        <w:fldChar w:fldCharType="end"/>
      </w:r>
      <w:r>
        <w:t xml:space="preserve"> em qualquer laboratório de acesso aberto ou biblioteca da Organização da Instituição para Instituições com SLs de Usuário do Office 365 ProPlus cedidas a todo o corpo docente e funcionários.</w:t>
      </w:r>
    </w:p>
    <w:p w14:paraId="4FDCC035" w14:textId="09201528" w:rsidR="0009164C" w:rsidRPr="006B4879" w:rsidRDefault="0009164C" w:rsidP="0009164C">
      <w:pPr>
        <w:pStyle w:val="ProductList-Body"/>
      </w:pPr>
      <w:bookmarkStart w:id="1322" w:name="AddOn"/>
      <w:r>
        <w:rPr>
          <w:b/>
          <w:color w:val="00188F"/>
        </w:rPr>
        <w:t>SLs de Usuário Complementares</w:t>
      </w:r>
      <w:bookmarkEnd w:id="1322"/>
    </w:p>
    <w:p w14:paraId="3220DACE" w14:textId="011E794C" w:rsidR="00125581" w:rsidRPr="006B4879" w:rsidRDefault="00125581" w:rsidP="00125581">
      <w:pPr>
        <w:pStyle w:val="ProductList-Body"/>
        <w:ind w:left="180"/>
      </w:pPr>
      <w:r>
        <w:rPr>
          <w:b/>
          <w:color w:val="00188F"/>
        </w:rPr>
        <w:t>Licença Qualificada e SL de Usuário Complementar</w:t>
      </w:r>
    </w:p>
    <w:p w14:paraId="4FDCC036" w14:textId="5749660F" w:rsidR="00782C7B" w:rsidRPr="006B4879" w:rsidRDefault="0009164C" w:rsidP="00125581">
      <w:pPr>
        <w:pStyle w:val="ProductList-Body"/>
        <w:ind w:left="180"/>
      </w:pPr>
      <w:r>
        <w:t>Uma Licença de Assinatura de Usuário Complementar (SL de Usuário Complementar) é uma Licença de Assinatura (SL) de usuário que é comprada além de (e associada a) uma licença qualificada (ou conjunto de licenças qualificadas), conforme destacado na tabela abaixo. Para qualquer SL de Usuário Complementar que não apareça individualmente nos Direitos de Uso de Serviços Online, a licença fornece os direitos de uso e acesso aos Serviços Online equivalentes a uma SL de Usuário completa para o mesmo serviço.</w:t>
      </w:r>
    </w:p>
    <w:p w14:paraId="4FDCC037" w14:textId="77777777" w:rsidR="00EE40B5" w:rsidRPr="003C3A00" w:rsidRDefault="00EE40B5" w:rsidP="004F3C6D">
      <w:pPr>
        <w:pStyle w:val="ProductList-Body"/>
        <w:rPr>
          <w:sz w:val="14"/>
          <w:szCs w:val="14"/>
        </w:rPr>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Licença(s) Qualificada(s)</w:t>
            </w:r>
          </w:p>
        </w:tc>
        <w:tc>
          <w:tcPr>
            <w:tcW w:w="6660" w:type="dxa"/>
            <w:shd w:val="clear" w:color="auto" w:fill="0072C6"/>
          </w:tcPr>
          <w:p w14:paraId="4FDCC039" w14:textId="031D5307" w:rsidR="00DC38ED" w:rsidRPr="0009164C" w:rsidRDefault="00DC38ED" w:rsidP="0009164C">
            <w:pPr>
              <w:pStyle w:val="ProductList-Body"/>
              <w:spacing w:before="20" w:after="20"/>
              <w:rPr>
                <w:color w:val="FFFFFF" w:themeColor="background1"/>
              </w:rPr>
            </w:pPr>
            <w:r>
              <w:rPr>
                <w:color w:val="FFFFFF" w:themeColor="background1"/>
              </w:rPr>
              <w:t>SL de Usuário Complementar</w:t>
            </w:r>
          </w:p>
        </w:tc>
      </w:tr>
      <w:tr w:rsidR="00FB1558" w14:paraId="4FDCC043" w14:textId="77777777" w:rsidTr="00FB1558">
        <w:tc>
          <w:tcPr>
            <w:tcW w:w="3780" w:type="dxa"/>
          </w:tcPr>
          <w:p w14:paraId="4FDCC03B" w14:textId="77777777" w:rsidR="00FB1558" w:rsidRDefault="00FB1558" w:rsidP="004F3C6D">
            <w:pPr>
              <w:pStyle w:val="ProductList-Body"/>
            </w:pPr>
            <w:r>
              <w:t>CAL Principal</w:t>
            </w:r>
            <w:r>
              <w:rPr>
                <w:vertAlign w:val="superscript"/>
              </w:rPr>
              <w:t>1</w:t>
            </w:r>
          </w:p>
        </w:tc>
        <w:tc>
          <w:tcPr>
            <w:tcW w:w="6660" w:type="dxa"/>
          </w:tcPr>
          <w:p w14:paraId="4FDCC03C" w14:textId="46DA66A2" w:rsidR="00FB1558" w:rsidRPr="006B4879"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4FDCC03D" w14:textId="38CA8E81" w:rsidR="00FB1558" w:rsidRPr="006B4879" w:rsidRDefault="00FB1558" w:rsidP="00DC38ED">
            <w:pPr>
              <w:pStyle w:val="ProductList-Body"/>
            </w:pPr>
            <w:r>
              <w:t>- Complemento do Office 365 Enterprise E1</w:t>
            </w:r>
            <w:r>
              <w:fldChar w:fldCharType="begin"/>
            </w:r>
            <w:r>
              <w:instrText>XE "Office 365 Enterprise E1"</w:instrText>
            </w:r>
            <w:r>
              <w:fldChar w:fldCharType="end"/>
            </w:r>
            <w:r>
              <w:rPr>
                <w:vertAlign w:val="superscript"/>
              </w:rPr>
              <w:t>2</w:t>
            </w:r>
          </w:p>
          <w:p w14:paraId="31F8A112" w14:textId="3234F9C5" w:rsidR="009130AF" w:rsidRPr="006B4879" w:rsidRDefault="009130AF" w:rsidP="00DC38ED">
            <w:pPr>
              <w:pStyle w:val="ProductList-Body"/>
            </w:pPr>
            <w:r>
              <w:t>- Office 365 Enterprise E1 com Complemento do Exchange Online Archiving</w:t>
            </w:r>
            <w:r>
              <w:rPr>
                <w:vertAlign w:val="superscript"/>
              </w:rPr>
              <w:t>2,</w:t>
            </w:r>
            <w:r w:rsidR="003C3A00">
              <w:rPr>
                <w:vertAlign w:val="superscript"/>
              </w:rPr>
              <w:t>3,</w:t>
            </w:r>
            <w:r>
              <w:rPr>
                <w:vertAlign w:val="superscript"/>
              </w:rPr>
              <w:t>4</w:t>
            </w:r>
          </w:p>
          <w:p w14:paraId="2FB91DB0" w14:textId="43A02D44" w:rsidR="00AD7853" w:rsidRPr="006B4879" w:rsidRDefault="00FB1558" w:rsidP="00DC38ED">
            <w:pPr>
              <w:pStyle w:val="ProductList-Body"/>
            </w:pPr>
            <w:r>
              <w:t xml:space="preserve">- Complemento do Office 365 </w:t>
            </w:r>
            <w:r>
              <w:fldChar w:fldCharType="begin"/>
            </w:r>
            <w:r>
              <w:instrText>XE "Office 365 Enterprise E1"</w:instrText>
            </w:r>
            <w:r>
              <w:fldChar w:fldCharType="end"/>
            </w:r>
            <w:r>
              <w:t>Government E1</w:t>
            </w:r>
          </w:p>
          <w:p w14:paraId="4FDCC03E" w14:textId="5601795A" w:rsidR="00FB1558" w:rsidRPr="006B4879" w:rsidRDefault="00FB1558" w:rsidP="00DC38ED">
            <w:pPr>
              <w:pStyle w:val="ProductList-Body"/>
            </w:pPr>
            <w:r>
              <w:t>- Office 365 Enterprise e</w:t>
            </w:r>
            <w:r>
              <w:fldChar w:fldCharType="begin"/>
            </w:r>
            <w:r>
              <w:instrText>XE "Office 365 Enterprise E3"</w:instrText>
            </w:r>
            <w:r>
              <w:fldChar w:fldCharType="end"/>
            </w:r>
            <w:r>
              <w:t xml:space="preserve"> Government E3 sem Complementos ProPlus</w:t>
            </w:r>
          </w:p>
          <w:p w14:paraId="2DDAC861" w14:textId="01147A21" w:rsidR="00FB1558" w:rsidRPr="006B4879" w:rsidRDefault="00FB1558" w:rsidP="00DC38ED">
            <w:pPr>
              <w:pStyle w:val="ProductList-Body"/>
            </w:pPr>
            <w:r>
              <w:t>- Office 365 Enterprise &amp; Government E4 sem Complementos ProPlus</w:t>
            </w:r>
          </w:p>
          <w:p w14:paraId="3D45F5F3" w14:textId="77777777" w:rsidR="00FB1558" w:rsidRPr="006B4879" w:rsidRDefault="00FB1558" w:rsidP="00D8251F">
            <w:pPr>
              <w:pStyle w:val="ProductList-Body"/>
            </w:pPr>
            <w:r>
              <w:t>- Complemento do Exchange Online Plano 1</w:t>
            </w:r>
            <w:r>
              <w:fldChar w:fldCharType="begin"/>
            </w:r>
            <w:r>
              <w:instrText>XE "Exchange Online Plano 1"</w:instrText>
            </w:r>
            <w:r>
              <w:fldChar w:fldCharType="end"/>
            </w:r>
            <w:r>
              <w:t xml:space="preserve"> </w:t>
            </w:r>
            <w:r>
              <w:fldChar w:fldCharType="begin"/>
            </w:r>
            <w:r>
              <w:instrText>XE "Complemento do Exchange Online Plano 1"</w:instrText>
            </w:r>
            <w:r>
              <w:fldChar w:fldCharType="end"/>
            </w:r>
            <w:r>
              <w:t xml:space="preserve"> </w:t>
            </w:r>
          </w:p>
          <w:p w14:paraId="3FF93468" w14:textId="538FB549" w:rsidR="00FB1558" w:rsidRPr="006B4879" w:rsidRDefault="00FB1558" w:rsidP="00D8251F">
            <w:pPr>
              <w:pStyle w:val="ProductList-Body"/>
            </w:pPr>
            <w:r>
              <w:t>- Complemento do Skype para Empresas Online Plano 1</w:t>
            </w:r>
            <w:r>
              <w:fldChar w:fldCharType="begin"/>
            </w:r>
            <w:r>
              <w:instrText>XE " Complemento do Skype para Empresas Online Plano 1"</w:instrText>
            </w:r>
            <w:r>
              <w:fldChar w:fldCharType="end"/>
            </w:r>
            <w:r>
              <w:t xml:space="preserve"> </w:t>
            </w:r>
          </w:p>
          <w:p w14:paraId="4FDCC03F" w14:textId="255EB5EF" w:rsidR="00FB1558" w:rsidRDefault="00FB1558" w:rsidP="00FD7C04">
            <w:pPr>
              <w:pStyle w:val="ProductList-Body"/>
            </w:pPr>
            <w:r>
              <w:t>- Complemento do SharePoint Online Plano 1</w:t>
            </w:r>
            <w:r>
              <w:fldChar w:fldCharType="begin"/>
            </w:r>
            <w:r>
              <w:instrText>XE "SharePoint Online Plano 1"</w:instrText>
            </w:r>
            <w:r>
              <w:fldChar w:fldCharType="end"/>
            </w:r>
          </w:p>
        </w:tc>
      </w:tr>
      <w:tr w:rsidR="00FB1558" w14:paraId="4FDCC04F" w14:textId="77777777" w:rsidTr="00FB1558">
        <w:tc>
          <w:tcPr>
            <w:tcW w:w="3780" w:type="dxa"/>
          </w:tcPr>
          <w:p w14:paraId="4FDCC044" w14:textId="24AE632F" w:rsidR="00FB1558" w:rsidRDefault="00FB1558" w:rsidP="00A51DCA">
            <w:pPr>
              <w:pStyle w:val="ProductList-Body"/>
              <w:ind w:right="139"/>
            </w:pPr>
            <w:r>
              <w:t>Pacote de CALs Principais</w:t>
            </w:r>
            <w:r>
              <w:rPr>
                <w:vertAlign w:val="superscript"/>
              </w:rPr>
              <w:t>1</w:t>
            </w:r>
            <w:r>
              <w:t xml:space="preserve"> + Office Professional Plus</w:t>
            </w:r>
            <w:r>
              <w:rPr>
                <w:vertAlign w:val="superscript"/>
              </w:rPr>
              <w:t>1</w:t>
            </w:r>
          </w:p>
        </w:tc>
        <w:tc>
          <w:tcPr>
            <w:tcW w:w="6660" w:type="dxa"/>
          </w:tcPr>
          <w:p w14:paraId="4FDCC045" w14:textId="0B428C62" w:rsidR="00FB1558" w:rsidRPr="006B4879"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4FDCC046" w14:textId="13103EAB" w:rsidR="00FB1558" w:rsidRPr="006B4879" w:rsidRDefault="00FB1558" w:rsidP="00DC38ED">
            <w:pPr>
              <w:pStyle w:val="ProductList-Body"/>
            </w:pPr>
            <w:r>
              <w:t>- Complemento do Office 365 Enterprise E1</w:t>
            </w:r>
            <w:r>
              <w:fldChar w:fldCharType="begin"/>
            </w:r>
            <w:r>
              <w:instrText>XE "Office 365 Enterprise E1"</w:instrText>
            </w:r>
            <w:r>
              <w:fldChar w:fldCharType="end"/>
            </w:r>
            <w:r>
              <w:t>/Government E1</w:t>
            </w:r>
          </w:p>
          <w:p w14:paraId="4FDCC047" w14:textId="55B90C9A" w:rsidR="00FB1558" w:rsidRPr="006B4879" w:rsidRDefault="00FB1558" w:rsidP="00DC38ED">
            <w:pPr>
              <w:pStyle w:val="ProductList-Body"/>
            </w:pPr>
            <w:r>
              <w:t>- Complemento do Office 365 Enterprise E3</w:t>
            </w:r>
            <w:r>
              <w:fldChar w:fldCharType="begin"/>
            </w:r>
            <w:r>
              <w:instrText>XE "Office 365 Enterprise E3"</w:instrText>
            </w:r>
            <w:r>
              <w:fldChar w:fldCharType="end"/>
            </w:r>
            <w:r>
              <w:rPr>
                <w:vertAlign w:val="superscript"/>
              </w:rPr>
              <w:t>2</w:t>
            </w:r>
            <w:r>
              <w:t xml:space="preserve"> </w:t>
            </w:r>
          </w:p>
          <w:p w14:paraId="6714E1D9" w14:textId="7140E4A5" w:rsidR="00FB1558" w:rsidRPr="006B4879" w:rsidRDefault="00FB1558" w:rsidP="00DC38ED">
            <w:pPr>
              <w:pStyle w:val="ProductList-Body"/>
            </w:pPr>
            <w:r>
              <w:t>- Complemento do Office 365 Government E3</w:t>
            </w:r>
          </w:p>
          <w:p w14:paraId="4FDCC048" w14:textId="6205A96E" w:rsidR="00FB1558" w:rsidRPr="006B4879" w:rsidRDefault="00FB1558" w:rsidP="00DC38ED">
            <w:pPr>
              <w:pStyle w:val="ProductList-Body"/>
            </w:pPr>
            <w:r>
              <w:t>- Complementos do Office 365 Enterprise e</w:t>
            </w:r>
            <w:r>
              <w:fldChar w:fldCharType="begin"/>
            </w:r>
            <w:r>
              <w:instrText>XE "Office 365 Enterprise E4"</w:instrText>
            </w:r>
            <w:r>
              <w:fldChar w:fldCharType="end"/>
            </w:r>
            <w:r>
              <w:t xml:space="preserve"> Government E4 </w:t>
            </w:r>
          </w:p>
          <w:p w14:paraId="4FDCC049" w14:textId="55A932F3" w:rsidR="00FB1558" w:rsidRPr="006B4879" w:rsidRDefault="00FB1558" w:rsidP="00DC38ED">
            <w:pPr>
              <w:pStyle w:val="ProductList-Body"/>
            </w:pPr>
            <w:r>
              <w:t>- Office 365 Enterprise e</w:t>
            </w:r>
            <w:r>
              <w:fldChar w:fldCharType="begin"/>
            </w:r>
            <w:r>
              <w:instrText>XE "Office 365 Enterprise E3"</w:instrText>
            </w:r>
            <w:r>
              <w:fldChar w:fldCharType="end"/>
            </w:r>
            <w:r>
              <w:t xml:space="preserve"> Government E3 sem Complementos ProPlus</w:t>
            </w:r>
          </w:p>
          <w:p w14:paraId="4FDCC04A" w14:textId="5ADCD93F" w:rsidR="00FB1558" w:rsidRPr="006B4879" w:rsidRDefault="00FB1558" w:rsidP="00DC38ED">
            <w:pPr>
              <w:pStyle w:val="ProductList-Body"/>
            </w:pPr>
            <w:r>
              <w:t>- Office 365 Enterprise e</w:t>
            </w:r>
            <w:r>
              <w:fldChar w:fldCharType="begin"/>
            </w:r>
            <w:r>
              <w:instrText>XE "Office 365 Enterprise E4"</w:instrText>
            </w:r>
            <w:r>
              <w:fldChar w:fldCharType="end"/>
            </w:r>
            <w:r>
              <w:t xml:space="preserve"> Government E4 sem Complementos ProPlus</w:t>
            </w:r>
          </w:p>
          <w:p w14:paraId="40564D6E" w14:textId="5E63A59A" w:rsidR="00FB1558" w:rsidRPr="006B4879" w:rsidRDefault="00FB1558" w:rsidP="00DC38ED">
            <w:pPr>
              <w:pStyle w:val="ProductList-Body"/>
            </w:pPr>
            <w:r>
              <w:t>- Complemento do Office 365 Midsize Business</w:t>
            </w:r>
            <w:r>
              <w:fldChar w:fldCharType="begin"/>
            </w:r>
            <w:r>
              <w:instrText>XE "Office 365 Midsize Business"</w:instrText>
            </w:r>
            <w:r>
              <w:fldChar w:fldCharType="end"/>
            </w:r>
            <w:r>
              <w:rPr>
                <w:vertAlign w:val="superscript"/>
              </w:rPr>
              <w:t>2</w:t>
            </w:r>
          </w:p>
          <w:p w14:paraId="7FAF641C" w14:textId="77777777" w:rsidR="00FB1558" w:rsidRPr="006B4879" w:rsidRDefault="00FB1558" w:rsidP="002D77A2">
            <w:pPr>
              <w:pStyle w:val="ProductList-Body"/>
            </w:pPr>
            <w:r>
              <w:t>- Complemento do Exchange Online Plano 1</w:t>
            </w:r>
            <w:r>
              <w:fldChar w:fldCharType="begin"/>
            </w:r>
            <w:r>
              <w:instrText>XE "Exchange Online Plano 1"</w:instrText>
            </w:r>
            <w:r>
              <w:fldChar w:fldCharType="end"/>
            </w:r>
            <w:r>
              <w:t xml:space="preserve"> </w:t>
            </w:r>
            <w:r>
              <w:fldChar w:fldCharType="begin"/>
            </w:r>
            <w:r>
              <w:instrText>XE "Complemento do Exchange Online Plano 1"</w:instrText>
            </w:r>
            <w:r>
              <w:fldChar w:fldCharType="end"/>
            </w:r>
            <w:r>
              <w:t xml:space="preserve"> </w:t>
            </w:r>
          </w:p>
          <w:p w14:paraId="06A073F2" w14:textId="1BC7CCC0" w:rsidR="00FB1558" w:rsidRPr="006B4879" w:rsidRDefault="00FB1558" w:rsidP="002D77A2">
            <w:pPr>
              <w:pStyle w:val="ProductList-Body"/>
            </w:pPr>
            <w:r>
              <w:t>- Complemento do Skype para Empresas Online Plano 1</w:t>
            </w:r>
            <w:r>
              <w:fldChar w:fldCharType="begin"/>
            </w:r>
            <w:r>
              <w:instrText>XE " Complemento do Skype para Empresas Online Plano 1"</w:instrText>
            </w:r>
            <w:r>
              <w:fldChar w:fldCharType="end"/>
            </w:r>
            <w:r>
              <w:t xml:space="preserve"> </w:t>
            </w:r>
          </w:p>
          <w:p w14:paraId="4FDCC04B" w14:textId="548CC26F" w:rsidR="00FB1558" w:rsidRDefault="00FB1558" w:rsidP="002D77A2">
            <w:pPr>
              <w:pStyle w:val="ProductList-Body"/>
            </w:pPr>
            <w:r>
              <w:t>- Complemento do SharePoint Online Plano 1</w:t>
            </w:r>
            <w:r>
              <w:fldChar w:fldCharType="begin"/>
            </w:r>
            <w:r>
              <w:instrText>XE "SharePoint Online Plano 1"</w:instrText>
            </w:r>
            <w:r>
              <w:fldChar w:fldCharType="end"/>
            </w:r>
          </w:p>
        </w:tc>
      </w:tr>
      <w:tr w:rsidR="00FB1558" w14:paraId="4FDCC055" w14:textId="77777777" w:rsidTr="00FB1558">
        <w:tc>
          <w:tcPr>
            <w:tcW w:w="3780" w:type="dxa"/>
          </w:tcPr>
          <w:p w14:paraId="4FDCC050" w14:textId="77777777" w:rsidR="00FB1558" w:rsidRDefault="00FB1558" w:rsidP="00A51DCA">
            <w:pPr>
              <w:pStyle w:val="ProductList-Body"/>
              <w:ind w:right="319"/>
            </w:pPr>
            <w:r>
              <w:t>Pacote de CALs Empresariais</w:t>
            </w:r>
            <w:r>
              <w:rPr>
                <w:vertAlign w:val="superscript"/>
              </w:rPr>
              <w:t>1</w:t>
            </w:r>
          </w:p>
        </w:tc>
        <w:tc>
          <w:tcPr>
            <w:tcW w:w="6660" w:type="dxa"/>
          </w:tcPr>
          <w:p w14:paraId="4FDCC051" w14:textId="1042A16C" w:rsidR="00FB1558" w:rsidRPr="006B4879" w:rsidRDefault="00FB1558" w:rsidP="00DC38ED">
            <w:pPr>
              <w:pStyle w:val="ProductList-Body"/>
            </w:pPr>
            <w:r>
              <w:t>- Complementos do Office 365 Education E3</w:t>
            </w:r>
            <w:r>
              <w:fldChar w:fldCharType="begin"/>
            </w:r>
            <w:r>
              <w:instrText>XE "Office 365 Education A3"</w:instrText>
            </w:r>
            <w:r>
              <w:fldChar w:fldCharType="end"/>
            </w:r>
            <w:r>
              <w:t xml:space="preserve"> ou E4</w:t>
            </w:r>
          </w:p>
          <w:p w14:paraId="4FDCC052" w14:textId="5293AB90" w:rsidR="00FB1558" w:rsidRPr="006B4879" w:rsidRDefault="00FB1558" w:rsidP="00DC38ED">
            <w:pPr>
              <w:pStyle w:val="ProductList-Body"/>
            </w:pPr>
            <w:r>
              <w:t>- Office 365 Enterprise &amp; Government E3</w:t>
            </w:r>
            <w:r>
              <w:fldChar w:fldCharType="begin"/>
            </w:r>
            <w:r>
              <w:instrText>XE "Office 365 Enterprise E3"</w:instrText>
            </w:r>
            <w:r>
              <w:fldChar w:fldCharType="end"/>
            </w:r>
            <w:r>
              <w:t xml:space="preserve"> sem Complementos ProPlus</w:t>
            </w:r>
          </w:p>
          <w:p w14:paraId="511E7BFC" w14:textId="42E0A472" w:rsidR="00FB1558" w:rsidRPr="006B4879" w:rsidRDefault="00FB1558" w:rsidP="00DC38ED">
            <w:pPr>
              <w:pStyle w:val="ProductList-Body"/>
            </w:pPr>
            <w:r>
              <w:t>- Office 365 Enterprise &amp; Government E4 sem Complementos ProPlus</w:t>
            </w:r>
          </w:p>
          <w:p w14:paraId="4FDCC053" w14:textId="74B0B338" w:rsidR="00FB1558" w:rsidRDefault="00FB1558" w:rsidP="006A3CC0">
            <w:pPr>
              <w:pStyle w:val="ProductList-Body"/>
            </w:pPr>
            <w:r>
              <w:t>- Complemento do Gerenciamento de Direitos do Azure</w:t>
            </w:r>
            <w:r>
              <w:fldChar w:fldCharType="begin"/>
            </w:r>
            <w:r>
              <w:instrText>XE "Complemento do Gerenciamento de Direitos do Azure  "</w:instrText>
            </w:r>
            <w:r>
              <w:fldChar w:fldCharType="end"/>
            </w:r>
          </w:p>
        </w:tc>
      </w:tr>
      <w:tr w:rsidR="00FB1558" w14:paraId="4FDCC05B" w14:textId="77777777" w:rsidTr="00FB1558">
        <w:tc>
          <w:tcPr>
            <w:tcW w:w="3780" w:type="dxa"/>
          </w:tcPr>
          <w:p w14:paraId="4FDCC056" w14:textId="77777777" w:rsidR="00FB1558" w:rsidRDefault="00FB1558" w:rsidP="004F3C6D">
            <w:pPr>
              <w:pStyle w:val="ProductList-Body"/>
            </w:pPr>
            <w:r>
              <w:t>Pacote de CALs Empresariais</w:t>
            </w:r>
            <w:r>
              <w:rPr>
                <w:vertAlign w:val="superscript"/>
              </w:rPr>
              <w:t>1</w:t>
            </w:r>
            <w:r>
              <w:t xml:space="preserve"> + Office Professional Plus</w:t>
            </w:r>
            <w:r>
              <w:rPr>
                <w:vertAlign w:val="superscript"/>
              </w:rPr>
              <w:t>1</w:t>
            </w:r>
          </w:p>
        </w:tc>
        <w:tc>
          <w:tcPr>
            <w:tcW w:w="6660" w:type="dxa"/>
          </w:tcPr>
          <w:p w14:paraId="4FDCC057" w14:textId="7CD9ACEB" w:rsidR="00FB1558" w:rsidRPr="006B4879" w:rsidRDefault="00FB1558" w:rsidP="00DC38ED">
            <w:pPr>
              <w:pStyle w:val="ProductList-Body"/>
            </w:pPr>
            <w:r>
              <w:t>- Complemento do Office 365 Education E3</w:t>
            </w:r>
            <w:r>
              <w:fldChar w:fldCharType="begin"/>
            </w:r>
            <w:r>
              <w:instrText>XE "Office 365 Education A3"</w:instrText>
            </w:r>
            <w:r>
              <w:fldChar w:fldCharType="end"/>
            </w:r>
            <w:r>
              <w:t xml:space="preserve"> ou E4</w:t>
            </w:r>
          </w:p>
          <w:p w14:paraId="4FDCC058" w14:textId="2FE36089" w:rsidR="00FB1558" w:rsidRPr="006B4879" w:rsidRDefault="00FB1558" w:rsidP="00DC38ED">
            <w:pPr>
              <w:pStyle w:val="ProductList-Body"/>
            </w:pPr>
            <w:r>
              <w:t>- Complementos do Office 365 Enterprise e Government E3</w:t>
            </w:r>
            <w:r>
              <w:rPr>
                <w:vertAlign w:val="superscript"/>
              </w:rPr>
              <w:t>2</w:t>
            </w:r>
            <w:r>
              <w:t xml:space="preserve"> ou E4</w:t>
            </w:r>
          </w:p>
          <w:p w14:paraId="4FDCC059" w14:textId="01C8F295" w:rsidR="00FB1558" w:rsidRDefault="00FB1558" w:rsidP="00882C43">
            <w:pPr>
              <w:pStyle w:val="ProductList-Body"/>
            </w:pPr>
            <w:r>
              <w:t>- Office 365 Enterprise e Government E3 ou E4 sem Complementos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6B4879" w:rsidRDefault="00FB1558" w:rsidP="00DC38ED">
            <w:pPr>
              <w:pStyle w:val="ProductList-Body"/>
            </w:pPr>
            <w:r>
              <w:t>- Complemento do Office 365 Education E3</w:t>
            </w:r>
            <w:r>
              <w:fldChar w:fldCharType="begin"/>
            </w:r>
            <w:r>
              <w:instrText>XE "Office 365 Education A3"</w:instrText>
            </w:r>
            <w:r>
              <w:fldChar w:fldCharType="end"/>
            </w:r>
            <w:r>
              <w:t xml:space="preserve"> ou E4</w:t>
            </w:r>
          </w:p>
          <w:p w14:paraId="4FDCC05E" w14:textId="355EBB3B" w:rsidR="00FB1558" w:rsidRPr="006B4879" w:rsidRDefault="00FB1558" w:rsidP="00DC38ED">
            <w:pPr>
              <w:pStyle w:val="ProductList-Body"/>
            </w:pPr>
            <w:r>
              <w:t>- Complemento do Office 365 Midsize Business</w:t>
            </w:r>
            <w:r>
              <w:fldChar w:fldCharType="begin"/>
            </w:r>
            <w:r>
              <w:instrText>XE "Office 365 Midsize Business"</w:instrText>
            </w:r>
            <w:r>
              <w:fldChar w:fldCharType="end"/>
            </w:r>
            <w:r>
              <w:rPr>
                <w:vertAlign w:val="superscript"/>
              </w:rPr>
              <w:t>2,3</w:t>
            </w:r>
          </w:p>
          <w:p w14:paraId="4FDCC05F" w14:textId="05471F45" w:rsidR="00FB1558" w:rsidRDefault="00FB1558" w:rsidP="007C7AAE">
            <w:pPr>
              <w:pStyle w:val="ProductList-Body"/>
            </w:pPr>
            <w:r>
              <w:t>- Complemento do Office 365 Enterprise E3</w:t>
            </w:r>
            <w:r>
              <w:fldChar w:fldCharType="begin"/>
            </w:r>
            <w:r>
              <w:instrText>XE "Office 365 Enterprise E3"</w:instrText>
            </w:r>
            <w:r>
              <w:fldChar w:fldCharType="end"/>
            </w:r>
            <w:r w:rsidR="003C3A00">
              <w:rPr>
                <w:vertAlign w:val="superscript"/>
              </w:rPr>
              <w:t>2,</w:t>
            </w:r>
            <w:r>
              <w:rPr>
                <w:vertAlign w:val="superscript"/>
              </w:rPr>
              <w:t>3</w:t>
            </w:r>
          </w:p>
        </w:tc>
      </w:tr>
    </w:tbl>
    <w:p w14:paraId="4FDCC062" w14:textId="2E837F10" w:rsidR="0009164C" w:rsidRPr="006B4879" w:rsidRDefault="0009164C" w:rsidP="00125581">
      <w:pPr>
        <w:pStyle w:val="ProductList-Body"/>
        <w:tabs>
          <w:tab w:val="clear" w:pos="158"/>
          <w:tab w:val="left" w:pos="180"/>
        </w:tabs>
        <w:ind w:left="180"/>
      </w:pPr>
      <w:r>
        <w:rPr>
          <w:vertAlign w:val="superscript"/>
        </w:rPr>
        <w:t>1</w:t>
      </w:r>
      <w:r>
        <w:rPr>
          <w:i/>
        </w:rPr>
        <w:t>Com SA ativo</w:t>
      </w:r>
    </w:p>
    <w:p w14:paraId="442F9193" w14:textId="34E0EAC7" w:rsidR="00AB64F8" w:rsidRPr="006B4879" w:rsidRDefault="00AB64F8" w:rsidP="00125581">
      <w:pPr>
        <w:pStyle w:val="ProductList-Body"/>
        <w:tabs>
          <w:tab w:val="clear" w:pos="158"/>
          <w:tab w:val="left" w:pos="180"/>
        </w:tabs>
        <w:ind w:left="180"/>
      </w:pPr>
      <w:r>
        <w:rPr>
          <w:vertAlign w:val="superscript"/>
        </w:rPr>
        <w:t>2</w:t>
      </w:r>
      <w:r>
        <w:rPr>
          <w:i/>
        </w:rPr>
        <w:t>Estas são as únicas ofertas disponíveis para clientes de Open Value e Open Value Subscription.</w:t>
      </w:r>
    </w:p>
    <w:p w14:paraId="4FDCC063" w14:textId="23639FDB" w:rsidR="0009164C" w:rsidRPr="006B4879" w:rsidRDefault="00AB64F8" w:rsidP="00125581">
      <w:pPr>
        <w:pStyle w:val="ProductList-Body"/>
        <w:tabs>
          <w:tab w:val="clear" w:pos="158"/>
          <w:tab w:val="left" w:pos="180"/>
        </w:tabs>
        <w:ind w:left="180"/>
      </w:pPr>
      <w:r w:rsidRPr="007C7AAE">
        <w:rPr>
          <w:vertAlign w:val="superscript"/>
        </w:rPr>
        <w:t>3</w:t>
      </w:r>
      <w:r>
        <w:rPr>
          <w:i/>
        </w:rPr>
        <w:t>Open Value (Para Toda a Organização) ou apenas para clientes Open Value Subscription</w:t>
      </w:r>
    </w:p>
    <w:p w14:paraId="2E4DF4DB" w14:textId="7FB731A6" w:rsidR="009130AF" w:rsidRPr="006B4879" w:rsidRDefault="009130AF" w:rsidP="00125581">
      <w:pPr>
        <w:pStyle w:val="ProductList-Body"/>
        <w:tabs>
          <w:tab w:val="clear" w:pos="158"/>
          <w:tab w:val="left" w:pos="180"/>
        </w:tabs>
        <w:ind w:left="180"/>
      </w:pPr>
      <w:r w:rsidRPr="007C7AAE">
        <w:rPr>
          <w:vertAlign w:val="superscript"/>
        </w:rPr>
        <w:t>4</w:t>
      </w:r>
      <w:r>
        <w:rPr>
          <w:i/>
        </w:rPr>
        <w:t>Apenas para clientes governamentais</w:t>
      </w:r>
    </w:p>
    <w:p w14:paraId="73DFA523" w14:textId="77777777" w:rsidR="003C3A00" w:rsidRPr="003C3A00" w:rsidRDefault="003C3A00" w:rsidP="00125581">
      <w:pPr>
        <w:pStyle w:val="ProductList-Body"/>
        <w:ind w:left="180"/>
        <w:rPr>
          <w:b/>
          <w:color w:val="00188F"/>
          <w:sz w:val="14"/>
          <w:szCs w:val="14"/>
        </w:rPr>
      </w:pPr>
    </w:p>
    <w:p w14:paraId="4FDCC067" w14:textId="77777777" w:rsidR="0009164C" w:rsidRPr="006B4879" w:rsidRDefault="0009164C" w:rsidP="00125581">
      <w:pPr>
        <w:pStyle w:val="ProductList-Body"/>
        <w:ind w:left="180"/>
      </w:pPr>
      <w:r>
        <w:rPr>
          <w:b/>
          <w:color w:val="00188F"/>
        </w:rPr>
        <w:t>Cessão da Licença</w:t>
      </w:r>
    </w:p>
    <w:p w14:paraId="4FDCC068" w14:textId="62EF2EB2" w:rsidR="0009164C" w:rsidRPr="006B4879" w:rsidRDefault="0009164C" w:rsidP="00125581">
      <w:pPr>
        <w:pStyle w:val="ProductList-Body"/>
        <w:ind w:left="180"/>
      </w:pPr>
      <w:r>
        <w:t>Cada SL de Usuário Complementar deve ser cedida a um único Usuário Qualificado (conforme definido no Registro Enterprise do cliente, Enrollment for Education Solutions, Contrato Open Value ou Contrato Open Value Subscription). SLs de Usuário Complementares podem ser transferidas a outros Usuários Qualificados de acordo com os Termos Gerais dos Direitos de Uso de Serviços Online de Licenciamento por Volume da Microsoft que regem a reatribuição de licenças de SLs de usuário.</w:t>
      </w:r>
    </w:p>
    <w:p w14:paraId="4FDCC069" w14:textId="77777777" w:rsidR="0009164C" w:rsidRPr="003C3A00" w:rsidRDefault="0009164C" w:rsidP="00125581">
      <w:pPr>
        <w:pStyle w:val="ProductList-Body"/>
        <w:ind w:left="180"/>
        <w:rPr>
          <w:sz w:val="14"/>
          <w:szCs w:val="14"/>
        </w:rPr>
      </w:pPr>
    </w:p>
    <w:p w14:paraId="4FDCC06A" w14:textId="77777777" w:rsidR="0009164C" w:rsidRPr="006B4879" w:rsidRDefault="0009164C" w:rsidP="00125581">
      <w:pPr>
        <w:pStyle w:val="ProductList-Body"/>
        <w:ind w:left="180"/>
      </w:pPr>
      <w:r>
        <w:rPr>
          <w:b/>
          <w:color w:val="00188F"/>
        </w:rPr>
        <w:t>Direitos de Uso</w:t>
      </w:r>
    </w:p>
    <w:p w14:paraId="4FDCC06B" w14:textId="7D3FBE4F" w:rsidR="0009164C" w:rsidRPr="006B4879" w:rsidRDefault="0009164C" w:rsidP="00125581">
      <w:pPr>
        <w:pStyle w:val="ProductList-Body"/>
        <w:ind w:left="180"/>
      </w:pPr>
      <w:r>
        <w:t>Os direitos de uso para cada SL de Usuário integral correspondente ao mesmo serviço regem o acesso de acordo com os Complementos e são definidos nos Termos Gerais de Direitos de Uso de Serviços Online. Os direitos de uso comprados pela compra dessas SLs de Usuário Complementares expiram no término da cobertura de SA para as licenças qualificadas ou no final do prazo de assinatura da SL de Usuário Complementar, o que ocorrer primeiro. A compra dessas SLs de Usuário Complementares não causa impacto nos direitos de uso das licenças qualificadas.</w:t>
      </w:r>
    </w:p>
    <w:p w14:paraId="721E76C1" w14:textId="34791B21" w:rsidR="007440B8" w:rsidRDefault="007440B8" w:rsidP="00125581">
      <w:pPr>
        <w:pStyle w:val="ProductList-Body"/>
        <w:ind w:left="180"/>
        <w:rPr>
          <w:sz w:val="14"/>
          <w:szCs w:val="14"/>
        </w:rPr>
      </w:pPr>
    </w:p>
    <w:p w14:paraId="17EA551F" w14:textId="77777777" w:rsidR="003C3A00" w:rsidRDefault="003C3A00" w:rsidP="00125581">
      <w:pPr>
        <w:pStyle w:val="ProductList-Body"/>
        <w:ind w:left="180"/>
        <w:rPr>
          <w:sz w:val="14"/>
          <w:szCs w:val="14"/>
        </w:rPr>
      </w:pPr>
    </w:p>
    <w:p w14:paraId="13D05504" w14:textId="77777777" w:rsidR="003C3A00" w:rsidRPr="003C3A00" w:rsidRDefault="003C3A00" w:rsidP="00125581">
      <w:pPr>
        <w:pStyle w:val="ProductList-Body"/>
        <w:ind w:left="180"/>
        <w:rPr>
          <w:sz w:val="14"/>
          <w:szCs w:val="14"/>
        </w:rPr>
      </w:pPr>
    </w:p>
    <w:p w14:paraId="2A450261" w14:textId="6FF0B8EF" w:rsidR="007440B8" w:rsidRPr="006B4879" w:rsidRDefault="007440B8" w:rsidP="008A4096">
      <w:pPr>
        <w:pStyle w:val="ProductList-Body"/>
        <w:ind w:left="180"/>
      </w:pPr>
      <w:r>
        <w:t>Você pode designar uma único usuário que use fisicamente o Dispositivo Licenciado como Usuário Licenciado da SL de Usuário Complementar. O Usuário Licenciado da SL do Usuário Complementar (que não seja o Complemento do Office 365 Midsize Business) terá direitos de acesso equivalentes à licença qualificada e poderá acessar a funcionalidade dos componentes da licença qualificada (ou versões anteriores dos componentes) a partir de qualquer dispositivo, com exceção do Office Professional Plus.</w:t>
      </w:r>
    </w:p>
    <w:p w14:paraId="4FDCC06F" w14:textId="3F1FF1E6" w:rsidR="0009164C" w:rsidRPr="00900B1D" w:rsidRDefault="0009164C" w:rsidP="0009164C">
      <w:pPr>
        <w:pStyle w:val="ProductList-Body"/>
        <w:rPr>
          <w:sz w:val="17"/>
          <w:szCs w:val="17"/>
        </w:rPr>
      </w:pPr>
      <w:r>
        <w:t xml:space="preserve"> </w:t>
      </w:r>
    </w:p>
    <w:p w14:paraId="4FDCC070" w14:textId="77777777" w:rsidR="0009164C" w:rsidRPr="006B4879" w:rsidRDefault="0009164C" w:rsidP="0009164C">
      <w:pPr>
        <w:pStyle w:val="ProductList-Body"/>
      </w:pPr>
      <w:r>
        <w:rPr>
          <w:b/>
          <w:color w:val="00188F"/>
        </w:rPr>
        <w:t>Termos de pagamento e preços de Serviços Online</w:t>
      </w:r>
    </w:p>
    <w:p w14:paraId="4FDCC071" w14:textId="5BD54BE4" w:rsidR="0009164C" w:rsidRPr="006B4879" w:rsidRDefault="0009164C" w:rsidP="0009164C">
      <w:pPr>
        <w:pStyle w:val="ProductList-Body"/>
      </w:pPr>
      <w:r>
        <w:t>Os Termos de Pagamento e Preços de Serviços Online aplicáveis à SLs de Usuário completas também se aplicam a SLs de Usuário Complementares.</w:t>
      </w:r>
    </w:p>
    <w:p w14:paraId="4FDCC072" w14:textId="77777777" w:rsidR="0009164C" w:rsidRPr="00900B1D" w:rsidRDefault="0009164C" w:rsidP="0009164C">
      <w:pPr>
        <w:pStyle w:val="ProductList-Body"/>
        <w:rPr>
          <w:sz w:val="17"/>
          <w:szCs w:val="17"/>
        </w:rPr>
      </w:pPr>
    </w:p>
    <w:p w14:paraId="4FDCC073" w14:textId="77777777" w:rsidR="0009164C" w:rsidRPr="006B4879" w:rsidRDefault="0009164C" w:rsidP="0009164C">
      <w:pPr>
        <w:pStyle w:val="ProductList-Body"/>
      </w:pPr>
      <w:r>
        <w:rPr>
          <w:b/>
          <w:color w:val="00188F"/>
        </w:rPr>
        <w:t>Qualificação para Compra</w:t>
      </w:r>
    </w:p>
    <w:p w14:paraId="4FDCC074" w14:textId="25B60318" w:rsidR="0009164C" w:rsidRPr="006B4879" w:rsidRDefault="0009164C" w:rsidP="0009164C">
      <w:pPr>
        <w:pStyle w:val="ProductList-Body"/>
      </w:pPr>
      <w:r>
        <w:t xml:space="preserve">Os clientes devem ter SA ativo para as licenças qualificadas correspondentes. As licenças qualificadas podem ser baseadas em usuário ou dispositivo. </w:t>
      </w:r>
    </w:p>
    <w:p w14:paraId="4FDCC075" w14:textId="77777777" w:rsidR="0009164C" w:rsidRPr="00900B1D" w:rsidRDefault="0009164C" w:rsidP="0009164C">
      <w:pPr>
        <w:pStyle w:val="ProductList-Body"/>
        <w:rPr>
          <w:sz w:val="17"/>
          <w:szCs w:val="17"/>
        </w:rPr>
      </w:pPr>
    </w:p>
    <w:p w14:paraId="4FDCC076" w14:textId="77777777" w:rsidR="0009164C" w:rsidRPr="006B4879" w:rsidRDefault="0009164C" w:rsidP="0009164C">
      <w:pPr>
        <w:pStyle w:val="ProductList-Body"/>
      </w:pPr>
      <w:r>
        <w:t>Clientes com uma versão anterior à versão 2010 do MBSA devem assinar os Termos e Condições Complementares de Serviços Online.</w:t>
      </w:r>
    </w:p>
    <w:p w14:paraId="4FDCC077" w14:textId="77777777" w:rsidR="0009164C" w:rsidRPr="00900B1D" w:rsidRDefault="0009164C" w:rsidP="0009164C">
      <w:pPr>
        <w:pStyle w:val="ProductList-Body"/>
        <w:rPr>
          <w:sz w:val="17"/>
          <w:szCs w:val="17"/>
        </w:rPr>
      </w:pPr>
    </w:p>
    <w:p w14:paraId="4FDCC078" w14:textId="77777777" w:rsidR="0009164C" w:rsidRPr="006B4879" w:rsidRDefault="0009164C" w:rsidP="0009164C">
      <w:pPr>
        <w:pStyle w:val="ProductList-Body"/>
      </w:pPr>
      <w:r>
        <w:rPr>
          <w:b/>
          <w:color w:val="00188F"/>
        </w:rPr>
        <w:t>Restrições de Compra</w:t>
      </w:r>
    </w:p>
    <w:p w14:paraId="4FDCC079" w14:textId="47F0E5B7" w:rsidR="0009164C" w:rsidRPr="006B4879" w:rsidRDefault="0009164C" w:rsidP="0009164C">
      <w:pPr>
        <w:pStyle w:val="ProductList-Body"/>
      </w:pPr>
      <w:r>
        <w:t>Apenas uma SL de Usuário Complementar pode ser comprada para cada licença qualificada (ou conjunto de licenças qualificadas), com exceção dos Complementos do Office 365 Education E3 ou E4, que podem exceder o número de Licenças Qualificadas.</w:t>
      </w:r>
    </w:p>
    <w:p w14:paraId="4FDCC07A" w14:textId="77777777" w:rsidR="0009164C" w:rsidRPr="00900B1D" w:rsidRDefault="0009164C" w:rsidP="0009164C">
      <w:pPr>
        <w:pStyle w:val="ProductList-Body"/>
        <w:rPr>
          <w:sz w:val="17"/>
          <w:szCs w:val="17"/>
        </w:rPr>
      </w:pPr>
    </w:p>
    <w:p w14:paraId="4FDCC07B" w14:textId="59D6AE7B" w:rsidR="0009164C" w:rsidRPr="006B4879" w:rsidRDefault="0009164C" w:rsidP="0009164C">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w:t>
      </w:r>
      <w:r w:rsidR="001A662F">
        <w:t>“</w:t>
      </w:r>
      <w:r>
        <w:t>true-up</w:t>
      </w:r>
      <w:r w:rsidR="001A662F">
        <w:t>”</w:t>
      </w:r>
      <w:r>
        <w:t>) (ou seja, antes da aquisição das licenças qualificadas), sujeito à mesma limitação de uma SL de Usuário Complementar por licença qualificada (ou conjunto de licenças qualificadas).</w:t>
      </w:r>
    </w:p>
    <w:p w14:paraId="4FDCC07C" w14:textId="77777777" w:rsidR="0009164C" w:rsidRPr="00900B1D" w:rsidRDefault="0009164C" w:rsidP="0009164C">
      <w:pPr>
        <w:pStyle w:val="ProductList-Body"/>
        <w:rPr>
          <w:sz w:val="17"/>
          <w:szCs w:val="17"/>
        </w:rPr>
      </w:pPr>
    </w:p>
    <w:p w14:paraId="4FDCC07D" w14:textId="77777777" w:rsidR="0009164C" w:rsidRPr="006B4879" w:rsidRDefault="0009164C" w:rsidP="0009164C">
      <w:pPr>
        <w:pStyle w:val="ProductList-Body"/>
      </w:pPr>
      <w:r>
        <w:t xml:space="preserve">Os clientes do Contrato para Campus e School poderão comprar a Licença de Assinatura de Usuário correspondente para o Plano do Office 365 Complementar para seus Usuários até uma quantidade igual à da sua contagem de PCs Qualificados, contanto que eles tenham cobertura para as licenças qualificadas. </w:t>
      </w:r>
    </w:p>
    <w:p w14:paraId="4FDCC07E" w14:textId="77777777" w:rsidR="0009164C" w:rsidRPr="00900B1D" w:rsidRDefault="0009164C" w:rsidP="0009164C">
      <w:pPr>
        <w:pStyle w:val="ProductList-Body"/>
        <w:rPr>
          <w:sz w:val="17"/>
          <w:szCs w:val="17"/>
        </w:rPr>
      </w:pPr>
    </w:p>
    <w:p w14:paraId="4FDCC082" w14:textId="77777777" w:rsidR="0009164C" w:rsidRPr="006B4879" w:rsidRDefault="0009164C" w:rsidP="0009164C">
      <w:pPr>
        <w:pStyle w:val="ProductList-Body"/>
      </w:pPr>
      <w:r>
        <w:rPr>
          <w:b/>
          <w:color w:val="00188F"/>
        </w:rPr>
        <w:t>Termos do Programa de Licenciamento por Volume</w:t>
      </w:r>
    </w:p>
    <w:p w14:paraId="4FDCC083" w14:textId="26A07CBD" w:rsidR="0009164C" w:rsidRPr="006B4879" w:rsidRDefault="0009164C" w:rsidP="0009164C">
      <w:pPr>
        <w:pStyle w:val="ProductList-Body"/>
      </w:pPr>
      <w:r>
        <w:t xml:space="preserve">Com exceção dos direitos de Transição disponíveis de acordo com o Contrato Enterprise, os termos dos programas aplicáveis à SL de Serviço Online Correspondente também se aplicam a SLs de Usuário Complementares. </w:t>
      </w:r>
    </w:p>
    <w:p w14:paraId="4FDCC084" w14:textId="77777777" w:rsidR="0009164C" w:rsidRPr="00900B1D" w:rsidRDefault="0009164C" w:rsidP="0009164C">
      <w:pPr>
        <w:pStyle w:val="ProductList-Body"/>
        <w:rPr>
          <w:sz w:val="17"/>
          <w:szCs w:val="17"/>
        </w:rPr>
      </w:pPr>
    </w:p>
    <w:p w14:paraId="24145391" w14:textId="69206EE8" w:rsidR="005D0C2F" w:rsidRPr="006B4879" w:rsidRDefault="005D0C2F" w:rsidP="005D0C2F">
      <w:pPr>
        <w:pStyle w:val="ProductList-Body"/>
      </w:pPr>
      <w:r>
        <w:rPr>
          <w:b/>
          <w:color w:val="00188F"/>
        </w:rPr>
        <w:t>Qualificação para compra para SLs de Usuário do Office 365 de SA</w:t>
      </w:r>
    </w:p>
    <w:p w14:paraId="3AD6B9CB" w14:textId="378AC4F1" w:rsidR="005D0C2F" w:rsidRPr="006B4879" w:rsidRDefault="005D0C2F" w:rsidP="005D0C2F">
      <w:pPr>
        <w:pStyle w:val="ProductList-Body"/>
      </w:pPr>
      <w:r>
        <w:rPr>
          <w:i/>
          <w:iCs/>
        </w:rPr>
        <w:t>SLs de Usuário de SA</w:t>
      </w:r>
      <w:r>
        <w:t xml:space="preserve"> podem ser compradas para Licenças perpétuas totalmente pagas de transição com SA ativo para os Produtos Qualificados na tabela abaixo. As Licenças de Assinatura para os Produtos Qualificados também poderão ser submetidas à transição com uma SL de Usuário de SA correspondente se a Licença de Assinatura tiver sido comprada, pelo menos, três anos antes da compra da SL de Usuário de SA.</w:t>
      </w:r>
    </w:p>
    <w:p w14:paraId="0C5BCCC1" w14:textId="77777777" w:rsidR="00535A01" w:rsidRPr="006B4879" w:rsidRDefault="00535A01" w:rsidP="0009164C">
      <w:pPr>
        <w:pStyle w:val="ProductList-Body"/>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24"/>
        <w:gridCol w:w="3510"/>
        <w:gridCol w:w="3406"/>
      </w:tblGrid>
      <w:tr w:rsidR="005D0C2F" w:rsidRPr="00717EC0" w14:paraId="45FE2924" w14:textId="77777777" w:rsidTr="00A46645">
        <w:trPr>
          <w:trHeight w:val="60"/>
          <w:tblHeader/>
        </w:trPr>
        <w:tc>
          <w:tcPr>
            <w:tcW w:w="3524"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Produtos Qualificados para transição</w:t>
            </w:r>
          </w:p>
        </w:tc>
        <w:tc>
          <w:tcPr>
            <w:tcW w:w="3510" w:type="dxa"/>
            <w:shd w:val="clear" w:color="auto" w:fill="0072C6"/>
            <w:vAlign w:val="center"/>
          </w:tcPr>
          <w:p w14:paraId="50F761DC" w14:textId="4935DFDA" w:rsidR="005D0C2F" w:rsidRPr="00717EC0" w:rsidRDefault="005D0C2F" w:rsidP="00376CFE">
            <w:pPr>
              <w:pStyle w:val="ProductList-Body"/>
              <w:spacing w:before="20" w:after="20"/>
            </w:pPr>
            <w:r>
              <w:rPr>
                <w:color w:val="FFFFFF" w:themeColor="background1"/>
              </w:rPr>
              <w:t>SL de Usuário de SA Correspondente</w:t>
            </w:r>
          </w:p>
        </w:tc>
        <w:tc>
          <w:tcPr>
            <w:tcW w:w="3406"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Bridge de Pacotes de CALs Obrigatória</w:t>
            </w:r>
          </w:p>
        </w:tc>
      </w:tr>
      <w:tr w:rsidR="007265EF" w:rsidRPr="00717EC0" w14:paraId="283733B5" w14:textId="77777777" w:rsidTr="00A46645">
        <w:trPr>
          <w:trHeight w:val="224"/>
        </w:trPr>
        <w:tc>
          <w:tcPr>
            <w:tcW w:w="3524" w:type="dxa"/>
            <w:vAlign w:val="center"/>
          </w:tcPr>
          <w:p w14:paraId="5E4877F3" w14:textId="743C4D6A" w:rsidR="005D0C2F" w:rsidRPr="00717EC0" w:rsidRDefault="005D0C2F" w:rsidP="005D0C2F">
            <w:pPr>
              <w:pStyle w:val="ProductList-Body"/>
              <w:rPr>
                <w:color w:val="000000"/>
              </w:rPr>
            </w:pPr>
            <w:r>
              <w:t>Pacote de CALs Principais</w:t>
            </w:r>
          </w:p>
        </w:tc>
        <w:tc>
          <w:tcPr>
            <w:tcW w:w="3510" w:type="dxa"/>
            <w:vAlign w:val="center"/>
          </w:tcPr>
          <w:p w14:paraId="45D57908" w14:textId="5B60F814" w:rsidR="005D0C2F" w:rsidRPr="00717EC0" w:rsidRDefault="005D0C2F" w:rsidP="00AD2601">
            <w:pPr>
              <w:pStyle w:val="ProductList-Body"/>
              <w:rPr>
                <w:color w:val="000000"/>
              </w:rPr>
            </w:pPr>
            <w:r>
              <w:t>Office 365 (Enterprise E1 e Government E1) de SA</w:t>
            </w:r>
            <w:r>
              <w:rPr>
                <w:vertAlign w:val="superscript"/>
              </w:rPr>
              <w:t>1</w:t>
            </w:r>
            <w:r w:rsidR="00ED18E4">
              <w:rPr>
                <w:vertAlign w:val="superscript"/>
              </w:rPr>
              <w:t xml:space="preserve"> </w:t>
            </w:r>
          </w:p>
        </w:tc>
        <w:tc>
          <w:tcPr>
            <w:tcW w:w="3406" w:type="dxa"/>
            <w:vAlign w:val="center"/>
          </w:tcPr>
          <w:p w14:paraId="1B29A8A3" w14:textId="3013FB79" w:rsidR="005D0C2F" w:rsidRPr="00717EC0" w:rsidRDefault="005D0C2F" w:rsidP="005D0C2F">
            <w:pPr>
              <w:pStyle w:val="ProductList-Body"/>
              <w:rPr>
                <w:color w:val="000000"/>
              </w:rPr>
            </w:pPr>
            <w:r>
              <w:t>Bridge de CALs Principais para Office 365</w:t>
            </w:r>
            <w:r w:rsidR="003C3A00">
              <w:rPr>
                <w:vertAlign w:val="superscript"/>
              </w:rPr>
              <w:t>2,</w:t>
            </w:r>
            <w:r>
              <w:rPr>
                <w:vertAlign w:val="superscript"/>
              </w:rPr>
              <w:t>3</w:t>
            </w:r>
          </w:p>
        </w:tc>
      </w:tr>
      <w:tr w:rsidR="005D0C2F" w:rsidRPr="00717EC0" w14:paraId="54E6241B" w14:textId="77777777" w:rsidTr="00A46645">
        <w:trPr>
          <w:trHeight w:val="314"/>
        </w:trPr>
        <w:tc>
          <w:tcPr>
            <w:tcW w:w="3524" w:type="dxa"/>
            <w:vAlign w:val="center"/>
          </w:tcPr>
          <w:p w14:paraId="43666EDC" w14:textId="7769BC62" w:rsidR="005D0C2F" w:rsidRPr="00717EC0" w:rsidRDefault="005D0C2F" w:rsidP="005D0C2F">
            <w:pPr>
              <w:pStyle w:val="ProductList-Body"/>
              <w:rPr>
                <w:color w:val="000000"/>
              </w:rPr>
            </w:pPr>
            <w:r>
              <w:t>Office Professional Plus e Pacote de CALs Principais</w:t>
            </w:r>
          </w:p>
        </w:tc>
        <w:tc>
          <w:tcPr>
            <w:tcW w:w="3510" w:type="dxa"/>
            <w:vAlign w:val="center"/>
          </w:tcPr>
          <w:p w14:paraId="4BB7CD28" w14:textId="6E339911" w:rsidR="005D0C2F" w:rsidRPr="00717EC0" w:rsidRDefault="005D0C2F" w:rsidP="00900B1D">
            <w:pPr>
              <w:pStyle w:val="ProductList-Body"/>
              <w:ind w:right="243"/>
              <w:rPr>
                <w:color w:val="000000"/>
              </w:rPr>
            </w:pPr>
            <w:r>
              <w:t>Office 365 (Enterprise E3, E4 e Government E3, E4) de SA</w:t>
            </w:r>
            <w:r>
              <w:rPr>
                <w:vertAlign w:val="superscript"/>
              </w:rPr>
              <w:t xml:space="preserve">1 </w:t>
            </w:r>
          </w:p>
        </w:tc>
        <w:tc>
          <w:tcPr>
            <w:tcW w:w="3406" w:type="dxa"/>
            <w:vAlign w:val="center"/>
          </w:tcPr>
          <w:p w14:paraId="65464C33" w14:textId="4F60B750" w:rsidR="005D0C2F" w:rsidRPr="00717EC0" w:rsidRDefault="005D0C2F" w:rsidP="005D0C2F">
            <w:pPr>
              <w:pStyle w:val="ProductList-Body"/>
              <w:rPr>
                <w:color w:val="000000"/>
              </w:rPr>
            </w:pPr>
            <w:r>
              <w:t>Bridge de CALs Principais para Office 365</w:t>
            </w:r>
            <w:r w:rsidR="003C3A00">
              <w:rPr>
                <w:vertAlign w:val="superscript"/>
              </w:rPr>
              <w:t>2,</w:t>
            </w:r>
            <w:r>
              <w:rPr>
                <w:vertAlign w:val="superscript"/>
              </w:rPr>
              <w:t>3</w:t>
            </w:r>
          </w:p>
        </w:tc>
      </w:tr>
      <w:tr w:rsidR="005D0C2F" w:rsidRPr="00717EC0" w14:paraId="69224B19" w14:textId="77777777" w:rsidTr="00A46645">
        <w:trPr>
          <w:trHeight w:val="287"/>
        </w:trPr>
        <w:tc>
          <w:tcPr>
            <w:tcW w:w="3524" w:type="dxa"/>
            <w:vAlign w:val="center"/>
          </w:tcPr>
          <w:p w14:paraId="727BB710" w14:textId="7E69ECFD" w:rsidR="005D0C2F" w:rsidRPr="00717EC0" w:rsidRDefault="005D0C2F" w:rsidP="005D0C2F">
            <w:pPr>
              <w:pStyle w:val="ProductList-Body"/>
              <w:rPr>
                <w:color w:val="000000"/>
              </w:rPr>
            </w:pPr>
            <w:r>
              <w:t>Office Professional Plus e Pacote de CALs Empresariais</w:t>
            </w:r>
          </w:p>
        </w:tc>
        <w:tc>
          <w:tcPr>
            <w:tcW w:w="3510" w:type="dxa"/>
            <w:vAlign w:val="center"/>
          </w:tcPr>
          <w:p w14:paraId="0F2AC55F" w14:textId="1F09D574" w:rsidR="005D0C2F" w:rsidRPr="00717EC0" w:rsidRDefault="005D0C2F" w:rsidP="00900B1D">
            <w:pPr>
              <w:pStyle w:val="ProductList-Body"/>
              <w:ind w:right="243"/>
              <w:rPr>
                <w:color w:val="000000"/>
              </w:rPr>
            </w:pPr>
            <w:r>
              <w:t>Office 365 (Enterprise E3, E4 e Government E3, E4) de SA</w:t>
            </w:r>
            <w:r>
              <w:rPr>
                <w:vertAlign w:val="superscript"/>
              </w:rPr>
              <w:t xml:space="preserve">1 </w:t>
            </w:r>
          </w:p>
        </w:tc>
        <w:tc>
          <w:tcPr>
            <w:tcW w:w="3406" w:type="dxa"/>
            <w:vAlign w:val="center"/>
          </w:tcPr>
          <w:p w14:paraId="76E277FE" w14:textId="66C473EC" w:rsidR="005D0C2F" w:rsidRPr="00717EC0" w:rsidRDefault="005D0C2F" w:rsidP="00A46645">
            <w:pPr>
              <w:pStyle w:val="ProductList-Body"/>
              <w:ind w:right="409"/>
              <w:rPr>
                <w:color w:val="000000"/>
              </w:rPr>
            </w:pPr>
            <w:r>
              <w:t>Bridge de CALs Empresariais para Office 365</w:t>
            </w:r>
            <w:r w:rsidR="003C3A00">
              <w:rPr>
                <w:vertAlign w:val="superscript"/>
              </w:rPr>
              <w:t>2,</w:t>
            </w:r>
            <w:r>
              <w:rPr>
                <w:vertAlign w:val="superscript"/>
              </w:rPr>
              <w:t>3</w:t>
            </w:r>
          </w:p>
        </w:tc>
      </w:tr>
    </w:tbl>
    <w:p w14:paraId="27A642B7" w14:textId="4B62E96D" w:rsidR="005D0C2F" w:rsidRPr="006B4879" w:rsidRDefault="003A43D0" w:rsidP="009857C8">
      <w:pPr>
        <w:pStyle w:val="ProductList-Body"/>
        <w:ind w:left="180"/>
      </w:pPr>
      <w:r>
        <w:rPr>
          <w:vertAlign w:val="superscript"/>
        </w:rPr>
        <w:t>1</w:t>
      </w:r>
      <w:r>
        <w:t>Disponível para compra no aniversário do registro ou no início de um novo prazo do registro somente.</w:t>
      </w:r>
    </w:p>
    <w:p w14:paraId="680E5413" w14:textId="14055D05" w:rsidR="009857C8" w:rsidRPr="006B4879" w:rsidRDefault="009857C8" w:rsidP="009857C8">
      <w:pPr>
        <w:pStyle w:val="ProductList-Body"/>
        <w:ind w:left="180"/>
      </w:pPr>
      <w:r>
        <w:rPr>
          <w:vertAlign w:val="superscript"/>
        </w:rPr>
        <w:t>2</w:t>
      </w:r>
      <w:r>
        <w:t>Necessário para compra somente no aniversário do registro.</w:t>
      </w:r>
    </w:p>
    <w:p w14:paraId="1DCA8F60" w14:textId="769851A2" w:rsidR="00C4629F" w:rsidRDefault="00C4629F" w:rsidP="009857C8">
      <w:pPr>
        <w:pStyle w:val="ProductList-Body"/>
        <w:ind w:left="180"/>
      </w:pPr>
      <w:r>
        <w:rPr>
          <w:vertAlign w:val="superscript"/>
        </w:rPr>
        <w:t>3</w:t>
      </w:r>
      <w:r>
        <w:t>Compra não exigida para usuários também licenciados com Enterprise Mobility Suite.</w:t>
      </w:r>
    </w:p>
    <w:p w14:paraId="19A01CEC" w14:textId="77777777" w:rsidR="003C3A00" w:rsidRPr="006B4879" w:rsidRDefault="003C3A00" w:rsidP="009857C8">
      <w:pPr>
        <w:pStyle w:val="ProductList-Body"/>
        <w:ind w:left="180"/>
      </w:pPr>
    </w:p>
    <w:p w14:paraId="18EFD5C8" w14:textId="0CAA3C52" w:rsidR="00300AFC" w:rsidRPr="006B4879" w:rsidRDefault="00300AFC" w:rsidP="0009164C">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usuários adicionais do Office 365 durante o restante do seu prazo de Registro atual.</w:t>
      </w:r>
    </w:p>
    <w:p w14:paraId="4EB6652E" w14:textId="77777777" w:rsidR="00300AFC" w:rsidRPr="006B4879" w:rsidRDefault="00300AFC" w:rsidP="0009164C">
      <w:pPr>
        <w:pStyle w:val="ProductList-Body"/>
      </w:pPr>
    </w:p>
    <w:p w14:paraId="602350A6" w14:textId="77777777" w:rsidR="00021DFC" w:rsidRPr="006B4879" w:rsidRDefault="00021DFC" w:rsidP="00021DFC">
      <w:pPr>
        <w:pStyle w:val="ProductList-Body"/>
        <w:tabs>
          <w:tab w:val="clear" w:pos="158"/>
          <w:tab w:val="left" w:pos="360"/>
        </w:tabs>
      </w:pPr>
      <w:r>
        <w:rPr>
          <w:b/>
          <w:color w:val="00188F"/>
        </w:rPr>
        <w:t>Transições para SLs de Usuário de SA</w:t>
      </w:r>
    </w:p>
    <w:p w14:paraId="45D9E2B8" w14:textId="2B684645" w:rsidR="00021DFC" w:rsidRPr="006B4879" w:rsidRDefault="00D0394E" w:rsidP="00021DFC">
      <w:pPr>
        <w:pStyle w:val="ProductList-Body"/>
      </w:pPr>
      <w:r>
        <w:t>Ao fazer a transição de SLs de Usuário “de SA”, não será permitido comprar mais de uma SL de Usuário de SA para cada transição de licença de Dispositivo Qualificado.</w:t>
      </w:r>
      <w:r w:rsidR="00ED18E4">
        <w:t xml:space="preserve"> </w:t>
      </w:r>
      <w:r>
        <w:t>Como uma única exceção para Dispositivos Qualificados licenciados que são usados por mais de um usuário, o Cliente pode comprar uma SL de Usuário “de SA” para cada um desses usuários, mas somente se ele comprar uma SL de Usuário “de SA” para todos os usuários de todos os Dispositivos Qualificados licenciados.</w:t>
      </w:r>
    </w:p>
    <w:p w14:paraId="6CED8755" w14:textId="77777777" w:rsidR="00021DFC" w:rsidRDefault="00021DFC" w:rsidP="00805ABA">
      <w:pPr>
        <w:pStyle w:val="ProductList-Body"/>
        <w:tabs>
          <w:tab w:val="clear" w:pos="158"/>
          <w:tab w:val="left" w:pos="360"/>
        </w:tabs>
      </w:pPr>
    </w:p>
    <w:p w14:paraId="2E824AB3" w14:textId="77777777" w:rsidR="003C3A00" w:rsidRDefault="003C3A00" w:rsidP="00805ABA">
      <w:pPr>
        <w:pStyle w:val="ProductList-Body"/>
        <w:tabs>
          <w:tab w:val="clear" w:pos="158"/>
          <w:tab w:val="left" w:pos="360"/>
        </w:tabs>
      </w:pPr>
    </w:p>
    <w:p w14:paraId="57787B02" w14:textId="77777777" w:rsidR="003C3A00" w:rsidRPr="006B4879" w:rsidRDefault="003C3A00" w:rsidP="00805ABA">
      <w:pPr>
        <w:pStyle w:val="ProductList-Body"/>
        <w:tabs>
          <w:tab w:val="clear" w:pos="158"/>
          <w:tab w:val="left" w:pos="360"/>
        </w:tabs>
      </w:pPr>
    </w:p>
    <w:p w14:paraId="642E7D47" w14:textId="06423893" w:rsidR="00805ABA" w:rsidRPr="006B4879" w:rsidRDefault="00805ABA" w:rsidP="00805ABA">
      <w:pPr>
        <w:pStyle w:val="ProductList-Body"/>
        <w:tabs>
          <w:tab w:val="clear" w:pos="158"/>
          <w:tab w:val="left" w:pos="360"/>
        </w:tabs>
      </w:pPr>
      <w:r>
        <w:rPr>
          <w:b/>
          <w:color w:val="00188F"/>
        </w:rPr>
        <w:t>Benefícios de SA para SLs de Usuário do Office 365 de SA</w:t>
      </w:r>
    </w:p>
    <w:p w14:paraId="4CB8AF6B" w14:textId="7ADAC853" w:rsidR="00805ABA" w:rsidRPr="006B4879" w:rsidRDefault="00805ABA" w:rsidP="00805ABA">
      <w:pPr>
        <w:pStyle w:val="ProductList-Body"/>
      </w:pPr>
      <w:r>
        <w:t>SLs de Usuário do Office 365 (Enterprise e Government E1, E3, E4) SLs de SA qualificam o Cliente para Benefícios de SA com base nos Produtos Qualificados dos quais está sendo feita a transição.</w:t>
      </w:r>
    </w:p>
    <w:p w14:paraId="2DC81DBB" w14:textId="77777777" w:rsidR="00805ABA" w:rsidRPr="006B4879" w:rsidRDefault="00805ABA" w:rsidP="00805ABA">
      <w:pPr>
        <w:pStyle w:val="ProductList-Body"/>
      </w:pPr>
    </w:p>
    <w:p w14:paraId="4FDCC085" w14:textId="515D0D28" w:rsidR="0009164C" w:rsidRPr="006B4879" w:rsidRDefault="0009164C" w:rsidP="0009164C">
      <w:pPr>
        <w:pStyle w:val="ProductList-Body"/>
      </w:pPr>
      <w:r>
        <w:rPr>
          <w:b/>
          <w:color w:val="00188F"/>
        </w:rPr>
        <w:t>Office 365 Enterprise K1</w:t>
      </w:r>
      <w:r>
        <w:fldChar w:fldCharType="begin"/>
      </w:r>
      <w:r>
        <w:instrText>XE "Office 365 Enterprise K1"</w:instrText>
      </w:r>
      <w:r>
        <w:fldChar w:fldCharType="end"/>
      </w:r>
    </w:p>
    <w:p w14:paraId="4FDCC086" w14:textId="37A32CCE" w:rsidR="0009164C" w:rsidRPr="006B4879" w:rsidRDefault="0009164C" w:rsidP="0009164C">
      <w:pPr>
        <w:pStyle w:val="ProductList-Body"/>
      </w:pPr>
      <w:r>
        <w:t>O Office 365 Enterprise K1</w:t>
      </w:r>
      <w:r>
        <w:fldChar w:fldCharType="begin"/>
      </w:r>
      <w:r>
        <w:instrText>XE "Office 365 Enterprise K1"</w:instrText>
      </w:r>
      <w:r>
        <w:fldChar w:fldCharType="end"/>
      </w:r>
      <w:r>
        <w:t xml:space="preserve"> era conhecido anteriormente como Business Productivity Online Deskless Suite (BPOS Deskless).</w:t>
      </w:r>
      <w:r w:rsidR="00ED18E4">
        <w:t xml:space="preserve"> </w:t>
      </w:r>
      <w:r>
        <w:t>Os clientes no Brasil e no Chile que comprarem o Office 365 Enterprise K1 receberão o BPOS Deskless.</w:t>
      </w:r>
      <w:r w:rsidR="00ED18E4">
        <w:t xml:space="preserve"> </w:t>
      </w:r>
      <w:r>
        <w:t>Esses clientes poderão migrar para o Office 365 Enterprise K1 posteriormente.</w:t>
      </w:r>
    </w:p>
    <w:p w14:paraId="2FD05360" w14:textId="77777777" w:rsidR="0001272B" w:rsidRPr="006B4879" w:rsidRDefault="0001272B" w:rsidP="0009164C">
      <w:pPr>
        <w:pStyle w:val="ProductList-Body"/>
      </w:pPr>
    </w:p>
    <w:p w14:paraId="5949DF11" w14:textId="6446ADD3" w:rsidR="00F6031E" w:rsidRPr="006B4879" w:rsidRDefault="00F6031E" w:rsidP="00F6031E">
      <w:pPr>
        <w:pStyle w:val="ProductList-Body"/>
      </w:pPr>
      <w:r>
        <w:rPr>
          <w:b/>
          <w:color w:val="00188F"/>
        </w:rPr>
        <w:t xml:space="preserve">Office Multi Language Pack </w:t>
      </w:r>
    </w:p>
    <w:p w14:paraId="01FF8604" w14:textId="711D6C16" w:rsidR="00F6031E" w:rsidRPr="006B4879" w:rsidRDefault="00F6031E" w:rsidP="00F6031E">
      <w:pPr>
        <w:pStyle w:val="ProductList-Body"/>
      </w:pPr>
      <w:r>
        <w:t>Os clientes com assinaturas do Office 365 Suite que inclui o Office 365 ProPlus podem usar a versão mais recente do Office Multi Language Pack com as cópias dos softwares aplicativos de desktop para as quais têm permissão de uso de acordo com o Office 365 Suite qualificado. Se um contrato do cliente fornecer direitos perpétuos para usar o software de acordo com suas licenças qualificadas, eles terão o direto perpétuo de usar o Office Multi Language Pack com aquele software.</w:t>
      </w:r>
      <w:r w:rsidR="00ED18E4">
        <w:t xml:space="preserve"> </w:t>
      </w:r>
      <w:r>
        <w:t xml:space="preserve">Caso contrário, o direito de uso do Office Multi Language Pack expirará no término dos direitos concedidos sob as assinaturas do Office 365 da licença qualificada do Office System. </w:t>
      </w:r>
    </w:p>
    <w:p w14:paraId="7AD6889E" w14:textId="7D7BB223" w:rsidR="00105B4C" w:rsidRPr="006B4879" w:rsidRDefault="00105B4C" w:rsidP="00F6031E">
      <w:pPr>
        <w:pStyle w:val="ProductList-Body"/>
      </w:pPr>
    </w:p>
    <w:p w14:paraId="33918D3E" w14:textId="77777777" w:rsidR="00105B4C" w:rsidRPr="006B4879" w:rsidRDefault="00105B4C" w:rsidP="00105B4C">
      <w:pPr>
        <w:pStyle w:val="ProductList-Body"/>
      </w:pPr>
      <w:r>
        <w:rPr>
          <w:b/>
          <w:color w:val="00188F"/>
        </w:rPr>
        <w:t>E-Learning</w:t>
      </w:r>
    </w:p>
    <w:p w14:paraId="71E465AD" w14:textId="7939B178" w:rsidR="00105B4C" w:rsidRPr="006B4879" w:rsidRDefault="00105B4C" w:rsidP="00105B4C">
      <w:pPr>
        <w:pStyle w:val="ProductList-Body"/>
      </w:pPr>
      <w:r>
        <w:t>Os clientes com pacotes Office 365 que incluem Office 365 ProPlus estão qualificados para usar cursos hospedados de E-Learning dos Aplicativos. Os clientes qualificados receberão um código de acesso por registro/contrato qualificado.</w:t>
      </w:r>
      <w:r w:rsidR="00ED18E4">
        <w:t xml:space="preserve"> </w:t>
      </w:r>
      <w:r>
        <w:t xml:space="preserve">Os clientes também poderão baixar arquivos de E-Learning apenas de conteúdo (para Aplicativos) a partir do VLSC para importar no LMS (Learning Management System </w:t>
      </w:r>
      <w:r w:rsidR="00DE1879">
        <w:t>–</w:t>
      </w:r>
      <w:r>
        <w:t xml:space="preserve"> Sistema de Gerenciamento de Aprendizagem).</w:t>
      </w:r>
      <w:r w:rsidR="00ED18E4">
        <w:t xml:space="preserve"> </w:t>
      </w:r>
      <w:r>
        <w:t xml:space="preserve">Não é necessário um código de acesso para baixar arquivos do VLSC. </w:t>
      </w:r>
    </w:p>
    <w:p w14:paraId="621D9C1A" w14:textId="77777777" w:rsidR="00105B4C" w:rsidRPr="006B4879" w:rsidRDefault="00105B4C" w:rsidP="00105B4C">
      <w:pPr>
        <w:pStyle w:val="ProductList-Body"/>
      </w:pPr>
    </w:p>
    <w:p w14:paraId="24FA6DD5" w14:textId="178524F3" w:rsidR="00105B4C" w:rsidRPr="006B4879" w:rsidRDefault="00105B4C" w:rsidP="00105B4C">
      <w:pPr>
        <w:pStyle w:val="ProductList-Body"/>
      </w:pPr>
      <w:r>
        <w:t>O número máximo de usuários para os quais um cliente pode usar o treinamento de E-Learning é igual ao número de assinaturas do Office 365 compradas. Os clientes devem designar um usuário para cada licença qualificada.</w:t>
      </w:r>
      <w:r w:rsidR="00ED18E4">
        <w:t xml:space="preserve"> </w:t>
      </w:r>
      <w:r>
        <w:t>O acesso não pode ser transferido de um usuário para outro.</w:t>
      </w:r>
      <w:r w:rsidR="00ED18E4">
        <w:t xml:space="preserve"> </w:t>
      </w:r>
      <w:r>
        <w:t>No início de um curso individual, cada usuário qualificado terá até 12 meses para concluir o curso antes do término do acesso, contanto que o curso seja iniciado antes do término da licença de assinatura. Os clientes qualificados poderão comprar kits de E-Learning em um centro de abastecimento regional se a opção online não for suficiente. A implantação e o uso dos cursos de E-Learning pelos clientes estão sujeitos aos termos e condições de seus contratos de licença.</w:t>
      </w:r>
      <w:r w:rsidR="00ED18E4">
        <w:t xml:space="preserve"> </w:t>
      </w:r>
    </w:p>
    <w:p w14:paraId="36545CCC" w14:textId="77777777" w:rsidR="00105B4C" w:rsidRPr="006B4879" w:rsidRDefault="00105B4C" w:rsidP="00105B4C">
      <w:pPr>
        <w:pStyle w:val="ProductList-Body"/>
      </w:pPr>
    </w:p>
    <w:p w14:paraId="42D7C0E2" w14:textId="783F2D54" w:rsidR="00A11413" w:rsidRPr="006B4879" w:rsidRDefault="00105B4C" w:rsidP="00105B4C">
      <w:pPr>
        <w:pStyle w:val="ProductList-Body"/>
      </w:pPr>
      <w:r>
        <w:t>Os clientes do Contrato Enterprise e do Select podem obter conteúdo compatível com SCORM (para Aplicativos) por meio de download ou DVD, ao passo que os clientes do Open e do Open Value podem obter conteúdo compatível com SCORM (para Aplicativos) apenas via DVD.</w:t>
      </w:r>
    </w:p>
    <w:p w14:paraId="72992577" w14:textId="77777777" w:rsidR="00A11413" w:rsidRPr="006B4879" w:rsidRDefault="00A11413" w:rsidP="00105B4C">
      <w:pPr>
        <w:pStyle w:val="ProductList-Body"/>
      </w:pPr>
    </w:p>
    <w:p w14:paraId="70800D98" w14:textId="1F10264D" w:rsidR="00A11413" w:rsidRPr="006B4879" w:rsidRDefault="00A11413" w:rsidP="00105B4C">
      <w:pPr>
        <w:pStyle w:val="ProductList-Body"/>
      </w:pPr>
      <w:r>
        <w:rPr>
          <w:b/>
          <w:color w:val="00188F"/>
        </w:rPr>
        <w:t>Office Online</w:t>
      </w:r>
    </w:p>
    <w:p w14:paraId="0DB8A7C5" w14:textId="6674FEE3" w:rsidR="00A11413" w:rsidRPr="006B4879" w:rsidRDefault="00A11413" w:rsidP="00A11413">
      <w:pPr>
        <w:pStyle w:val="ProductList-Body"/>
        <w:tabs>
          <w:tab w:val="clear" w:pos="158"/>
          <w:tab w:val="left" w:pos="180"/>
        </w:tabs>
      </w:pPr>
      <w:r>
        <w:t>Os clientes dos pacotes do Office 365 que incluem Office 365 ProPlus estão qualificados para usar o Office Online.</w:t>
      </w:r>
      <w:r w:rsidR="00ED18E4">
        <w:t xml:space="preserve"> </w:t>
      </w:r>
      <w:r>
        <w:t xml:space="preserve">Usuários Licenciados de tais pacotes podem acessar o Office Online para visualizar e editar documentos. Os usuários também devem ser licenciados para planos do SharePoint Online para acessar o serviço Office Online. O uso do Office Online é regido pelos termos de licença daquele serviço nos Direitos de Uso dos Serviços Online. </w:t>
      </w:r>
    </w:p>
    <w:p w14:paraId="0D770F40" w14:textId="77777777" w:rsidR="00882C43" w:rsidRPr="006B4879" w:rsidRDefault="00882C43" w:rsidP="00A11413">
      <w:pPr>
        <w:pStyle w:val="ProductList-Body"/>
        <w:tabs>
          <w:tab w:val="clear" w:pos="158"/>
          <w:tab w:val="left" w:pos="180"/>
        </w:tabs>
      </w:pPr>
    </w:p>
    <w:p w14:paraId="74E4A893" w14:textId="7DE3A27D" w:rsidR="00882C43" w:rsidRPr="006B4879" w:rsidRDefault="00882C43" w:rsidP="00882C43">
      <w:pPr>
        <w:pStyle w:val="ProductList-Body"/>
      </w:pPr>
      <w:r>
        <w:rPr>
          <w:b/>
          <w:color w:val="00188F"/>
        </w:rPr>
        <w:t>Resgate da Chave do Produto Office 365 Midsize Business</w:t>
      </w:r>
    </w:p>
    <w:p w14:paraId="3809EAB8" w14:textId="3E0EDC96" w:rsidR="00882C43" w:rsidRPr="006B4879" w:rsidRDefault="00882C43" w:rsidP="00882C43">
      <w:pPr>
        <w:pStyle w:val="ProductList-Body"/>
        <w:tabs>
          <w:tab w:val="clear" w:pos="158"/>
          <w:tab w:val="left" w:pos="180"/>
        </w:tabs>
      </w:pPr>
      <w:r>
        <w:t>O Office 365 Midsize Business estará disponível até 30 de setembro de 2015 depois disso as assinaturas não resgatadas poderão ser usadas para um produto sucessor.</w:t>
      </w:r>
    </w:p>
    <w:p w14:paraId="4FDCC087" w14:textId="096C2D85" w:rsidR="00585A48"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01CC1CAD" w14:textId="484ACD1D" w:rsidR="002C2D16" w:rsidRPr="006B4879" w:rsidRDefault="00871CCE" w:rsidP="002C2D16">
      <w:pPr>
        <w:pStyle w:val="ProductList-Offering2Heading"/>
        <w:outlineLvl w:val="2"/>
      </w:pPr>
      <w:bookmarkStart w:id="1323" w:name="_Toc379797371"/>
      <w:bookmarkStart w:id="1324" w:name="_Toc380513403"/>
      <w:bookmarkStart w:id="1325" w:name="_Toc380655453"/>
      <w:bookmarkStart w:id="1326" w:name="_Toc378147667"/>
      <w:bookmarkStart w:id="1327" w:name="_Toc378151564"/>
      <w:r>
        <w:tab/>
      </w:r>
      <w:bookmarkStart w:id="1328" w:name="_Toc415586452"/>
      <w:r w:rsidR="00EE40B5">
        <w:t>OneDrive for Business</w:t>
      </w:r>
      <w:bookmarkEnd w:id="1328"/>
      <w:r w:rsidR="00EE40B5">
        <w:fldChar w:fldCharType="begin"/>
      </w:r>
      <w:r w:rsidR="00EE40B5">
        <w:instrText>XE "OneDrive for Business”"</w:instrText>
      </w:r>
      <w:r w:rsidR="00EE40B5">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A0567A" w14:paraId="4DF71D18" w14:textId="77777777" w:rsidTr="00D54903">
        <w:trPr>
          <w:cantSplit/>
          <w:tblHeader/>
        </w:trPr>
        <w:tc>
          <w:tcPr>
            <w:tcW w:w="3367" w:type="dxa"/>
            <w:tcBorders>
              <w:bottom w:val="nil"/>
            </w:tcBorders>
            <w:shd w:val="clear" w:color="auto" w:fill="00188F"/>
          </w:tcPr>
          <w:p w14:paraId="0E74D1F2" w14:textId="77777777" w:rsidR="00A0567A" w:rsidRPr="00EE0836" w:rsidRDefault="00A0567A" w:rsidP="00AA69BE">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32A6F421" w14:textId="77777777" w:rsidR="00A0567A" w:rsidRPr="00EE0836" w:rsidRDefault="00A0567A" w:rsidP="00AA69BE">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9F05DD8" w14:textId="290F179F" w:rsidR="00A0567A" w:rsidRPr="00EE0836" w:rsidRDefault="00A0567A" w:rsidP="00AA69BE">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254D08BA" w14:textId="6EE83C6E" w:rsidR="00A0567A" w:rsidRPr="00EE0836" w:rsidRDefault="00A0567A" w:rsidP="00AA69BE">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17549892" w14:textId="211C4D49" w:rsidR="00A0567A" w:rsidRPr="00EE0836" w:rsidRDefault="00A0567A" w:rsidP="00AA69BE">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236DDA14" w14:textId="4C4ED155" w:rsidR="00A0567A" w:rsidRPr="00EE0836" w:rsidRDefault="00A0567A" w:rsidP="00AA69BE">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4853FE38" w14:textId="4BE0B93E" w:rsidR="00A0567A" w:rsidRPr="00EE0836" w:rsidRDefault="00A0567A" w:rsidP="00AA69BE">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594C72B9" w14:textId="418393ED" w:rsidR="00A0567A" w:rsidRPr="00EE0836" w:rsidRDefault="00A0567A" w:rsidP="00AA69BE">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64DA0EE1" w14:textId="6C29488E" w:rsidR="00A0567A" w:rsidRPr="00EE0836" w:rsidRDefault="00A0567A" w:rsidP="00AA69BE">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1C79A841" w14:textId="26B2A412" w:rsidR="00A0567A" w:rsidRPr="00EE0836" w:rsidRDefault="00A0567A" w:rsidP="00AA69BE">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75" w:type="dxa"/>
            <w:shd w:val="clear" w:color="auto" w:fill="00188F"/>
            <w:vAlign w:val="center"/>
          </w:tcPr>
          <w:p w14:paraId="02388947" w14:textId="5BD24998" w:rsidR="00A0567A" w:rsidRPr="00EE0836" w:rsidRDefault="00A0567A" w:rsidP="00AA69BE">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A4511A" w14:paraId="08AFD6BF" w14:textId="77777777" w:rsidTr="00D54903">
        <w:trPr>
          <w:cantSplit/>
        </w:trPr>
        <w:tc>
          <w:tcPr>
            <w:tcW w:w="3367" w:type="dxa"/>
            <w:tcBorders>
              <w:top w:val="nil"/>
              <w:left w:val="nil"/>
              <w:bottom w:val="dashSmallGap" w:sz="4" w:space="0" w:color="BFBFBF" w:themeColor="background1" w:themeShade="BF"/>
              <w:right w:val="nil"/>
            </w:tcBorders>
          </w:tcPr>
          <w:p w14:paraId="1C23F352" w14:textId="607BF999" w:rsidR="00A4511A" w:rsidRDefault="00A4511A" w:rsidP="003E7680">
            <w:pPr>
              <w:pStyle w:val="ProductList-Offering2"/>
              <w:ind w:right="388"/>
            </w:pPr>
            <w:bookmarkStart w:id="1329" w:name="_Toc415586453"/>
            <w:r>
              <w:t>OneDrive for Business com Office Online (SL de Usuário)</w:t>
            </w:r>
            <w:bookmarkEnd w:id="1329"/>
            <w:r>
              <w:fldChar w:fldCharType="begin"/>
            </w:r>
            <w:r>
              <w:instrText>XE "OneDrive for Business com Office Online (SL de Usuário)"</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A4511A" w:rsidRDefault="00A4511A"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A4511A" w:rsidRDefault="00A4511A" w:rsidP="00AA69BE">
            <w:pPr>
              <w:pStyle w:val="ProductList-OfferingBody"/>
              <w:ind w:left="-113"/>
              <w:jc w:val="center"/>
            </w:pPr>
          </w:p>
        </w:tc>
        <w:tc>
          <w:tcPr>
            <w:tcW w:w="739" w:type="dxa"/>
            <w:shd w:val="clear" w:color="auto" w:fill="70AD47" w:themeFill="accent6"/>
            <w:vAlign w:val="center"/>
          </w:tcPr>
          <w:p w14:paraId="5DEC6385" w14:textId="5F4B591E" w:rsidR="00A4511A" w:rsidRPr="00A4511A" w:rsidRDefault="00A4511A" w:rsidP="00AA69BE">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50B2DB1A" w14:textId="77777777" w:rsidR="00A4511A" w:rsidRDefault="00A4511A" w:rsidP="00AA69BE">
            <w:pPr>
              <w:pStyle w:val="ProductList-OfferingBody"/>
              <w:ind w:left="-113"/>
              <w:jc w:val="center"/>
            </w:pPr>
          </w:p>
        </w:tc>
        <w:tc>
          <w:tcPr>
            <w:tcW w:w="739" w:type="dxa"/>
            <w:shd w:val="clear" w:color="auto" w:fill="70AD47" w:themeFill="accent6"/>
            <w:vAlign w:val="center"/>
          </w:tcPr>
          <w:p w14:paraId="788C62F6" w14:textId="77777777" w:rsidR="00A4511A" w:rsidRDefault="00A4511A" w:rsidP="00AA69BE">
            <w:pPr>
              <w:pStyle w:val="ProductList-OfferingBody"/>
              <w:ind w:left="-113"/>
              <w:jc w:val="center"/>
            </w:pPr>
          </w:p>
        </w:tc>
        <w:tc>
          <w:tcPr>
            <w:tcW w:w="738" w:type="dxa"/>
            <w:shd w:val="clear" w:color="auto" w:fill="70AD47" w:themeFill="accent6"/>
            <w:vAlign w:val="center"/>
          </w:tcPr>
          <w:p w14:paraId="3CBD747F" w14:textId="77777777" w:rsidR="00A4511A" w:rsidRDefault="00A4511A" w:rsidP="00AA69BE">
            <w:pPr>
              <w:pStyle w:val="ProductList-OfferingBody"/>
              <w:ind w:left="-113"/>
              <w:jc w:val="center"/>
            </w:pPr>
          </w:p>
        </w:tc>
        <w:tc>
          <w:tcPr>
            <w:tcW w:w="739" w:type="dxa"/>
            <w:shd w:val="clear" w:color="auto" w:fill="70AD47" w:themeFill="accent6"/>
            <w:vAlign w:val="center"/>
          </w:tcPr>
          <w:p w14:paraId="4B2B132A" w14:textId="132ED8D7" w:rsidR="00A4511A" w:rsidRPr="00A4511A" w:rsidRDefault="00A4511A" w:rsidP="00AA69BE">
            <w:pPr>
              <w:pStyle w:val="ProductList-OfferingBody"/>
              <w:ind w:left="-113"/>
              <w:jc w:val="center"/>
            </w:pPr>
            <w:r w:rsidRPr="00A4511A">
              <w:fldChar w:fldCharType="begin"/>
            </w:r>
            <w:r w:rsidRPr="00A4511A">
              <w:instrText xml:space="preserve"> AutoTextList  \s NoStyle \t “Licença Open e Open Value” </w:instrText>
            </w:r>
            <w:r w:rsidRPr="00A4511A">
              <w:fldChar w:fldCharType="separate"/>
            </w:r>
            <w:r w:rsidRPr="00A4511A">
              <w:t>OF</w:t>
            </w:r>
            <w:r w:rsidRPr="00A4511A">
              <w:fldChar w:fldCharType="end"/>
            </w:r>
          </w:p>
        </w:tc>
        <w:tc>
          <w:tcPr>
            <w:tcW w:w="739" w:type="dxa"/>
            <w:shd w:val="clear" w:color="auto" w:fill="70AD47" w:themeFill="accent6"/>
            <w:vAlign w:val="center"/>
          </w:tcPr>
          <w:p w14:paraId="4E8B02BB" w14:textId="48359A21" w:rsidR="00A4511A" w:rsidRDefault="00A4511A" w:rsidP="00AA69BE">
            <w:pPr>
              <w:pStyle w:val="ProductList-OfferingBody"/>
              <w:ind w:left="-113"/>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shd w:val="clear" w:color="auto" w:fill="BFBFBF" w:themeFill="background1" w:themeFillShade="BF"/>
            <w:vAlign w:val="center"/>
          </w:tcPr>
          <w:p w14:paraId="45F49CEB" w14:textId="77777777" w:rsidR="00A4511A" w:rsidRDefault="00A4511A" w:rsidP="00AA69BE">
            <w:pPr>
              <w:pStyle w:val="ProductList-OfferingBody"/>
              <w:ind w:left="-113"/>
              <w:jc w:val="center"/>
            </w:pPr>
          </w:p>
        </w:tc>
        <w:tc>
          <w:tcPr>
            <w:tcW w:w="775" w:type="dxa"/>
            <w:shd w:val="clear" w:color="auto" w:fill="70AD47" w:themeFill="accent6"/>
            <w:vAlign w:val="center"/>
          </w:tcPr>
          <w:p w14:paraId="5434CD2B" w14:textId="222EF590" w:rsidR="00A4511A" w:rsidRDefault="00A4511A" w:rsidP="00AA69BE">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A4511A" w14:paraId="6A96458D" w14:textId="77777777" w:rsidTr="00D54903">
        <w:trPr>
          <w:cantSplit/>
        </w:trPr>
        <w:tc>
          <w:tcPr>
            <w:tcW w:w="3367" w:type="dxa"/>
            <w:tcBorders>
              <w:top w:val="dashSmallGap" w:sz="4" w:space="0" w:color="BFBFBF" w:themeColor="background1" w:themeShade="BF"/>
              <w:left w:val="nil"/>
              <w:bottom w:val="nil"/>
              <w:right w:val="nil"/>
            </w:tcBorders>
          </w:tcPr>
          <w:p w14:paraId="5CCE14FB" w14:textId="22AA5E0D" w:rsidR="00A4511A" w:rsidRDefault="00A4511A" w:rsidP="003E7680">
            <w:pPr>
              <w:pStyle w:val="ProductList-Offering2"/>
              <w:ind w:right="298"/>
            </w:pPr>
            <w:bookmarkStart w:id="1330" w:name="_Toc415586454"/>
            <w:r>
              <w:t>OneDrive for Business com Office Online G (SL de Usuário)</w:t>
            </w:r>
            <w:bookmarkEnd w:id="1330"/>
            <w:r>
              <w:fldChar w:fldCharType="begin"/>
            </w:r>
            <w:r>
              <w:instrText>XE "OneDrive for Business com Office Online G (SL de Usuário)"</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A4511A" w:rsidRDefault="00A4511A"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A4511A" w:rsidRDefault="00A4511A" w:rsidP="00AA69BE">
            <w:pPr>
              <w:pStyle w:val="ProductList-OfferingBody"/>
              <w:ind w:left="-113"/>
              <w:jc w:val="center"/>
            </w:pPr>
          </w:p>
        </w:tc>
        <w:tc>
          <w:tcPr>
            <w:tcW w:w="739" w:type="dxa"/>
            <w:shd w:val="clear" w:color="auto" w:fill="70AD47" w:themeFill="accent6"/>
            <w:vAlign w:val="center"/>
          </w:tcPr>
          <w:p w14:paraId="1AEC7312" w14:textId="5EFA5152" w:rsidR="00A4511A" w:rsidRDefault="00A4511A" w:rsidP="00AA69BE">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7C07437D" w14:textId="77777777" w:rsidR="00A4511A" w:rsidRDefault="00A4511A" w:rsidP="00AA69BE">
            <w:pPr>
              <w:pStyle w:val="ProductList-OfferingBody"/>
              <w:ind w:left="-113"/>
              <w:jc w:val="center"/>
            </w:pPr>
          </w:p>
        </w:tc>
        <w:tc>
          <w:tcPr>
            <w:tcW w:w="739" w:type="dxa"/>
            <w:shd w:val="clear" w:color="auto" w:fill="BFBFBF" w:themeFill="background1" w:themeFillShade="BF"/>
            <w:vAlign w:val="center"/>
          </w:tcPr>
          <w:p w14:paraId="3DB51D54" w14:textId="77777777" w:rsidR="00A4511A" w:rsidRDefault="00A4511A" w:rsidP="00AA69BE">
            <w:pPr>
              <w:pStyle w:val="ProductList-OfferingBody"/>
              <w:ind w:left="-113"/>
              <w:jc w:val="center"/>
            </w:pPr>
          </w:p>
        </w:tc>
        <w:tc>
          <w:tcPr>
            <w:tcW w:w="738" w:type="dxa"/>
            <w:shd w:val="clear" w:color="auto" w:fill="BFBFBF" w:themeFill="background1" w:themeFillShade="BF"/>
            <w:vAlign w:val="center"/>
          </w:tcPr>
          <w:p w14:paraId="6832F05C" w14:textId="77777777" w:rsidR="00A4511A" w:rsidRDefault="00A4511A" w:rsidP="00AA69BE">
            <w:pPr>
              <w:pStyle w:val="ProductList-OfferingBody"/>
              <w:ind w:left="-113"/>
              <w:jc w:val="center"/>
            </w:pPr>
          </w:p>
        </w:tc>
        <w:tc>
          <w:tcPr>
            <w:tcW w:w="739" w:type="dxa"/>
            <w:shd w:val="clear" w:color="auto" w:fill="BFBFBF" w:themeFill="background1" w:themeFillShade="BF"/>
            <w:vAlign w:val="center"/>
          </w:tcPr>
          <w:p w14:paraId="053BF941" w14:textId="77777777" w:rsidR="00A4511A" w:rsidRDefault="00A4511A" w:rsidP="00AA69BE">
            <w:pPr>
              <w:pStyle w:val="ProductList-OfferingBody"/>
              <w:ind w:left="-113"/>
              <w:jc w:val="center"/>
            </w:pPr>
          </w:p>
        </w:tc>
        <w:tc>
          <w:tcPr>
            <w:tcW w:w="739" w:type="dxa"/>
            <w:shd w:val="clear" w:color="auto" w:fill="BFBFBF" w:themeFill="background1" w:themeFillShade="BF"/>
            <w:vAlign w:val="center"/>
          </w:tcPr>
          <w:p w14:paraId="68D5E171" w14:textId="77777777" w:rsidR="00A4511A" w:rsidRDefault="00A4511A" w:rsidP="00AA69BE">
            <w:pPr>
              <w:pStyle w:val="ProductList-OfferingBody"/>
              <w:ind w:left="-113"/>
              <w:jc w:val="center"/>
            </w:pPr>
          </w:p>
        </w:tc>
        <w:tc>
          <w:tcPr>
            <w:tcW w:w="739" w:type="dxa"/>
            <w:shd w:val="clear" w:color="auto" w:fill="BFBFBF" w:themeFill="background1" w:themeFillShade="BF"/>
            <w:vAlign w:val="center"/>
          </w:tcPr>
          <w:p w14:paraId="70369A0B" w14:textId="77777777" w:rsidR="00A4511A" w:rsidRDefault="00A4511A" w:rsidP="00AA69BE">
            <w:pPr>
              <w:pStyle w:val="ProductList-OfferingBody"/>
              <w:ind w:left="-113"/>
              <w:jc w:val="center"/>
            </w:pPr>
          </w:p>
        </w:tc>
        <w:tc>
          <w:tcPr>
            <w:tcW w:w="775" w:type="dxa"/>
            <w:shd w:val="clear" w:color="auto" w:fill="BFBFBF" w:themeFill="background1" w:themeFillShade="BF"/>
            <w:vAlign w:val="center"/>
          </w:tcPr>
          <w:p w14:paraId="79C08AB5" w14:textId="77777777" w:rsidR="00A4511A" w:rsidRDefault="00A4511A" w:rsidP="00AA69BE">
            <w:pPr>
              <w:pStyle w:val="ProductList-OfferingBody"/>
              <w:ind w:left="-113"/>
              <w:jc w:val="center"/>
            </w:pPr>
          </w:p>
        </w:tc>
      </w:tr>
    </w:tbl>
    <w:p w14:paraId="21F71F8C" w14:textId="77777777" w:rsidR="002C2D16" w:rsidRPr="006B4879" w:rsidRDefault="002C2D16" w:rsidP="002C2D16">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1"/>
        <w:gridCol w:w="3789"/>
        <w:gridCol w:w="3141"/>
      </w:tblGrid>
      <w:tr w:rsidR="002C2D16" w14:paraId="3C235DF8" w14:textId="77777777" w:rsidTr="00FF61CD">
        <w:tc>
          <w:tcPr>
            <w:tcW w:w="3861" w:type="dxa"/>
          </w:tcPr>
          <w:p w14:paraId="2081F1DD" w14:textId="77777777" w:rsidR="002C2D16" w:rsidRPr="006B4879" w:rsidRDefault="002C2D16" w:rsidP="00AA69BE">
            <w:pPr>
              <w:pStyle w:val="ProductList-Body"/>
              <w:spacing w:before="20" w:after="20"/>
            </w:pPr>
            <w:r>
              <w:t>Qualificados para Redução:</w:t>
            </w:r>
            <w:r>
              <w:rPr>
                <w:b/>
              </w:rPr>
              <w:t xml:space="preserve"> Todos</w:t>
            </w:r>
          </w:p>
          <w:p w14:paraId="34286103" w14:textId="2928F769" w:rsidR="002C2D16" w:rsidRDefault="002C2D16" w:rsidP="001A662F">
            <w:pPr>
              <w:pStyle w:val="ProductList-Body"/>
              <w:spacing w:before="20" w:after="20"/>
            </w:pPr>
            <w:r>
              <w:t>Qualificados para Adequação (</w:t>
            </w:r>
            <w:r w:rsidR="001A662F">
              <w:t>“</w:t>
            </w:r>
            <w:r>
              <w:t>True-up</w:t>
            </w:r>
            <w:r w:rsidR="001A662F">
              <w:t>”</w:t>
            </w:r>
            <w:r>
              <w:t xml:space="preserve">): </w:t>
            </w:r>
            <w:r>
              <w:rPr>
                <w:b/>
              </w:rPr>
              <w:t>Todos</w:t>
            </w:r>
          </w:p>
        </w:tc>
        <w:tc>
          <w:tcPr>
            <w:tcW w:w="3789" w:type="dxa"/>
          </w:tcPr>
          <w:p w14:paraId="0C1E6CA3" w14:textId="77777777" w:rsidR="002C2D16" w:rsidRPr="006B4879" w:rsidRDefault="002C2D16" w:rsidP="00AA69BE">
            <w:pPr>
              <w:pStyle w:val="ProductList-Body"/>
              <w:spacing w:before="20" w:after="20"/>
            </w:pPr>
            <w:r>
              <w:t xml:space="preserve">Pool de Produtos: </w:t>
            </w:r>
            <w:r>
              <w:rPr>
                <w:b/>
              </w:rPr>
              <w:t>Servidor</w:t>
            </w:r>
          </w:p>
          <w:p w14:paraId="063A53B4" w14:textId="77777777" w:rsidR="002C2D16" w:rsidRPr="0067772C" w:rsidRDefault="002C2D16" w:rsidP="00AA69BE">
            <w:pPr>
              <w:pStyle w:val="ProductList-Body"/>
              <w:spacing w:before="20" w:after="20"/>
              <w:rPr>
                <w:b/>
                <w:sz w:val="22"/>
              </w:rPr>
            </w:pPr>
            <w:r>
              <w:t xml:space="preserve">Qualificados para Serviços Estendidos: </w:t>
            </w:r>
            <w:r>
              <w:rPr>
                <w:b/>
              </w:rPr>
              <w:t>Todos</w:t>
            </w:r>
          </w:p>
        </w:tc>
        <w:tc>
          <w:tcPr>
            <w:tcW w:w="3141" w:type="dxa"/>
          </w:tcPr>
          <w:p w14:paraId="06A9D37F" w14:textId="77777777" w:rsidR="002C2D16" w:rsidRPr="001C3EDC" w:rsidRDefault="002C2D16" w:rsidP="00AA69BE">
            <w:pPr>
              <w:pStyle w:val="ProductList-Body"/>
              <w:spacing w:before="20" w:after="20"/>
              <w:rPr>
                <w:b/>
              </w:rPr>
            </w:pPr>
          </w:p>
        </w:tc>
      </w:tr>
    </w:tbl>
    <w:p w14:paraId="53F48FDF" w14:textId="267B33BE" w:rsidR="002C2D16" w:rsidRPr="006B4879" w:rsidRDefault="00087449" w:rsidP="002C2D16">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36BF51" w14:textId="77777777" w:rsidR="00FF61CD" w:rsidRDefault="006E3B3F" w:rsidP="00680B4D">
      <w:pPr>
        <w:pStyle w:val="ProductList-Offering2Heading"/>
        <w:outlineLvl w:val="2"/>
      </w:pPr>
      <w:bookmarkStart w:id="1331" w:name="_Toc379797374"/>
      <w:bookmarkStart w:id="1332" w:name="_Toc380513406"/>
      <w:bookmarkStart w:id="1333" w:name="_Toc380655456"/>
      <w:bookmarkEnd w:id="1323"/>
      <w:bookmarkEnd w:id="1324"/>
      <w:bookmarkEnd w:id="1325"/>
      <w:r>
        <w:tab/>
      </w:r>
    </w:p>
    <w:p w14:paraId="4FDCC088" w14:textId="489ACCA6" w:rsidR="00EE40B5" w:rsidRPr="006B4879" w:rsidRDefault="00FF61CD" w:rsidP="00680B4D">
      <w:pPr>
        <w:pStyle w:val="ProductList-Offering2Heading"/>
        <w:outlineLvl w:val="2"/>
      </w:pPr>
      <w:r>
        <w:tab/>
      </w:r>
      <w:bookmarkStart w:id="1334" w:name="_Toc415586455"/>
      <w:r w:rsidR="006E3B3F">
        <w:t>Project Online</w:t>
      </w:r>
      <w:bookmarkEnd w:id="1326"/>
      <w:bookmarkEnd w:id="1327"/>
      <w:bookmarkEnd w:id="1331"/>
      <w:bookmarkEnd w:id="1332"/>
      <w:bookmarkEnd w:id="1333"/>
      <w:bookmarkEnd w:id="1334"/>
      <w:r w:rsidR="006E3B3F">
        <w:fldChar w:fldCharType="begin"/>
      </w:r>
      <w:r w:rsidR="006E3B3F">
        <w:instrText>XE "Project Online "</w:instrText>
      </w:r>
      <w:r w:rsidR="006E3B3F">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A0567A" w14:paraId="4FDCC094" w14:textId="77777777" w:rsidTr="00D54903">
        <w:trPr>
          <w:cantSplit/>
          <w:tblHeader/>
        </w:trPr>
        <w:tc>
          <w:tcPr>
            <w:tcW w:w="3367" w:type="dxa"/>
            <w:tcBorders>
              <w:bottom w:val="nil"/>
            </w:tcBorders>
            <w:shd w:val="clear" w:color="auto" w:fill="00188F"/>
          </w:tcPr>
          <w:p w14:paraId="4FDCC089" w14:textId="77777777" w:rsidR="00A0567A" w:rsidRPr="00EE0836" w:rsidRDefault="00A0567A"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08A" w14:textId="3F6A58E6" w:rsidR="00A0567A" w:rsidRPr="00EE0836" w:rsidRDefault="00A0567A"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08B" w14:textId="53A9CAFE"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4FDCC08C" w14:textId="4D44B49E"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4FDCC08D" w14:textId="1567FBBF"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4FDCC08E" w14:textId="742A4320"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4FDCC08F" w14:textId="79683C66"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4FDCC090" w14:textId="3167C162"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4FDCC091" w14:textId="6CDB350F"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4FDCC092" w14:textId="07FD49D2"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75" w:type="dxa"/>
            <w:shd w:val="clear" w:color="auto" w:fill="00188F"/>
            <w:vAlign w:val="center"/>
          </w:tcPr>
          <w:p w14:paraId="4FDCC093" w14:textId="4588F34C"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A4511A" w14:paraId="4FDCC0A0" w14:textId="77777777" w:rsidTr="00D54903">
        <w:trPr>
          <w:cantSplit/>
          <w:tblHeader/>
        </w:trPr>
        <w:tc>
          <w:tcPr>
            <w:tcW w:w="3367" w:type="dxa"/>
            <w:tcBorders>
              <w:top w:val="nil"/>
              <w:left w:val="nil"/>
              <w:bottom w:val="dashSmallGap" w:sz="4" w:space="0" w:color="BFBFBF" w:themeColor="background1" w:themeShade="BF"/>
              <w:right w:val="nil"/>
            </w:tcBorders>
          </w:tcPr>
          <w:p w14:paraId="4FDCC095" w14:textId="1B473983" w:rsidR="00A4511A" w:rsidRDefault="00A4511A" w:rsidP="002F0E74">
            <w:pPr>
              <w:pStyle w:val="ProductList-Offering2"/>
            </w:pPr>
            <w:bookmarkStart w:id="1335" w:name="_Toc379797375"/>
            <w:bookmarkStart w:id="1336" w:name="_Toc380513407"/>
            <w:bookmarkStart w:id="1337" w:name="_Toc380655457"/>
            <w:bookmarkStart w:id="1338" w:name="_Toc415586456"/>
            <w:r>
              <w:t>Project Online</w:t>
            </w:r>
            <w:bookmarkEnd w:id="1338"/>
            <w:r>
              <w:t xml:space="preserve"> </w:t>
            </w:r>
            <w:bookmarkEnd w:id="1335"/>
            <w:bookmarkEnd w:id="1336"/>
            <w:bookmarkEnd w:id="1337"/>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A4511A" w:rsidRDefault="00A4511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A4511A" w:rsidRDefault="00A4511A" w:rsidP="00C4636F">
            <w:pPr>
              <w:pStyle w:val="ProductList-OfferingBody"/>
              <w:ind w:left="-113"/>
              <w:jc w:val="center"/>
            </w:pPr>
          </w:p>
        </w:tc>
        <w:tc>
          <w:tcPr>
            <w:tcW w:w="739" w:type="dxa"/>
            <w:shd w:val="clear" w:color="auto" w:fill="70AD47" w:themeFill="accent6"/>
            <w:vAlign w:val="center"/>
          </w:tcPr>
          <w:p w14:paraId="4FDCC098" w14:textId="105F1428" w:rsidR="00A4511A" w:rsidRDefault="00A4511A" w:rsidP="00C4636F">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099" w14:textId="77777777" w:rsidR="00A4511A" w:rsidRDefault="00A4511A" w:rsidP="00C4636F">
            <w:pPr>
              <w:pStyle w:val="ProductList-OfferingBody"/>
              <w:ind w:left="-113"/>
              <w:jc w:val="center"/>
            </w:pPr>
          </w:p>
        </w:tc>
        <w:tc>
          <w:tcPr>
            <w:tcW w:w="739" w:type="dxa"/>
            <w:shd w:val="clear" w:color="auto" w:fill="70AD47" w:themeFill="accent6"/>
            <w:vAlign w:val="center"/>
          </w:tcPr>
          <w:p w14:paraId="4FDCC09A" w14:textId="77777777" w:rsidR="00A4511A" w:rsidRDefault="00A4511A" w:rsidP="00C4636F">
            <w:pPr>
              <w:pStyle w:val="ProductList-OfferingBody"/>
              <w:ind w:left="-113"/>
              <w:jc w:val="center"/>
            </w:pPr>
          </w:p>
        </w:tc>
        <w:tc>
          <w:tcPr>
            <w:tcW w:w="738" w:type="dxa"/>
            <w:shd w:val="clear" w:color="auto" w:fill="70AD47" w:themeFill="accent6"/>
            <w:vAlign w:val="center"/>
          </w:tcPr>
          <w:p w14:paraId="4FDCC09B" w14:textId="77777777" w:rsidR="00A4511A" w:rsidRDefault="00A4511A" w:rsidP="00C4636F">
            <w:pPr>
              <w:pStyle w:val="ProductList-OfferingBody"/>
              <w:ind w:left="-113"/>
              <w:jc w:val="center"/>
            </w:pPr>
          </w:p>
        </w:tc>
        <w:tc>
          <w:tcPr>
            <w:tcW w:w="739" w:type="dxa"/>
            <w:shd w:val="clear" w:color="auto" w:fill="70AD47" w:themeFill="accent6"/>
            <w:vAlign w:val="center"/>
          </w:tcPr>
          <w:p w14:paraId="4FDCC09C" w14:textId="23E2E9AC" w:rsidR="00A4511A" w:rsidRDefault="00A4511A" w:rsidP="00C4636F">
            <w:pPr>
              <w:pStyle w:val="ProductList-OfferingBody"/>
              <w:ind w:left="-113"/>
              <w:jc w:val="center"/>
            </w:pPr>
            <w:r w:rsidRPr="00A4511A">
              <w:fldChar w:fldCharType="begin"/>
            </w:r>
            <w:r w:rsidRPr="00A4511A">
              <w:instrText xml:space="preserve"> AutoTextList  \s NoStyle \t “Licença Open e Open Value” </w:instrText>
            </w:r>
            <w:r w:rsidRPr="00A4511A">
              <w:fldChar w:fldCharType="separate"/>
            </w:r>
            <w:r w:rsidRPr="00A4511A">
              <w:t>OF</w:t>
            </w:r>
            <w:r w:rsidRPr="00A4511A">
              <w:fldChar w:fldCharType="end"/>
            </w:r>
          </w:p>
        </w:tc>
        <w:tc>
          <w:tcPr>
            <w:tcW w:w="739" w:type="dxa"/>
            <w:shd w:val="clear" w:color="auto" w:fill="70AD47" w:themeFill="accent6"/>
            <w:vAlign w:val="center"/>
          </w:tcPr>
          <w:p w14:paraId="4FDCC09D" w14:textId="6F794B7C" w:rsidR="00A4511A" w:rsidRDefault="00A4511A" w:rsidP="00C4636F">
            <w:pPr>
              <w:pStyle w:val="ProductList-OfferingBody"/>
              <w:ind w:left="-113"/>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shd w:val="clear" w:color="auto" w:fill="BFBFBF" w:themeFill="background1" w:themeFillShade="BF"/>
            <w:vAlign w:val="center"/>
          </w:tcPr>
          <w:p w14:paraId="4FDCC09E" w14:textId="77777777" w:rsidR="00A4511A" w:rsidRDefault="00A4511A" w:rsidP="00C4636F">
            <w:pPr>
              <w:pStyle w:val="ProductList-OfferingBody"/>
              <w:ind w:left="-113"/>
              <w:jc w:val="center"/>
            </w:pPr>
          </w:p>
        </w:tc>
        <w:tc>
          <w:tcPr>
            <w:tcW w:w="775" w:type="dxa"/>
            <w:shd w:val="clear" w:color="auto" w:fill="70AD47" w:themeFill="accent6"/>
            <w:vAlign w:val="center"/>
          </w:tcPr>
          <w:p w14:paraId="4FDCC09F" w14:textId="0A82C807" w:rsidR="00A4511A" w:rsidRDefault="00A4511A" w:rsidP="00C4636F">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A4511A" w14:paraId="4FDCC0AC" w14:textId="77777777" w:rsidTr="00D54903">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A4511A" w:rsidRDefault="00A4511A" w:rsidP="002F0E74">
            <w:pPr>
              <w:pStyle w:val="ProductList-Offering2"/>
            </w:pPr>
            <w:bookmarkStart w:id="1339" w:name="_Toc379797376"/>
            <w:bookmarkStart w:id="1340" w:name="_Toc380513408"/>
            <w:bookmarkStart w:id="1341" w:name="_Toc380655458"/>
            <w:bookmarkStart w:id="1342" w:name="_Toc415586457"/>
            <w:r>
              <w:t>Project Online</w:t>
            </w:r>
            <w:r>
              <w:fldChar w:fldCharType="begin"/>
            </w:r>
            <w:r>
              <w:instrText>XE "Project Online "</w:instrText>
            </w:r>
            <w:r>
              <w:fldChar w:fldCharType="end"/>
            </w:r>
            <w:r>
              <w:t xml:space="preserve"> A</w:t>
            </w:r>
            <w:bookmarkEnd w:id="1339"/>
            <w:bookmarkEnd w:id="1340"/>
            <w:bookmarkEnd w:id="1341"/>
            <w:bookmarkEnd w:id="1342"/>
            <w:r>
              <w:fldChar w:fldCharType="begin"/>
            </w:r>
            <w:r>
              <w:instrText>XE "Project Online A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A4511A" w:rsidRDefault="00A4511A"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A4511A" w:rsidRDefault="00A4511A" w:rsidP="00C4636F">
            <w:pPr>
              <w:pStyle w:val="ProductList-OfferingBody"/>
              <w:ind w:left="-113"/>
              <w:jc w:val="center"/>
            </w:pPr>
            <w:r>
              <w:t>1</w:t>
            </w:r>
          </w:p>
        </w:tc>
        <w:tc>
          <w:tcPr>
            <w:tcW w:w="739" w:type="dxa"/>
            <w:shd w:val="clear" w:color="auto" w:fill="70AD47" w:themeFill="accent6"/>
            <w:vAlign w:val="center"/>
          </w:tcPr>
          <w:p w14:paraId="4FDCC0A4" w14:textId="092AB22A" w:rsidR="00A4511A" w:rsidRDefault="00A4511A" w:rsidP="00C4636F">
            <w:pPr>
              <w:pStyle w:val="ProductList-OfferingBody"/>
              <w:ind w:left="-113"/>
              <w:jc w:val="center"/>
            </w:pPr>
          </w:p>
        </w:tc>
        <w:tc>
          <w:tcPr>
            <w:tcW w:w="739" w:type="dxa"/>
            <w:shd w:val="clear" w:color="auto" w:fill="70AD47" w:themeFill="accent6"/>
            <w:vAlign w:val="center"/>
          </w:tcPr>
          <w:p w14:paraId="4FDCC0A5" w14:textId="27BFE85E" w:rsidR="00A4511A" w:rsidRPr="00A4511A" w:rsidRDefault="00A4511A" w:rsidP="00C4636F">
            <w:pPr>
              <w:pStyle w:val="ProductList-OfferingBody"/>
              <w:ind w:left="-113"/>
              <w:jc w:val="center"/>
            </w:pPr>
            <w:r w:rsidRPr="00A4511A">
              <w:fldChar w:fldCharType="begin"/>
            </w:r>
            <w:r w:rsidRPr="00A4511A">
              <w:instrText xml:space="preserve"> AutoTextList  \s NoStyle \t “Produto Adicional Somente OVS-ES” </w:instrText>
            </w:r>
            <w:r w:rsidRPr="00A4511A">
              <w:fldChar w:fldCharType="separate"/>
            </w:r>
            <w:r w:rsidRPr="00A4511A">
              <w:t>AV</w:t>
            </w:r>
            <w:r w:rsidRPr="00A4511A">
              <w:fldChar w:fldCharType="end"/>
            </w:r>
            <w:r w:rsidRPr="00A4511A">
              <w:t>,</w:t>
            </w:r>
            <w:r w:rsidRPr="00A4511A">
              <w:fldChar w:fldCharType="begin"/>
            </w:r>
            <w:r w:rsidRPr="00A4511A">
              <w:instrText xml:space="preserve"> AutoTextList  \s NoStyle \t “Oferta ao Aluno Somente EES” </w:instrText>
            </w:r>
            <w:r w:rsidRPr="00A4511A">
              <w:fldChar w:fldCharType="separate"/>
            </w:r>
            <w:r w:rsidRPr="00A4511A">
              <w:t>SE</w:t>
            </w:r>
            <w:r w:rsidRPr="00A4511A">
              <w:fldChar w:fldCharType="end"/>
            </w:r>
          </w:p>
        </w:tc>
        <w:tc>
          <w:tcPr>
            <w:tcW w:w="739" w:type="dxa"/>
            <w:shd w:val="clear" w:color="auto" w:fill="BFBFBF" w:themeFill="background1" w:themeFillShade="BF"/>
            <w:vAlign w:val="center"/>
          </w:tcPr>
          <w:p w14:paraId="4FDCC0A6" w14:textId="77777777" w:rsidR="00A4511A" w:rsidRDefault="00A4511A" w:rsidP="00C4636F">
            <w:pPr>
              <w:pStyle w:val="ProductList-OfferingBody"/>
              <w:ind w:left="-113"/>
              <w:jc w:val="center"/>
            </w:pPr>
          </w:p>
        </w:tc>
        <w:tc>
          <w:tcPr>
            <w:tcW w:w="738" w:type="dxa"/>
            <w:shd w:val="clear" w:color="auto" w:fill="70AD47" w:themeFill="accent6"/>
            <w:vAlign w:val="center"/>
          </w:tcPr>
          <w:p w14:paraId="4FDCC0A7" w14:textId="77777777" w:rsidR="00A4511A" w:rsidRDefault="00A4511A" w:rsidP="00C4636F">
            <w:pPr>
              <w:pStyle w:val="ProductList-OfferingBody"/>
              <w:ind w:left="-113"/>
              <w:jc w:val="center"/>
            </w:pPr>
          </w:p>
        </w:tc>
        <w:tc>
          <w:tcPr>
            <w:tcW w:w="739" w:type="dxa"/>
            <w:shd w:val="clear" w:color="auto" w:fill="70AD47" w:themeFill="accent6"/>
            <w:vAlign w:val="center"/>
          </w:tcPr>
          <w:p w14:paraId="4FDCC0A8" w14:textId="3A6BFCBA" w:rsidR="00A4511A" w:rsidRDefault="00A4511A" w:rsidP="00C4636F">
            <w:pPr>
              <w:pStyle w:val="ProductList-OfferingBody"/>
              <w:ind w:left="-113"/>
              <w:jc w:val="center"/>
            </w:pPr>
            <w:r w:rsidRPr="00A4511A">
              <w:fldChar w:fldCharType="begin"/>
            </w:r>
            <w:r w:rsidRPr="00A4511A">
              <w:instrText xml:space="preserve"> AutoTextList  \s NoStyle \t “Licença Open e Open Value” </w:instrText>
            </w:r>
            <w:r w:rsidRPr="00A4511A">
              <w:fldChar w:fldCharType="separate"/>
            </w:r>
            <w:r w:rsidRPr="00A4511A">
              <w:t>OF</w:t>
            </w:r>
            <w:r w:rsidRPr="00A4511A">
              <w:fldChar w:fldCharType="end"/>
            </w:r>
          </w:p>
        </w:tc>
        <w:tc>
          <w:tcPr>
            <w:tcW w:w="739" w:type="dxa"/>
            <w:shd w:val="clear" w:color="auto" w:fill="70AD47" w:themeFill="accent6"/>
            <w:vAlign w:val="center"/>
          </w:tcPr>
          <w:p w14:paraId="4FDCC0A9" w14:textId="28ADE206" w:rsidR="00A4511A" w:rsidRDefault="00A4511A" w:rsidP="00C4636F">
            <w:pPr>
              <w:pStyle w:val="ProductList-OfferingBody"/>
              <w:ind w:left="-113"/>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shd w:val="clear" w:color="auto" w:fill="BFBFBF" w:themeFill="background1" w:themeFillShade="BF"/>
            <w:vAlign w:val="center"/>
          </w:tcPr>
          <w:p w14:paraId="4FDCC0AA" w14:textId="77777777" w:rsidR="00A4511A" w:rsidRDefault="00A4511A" w:rsidP="00C4636F">
            <w:pPr>
              <w:pStyle w:val="ProductList-OfferingBody"/>
              <w:ind w:left="-113"/>
              <w:jc w:val="center"/>
            </w:pPr>
          </w:p>
        </w:tc>
        <w:tc>
          <w:tcPr>
            <w:tcW w:w="775" w:type="dxa"/>
            <w:shd w:val="clear" w:color="auto" w:fill="70AD47" w:themeFill="accent6"/>
            <w:vAlign w:val="center"/>
          </w:tcPr>
          <w:p w14:paraId="4FDCC0AB" w14:textId="02A0B9F0" w:rsidR="00A4511A" w:rsidRDefault="00A4511A" w:rsidP="00C4636F">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A4511A" w14:paraId="0C4B2A87" w14:textId="77777777" w:rsidTr="00D54903">
        <w:trPr>
          <w:cantSplit/>
          <w:tblHeader/>
        </w:trPr>
        <w:tc>
          <w:tcPr>
            <w:tcW w:w="3367" w:type="dxa"/>
            <w:tcBorders>
              <w:top w:val="dashSmallGap" w:sz="4" w:space="0" w:color="BFBFBF" w:themeColor="background1" w:themeShade="BF"/>
              <w:left w:val="nil"/>
              <w:bottom w:val="nil"/>
              <w:right w:val="nil"/>
            </w:tcBorders>
          </w:tcPr>
          <w:p w14:paraId="1D2458E1" w14:textId="7BA4E553" w:rsidR="00A4511A" w:rsidRDefault="00A4511A" w:rsidP="001838D6">
            <w:pPr>
              <w:pStyle w:val="ProductList-Offering2"/>
            </w:pPr>
            <w:bookmarkStart w:id="1343" w:name="_Toc415586458"/>
            <w:r>
              <w:t>Project Lite</w:t>
            </w:r>
            <w:bookmarkEnd w:id="1343"/>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A4511A" w:rsidRDefault="00A4511A"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A4511A" w:rsidRDefault="00A4511A" w:rsidP="001838D6">
            <w:pPr>
              <w:pStyle w:val="ProductList-OfferingBody"/>
              <w:ind w:left="-113"/>
              <w:jc w:val="center"/>
            </w:pPr>
          </w:p>
        </w:tc>
        <w:tc>
          <w:tcPr>
            <w:tcW w:w="739" w:type="dxa"/>
            <w:shd w:val="clear" w:color="auto" w:fill="70AD47" w:themeFill="accent6"/>
            <w:vAlign w:val="center"/>
          </w:tcPr>
          <w:p w14:paraId="448929F1" w14:textId="1BB2E71B" w:rsidR="00A4511A" w:rsidRDefault="00A4511A" w:rsidP="001838D6">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5D1AC8FB" w14:textId="77777777" w:rsidR="00A4511A" w:rsidRDefault="00A4511A" w:rsidP="001838D6">
            <w:pPr>
              <w:pStyle w:val="ProductList-OfferingBody"/>
              <w:ind w:left="-113"/>
              <w:jc w:val="center"/>
            </w:pPr>
          </w:p>
        </w:tc>
        <w:tc>
          <w:tcPr>
            <w:tcW w:w="739" w:type="dxa"/>
            <w:shd w:val="clear" w:color="auto" w:fill="BFBFBF" w:themeFill="background1" w:themeFillShade="BF"/>
            <w:vAlign w:val="center"/>
          </w:tcPr>
          <w:p w14:paraId="679D3B7E" w14:textId="77777777" w:rsidR="00A4511A" w:rsidRDefault="00A4511A" w:rsidP="001838D6">
            <w:pPr>
              <w:pStyle w:val="ProductList-OfferingBody"/>
              <w:ind w:left="-113"/>
              <w:jc w:val="center"/>
            </w:pPr>
          </w:p>
        </w:tc>
        <w:tc>
          <w:tcPr>
            <w:tcW w:w="738" w:type="dxa"/>
            <w:shd w:val="clear" w:color="auto" w:fill="70AD47" w:themeFill="accent6"/>
            <w:vAlign w:val="center"/>
          </w:tcPr>
          <w:p w14:paraId="160049B6" w14:textId="77777777" w:rsidR="00A4511A" w:rsidRDefault="00A4511A" w:rsidP="001838D6">
            <w:pPr>
              <w:pStyle w:val="ProductList-OfferingBody"/>
              <w:ind w:left="-113"/>
              <w:jc w:val="center"/>
            </w:pPr>
          </w:p>
        </w:tc>
        <w:tc>
          <w:tcPr>
            <w:tcW w:w="739" w:type="dxa"/>
            <w:shd w:val="clear" w:color="auto" w:fill="70AD47" w:themeFill="accent6"/>
            <w:vAlign w:val="center"/>
          </w:tcPr>
          <w:p w14:paraId="2418850A" w14:textId="1F01EC87" w:rsidR="00A4511A" w:rsidRDefault="00A4511A" w:rsidP="001838D6">
            <w:pPr>
              <w:pStyle w:val="ProductList-OfferingBody"/>
              <w:ind w:left="-113"/>
              <w:jc w:val="center"/>
            </w:pPr>
            <w:r w:rsidRPr="00A4511A">
              <w:fldChar w:fldCharType="begin"/>
            </w:r>
            <w:r w:rsidRPr="00A4511A">
              <w:instrText xml:space="preserve"> AutoTextList  \s NoStyle \t “Licença Open e Open Value” </w:instrText>
            </w:r>
            <w:r w:rsidRPr="00A4511A">
              <w:fldChar w:fldCharType="separate"/>
            </w:r>
            <w:r w:rsidRPr="00A4511A">
              <w:t>OF</w:t>
            </w:r>
            <w:r w:rsidRPr="00A4511A">
              <w:fldChar w:fldCharType="end"/>
            </w:r>
          </w:p>
        </w:tc>
        <w:tc>
          <w:tcPr>
            <w:tcW w:w="739" w:type="dxa"/>
            <w:shd w:val="clear" w:color="auto" w:fill="70AD47" w:themeFill="accent6"/>
            <w:vAlign w:val="center"/>
          </w:tcPr>
          <w:p w14:paraId="5BB493C4" w14:textId="6366579B" w:rsidR="00A4511A" w:rsidRDefault="00A4511A" w:rsidP="001838D6">
            <w:pPr>
              <w:pStyle w:val="ProductList-OfferingBody"/>
              <w:ind w:left="-113"/>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shd w:val="clear" w:color="auto" w:fill="BFBFBF" w:themeFill="background1" w:themeFillShade="BF"/>
            <w:vAlign w:val="center"/>
          </w:tcPr>
          <w:p w14:paraId="3995BCD1" w14:textId="77777777" w:rsidR="00A4511A" w:rsidRDefault="00A4511A" w:rsidP="001838D6">
            <w:pPr>
              <w:pStyle w:val="ProductList-OfferingBody"/>
              <w:ind w:left="-113"/>
              <w:jc w:val="center"/>
            </w:pPr>
          </w:p>
        </w:tc>
        <w:tc>
          <w:tcPr>
            <w:tcW w:w="775" w:type="dxa"/>
            <w:shd w:val="clear" w:color="auto" w:fill="BFBFBF" w:themeFill="background1" w:themeFillShade="BF"/>
            <w:vAlign w:val="center"/>
          </w:tcPr>
          <w:p w14:paraId="40796602" w14:textId="77777777" w:rsidR="00A4511A" w:rsidRPr="005A0966" w:rsidRDefault="00A4511A" w:rsidP="001838D6">
            <w:pPr>
              <w:pStyle w:val="ProductList-OfferingBody"/>
              <w:ind w:left="-113"/>
              <w:jc w:val="center"/>
            </w:pPr>
          </w:p>
        </w:tc>
      </w:tr>
    </w:tbl>
    <w:p w14:paraId="4FDCC0AD" w14:textId="77777777" w:rsidR="00EE40B5" w:rsidRPr="006B4879"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1"/>
        <w:gridCol w:w="3561"/>
      </w:tblGrid>
      <w:tr w:rsidR="00782C7B" w14:paraId="4FDCC0B1" w14:textId="77777777" w:rsidTr="00900B1D">
        <w:tc>
          <w:tcPr>
            <w:tcW w:w="3596" w:type="dxa"/>
          </w:tcPr>
          <w:p w14:paraId="4FDCC0AE" w14:textId="38812FE9" w:rsidR="00782C7B" w:rsidRDefault="001C3EDC" w:rsidP="001C3EDC">
            <w:pPr>
              <w:pStyle w:val="ProductList-Body"/>
              <w:spacing w:before="20" w:after="20"/>
            </w:pPr>
            <w:r>
              <w:t xml:space="preserve">Qualificados para Redução: </w:t>
            </w:r>
            <w:r>
              <w:rPr>
                <w:b/>
              </w:rPr>
              <w:t>Todos</w:t>
            </w:r>
            <w:r>
              <w:fldChar w:fldCharType="begin"/>
            </w:r>
            <w:r>
              <w:instrText>XE "Project Online "</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Pool de Produtos: </w:t>
            </w:r>
            <w:r>
              <w:rPr>
                <w:b/>
              </w:rPr>
              <w:t>Servidor</w:t>
            </w:r>
          </w:p>
        </w:tc>
        <w:tc>
          <w:tcPr>
            <w:tcW w:w="3597" w:type="dxa"/>
          </w:tcPr>
          <w:p w14:paraId="4FDCC0B0" w14:textId="4F17D709" w:rsidR="00782C7B" w:rsidRPr="001C3EDC" w:rsidRDefault="001C3EDC" w:rsidP="001C3EDC">
            <w:pPr>
              <w:pStyle w:val="ProductList-Body"/>
              <w:spacing w:before="20" w:after="20"/>
              <w:rPr>
                <w:b/>
              </w:rPr>
            </w:pPr>
            <w:r>
              <w:t xml:space="preserve">Qualificados para Serviços Estendidos: </w:t>
            </w:r>
            <w:r>
              <w:rPr>
                <w:b/>
              </w:rPr>
              <w:t>Todos</w:t>
            </w:r>
            <w:r>
              <w:fldChar w:fldCharType="begin"/>
            </w:r>
            <w:r>
              <w:instrText>XE "Project Online "</w:instrText>
            </w:r>
            <w:r>
              <w:fldChar w:fldCharType="end"/>
            </w:r>
          </w:p>
        </w:tc>
      </w:tr>
      <w:tr w:rsidR="00782C7B" w14:paraId="4FDCC0B5" w14:textId="77777777" w:rsidTr="00900B1D">
        <w:tc>
          <w:tcPr>
            <w:tcW w:w="3596" w:type="dxa"/>
          </w:tcPr>
          <w:p w14:paraId="4FDCC0B2" w14:textId="48518906" w:rsidR="00782C7B" w:rsidRDefault="001C3EDC" w:rsidP="001A662F">
            <w:pPr>
              <w:pStyle w:val="ProductList-Body"/>
              <w:spacing w:before="20" w:after="20"/>
            </w:pPr>
            <w:r>
              <w:t>Qualificados para Adequação (</w:t>
            </w:r>
            <w:r w:rsidR="001A662F">
              <w:t>“</w:t>
            </w:r>
            <w:r>
              <w:t>True-up</w:t>
            </w:r>
            <w:r w:rsidR="001A662F">
              <w:t>”</w:t>
            </w:r>
            <w:r>
              <w:t xml:space="preserve">): </w:t>
            </w:r>
            <w:r>
              <w:rPr>
                <w:b/>
              </w:rPr>
              <w:t>Todos</w:t>
            </w:r>
            <w:r>
              <w:fldChar w:fldCharType="begin"/>
            </w:r>
            <w:r>
              <w:instrText>XE "Project Online "</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Qualificados para Transição: </w:t>
            </w:r>
            <w:r>
              <w:rPr>
                <w:b/>
              </w:rPr>
              <w:t>Todos</w:t>
            </w:r>
            <w:r>
              <w:fldChar w:fldCharType="begin"/>
            </w:r>
            <w:r>
              <w:instrText>XE "Project Online "</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53BEC4F5" w:rsidR="00585A48"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C0B7" w14:textId="18E6B103" w:rsidR="00EE40B5" w:rsidRPr="006B4879" w:rsidRDefault="00FA00BF" w:rsidP="00680B4D">
      <w:pPr>
        <w:pStyle w:val="ProductList-Offering2Heading"/>
        <w:outlineLvl w:val="2"/>
      </w:pPr>
      <w:r>
        <w:tab/>
      </w:r>
      <w:bookmarkStart w:id="1344" w:name="_Toc378147668"/>
      <w:bookmarkStart w:id="1345" w:name="_Toc378151565"/>
      <w:bookmarkStart w:id="1346" w:name="_Toc379797377"/>
      <w:bookmarkStart w:id="1347" w:name="_Toc380513409"/>
      <w:bookmarkStart w:id="1348" w:name="_Toc380655459"/>
      <w:bookmarkStart w:id="1349" w:name="SharePointOnline"/>
      <w:bookmarkStart w:id="1350" w:name="_Toc415586459"/>
      <w:r>
        <w:t>SharePoint Online</w:t>
      </w:r>
      <w:bookmarkEnd w:id="1344"/>
      <w:bookmarkEnd w:id="1345"/>
      <w:bookmarkEnd w:id="1346"/>
      <w:bookmarkEnd w:id="1347"/>
      <w:bookmarkEnd w:id="1348"/>
      <w:bookmarkEnd w:id="1349"/>
      <w:bookmarkEnd w:id="135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05"/>
      </w:tblGrid>
      <w:tr w:rsidR="00A0567A" w14:paraId="4FDCC0C3" w14:textId="77777777" w:rsidTr="00D54903">
        <w:trPr>
          <w:cantSplit/>
          <w:tblHeader/>
        </w:trPr>
        <w:tc>
          <w:tcPr>
            <w:tcW w:w="3337" w:type="dxa"/>
            <w:tcBorders>
              <w:bottom w:val="nil"/>
            </w:tcBorders>
            <w:shd w:val="clear" w:color="auto" w:fill="00188F"/>
          </w:tcPr>
          <w:p w14:paraId="4FDCC0B8" w14:textId="77777777" w:rsidR="00A0567A" w:rsidRPr="00EE0836" w:rsidRDefault="00A0567A"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0B9" w14:textId="22ED920F" w:rsidR="00A0567A" w:rsidRPr="00EE0836" w:rsidRDefault="00A0567A"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0BA" w14:textId="62621668"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4FDCC0BB" w14:textId="456FC22B"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4FDCC0BC" w14:textId="12D49633"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4FDCC0BD" w14:textId="1B53FF9C"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4FDCC0BE" w14:textId="0B000E1F"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4FDCC0BF" w14:textId="21CC0293"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4FDCC0C0" w14:textId="45A7AF89"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4FDCC0C1" w14:textId="7985AAD5"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805" w:type="dxa"/>
            <w:shd w:val="clear" w:color="auto" w:fill="00188F"/>
            <w:vAlign w:val="center"/>
          </w:tcPr>
          <w:p w14:paraId="4FDCC0C2" w14:textId="1080C4B2"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FF2C72" w14:paraId="4FDCC0CF" w14:textId="77777777" w:rsidTr="00D54903">
        <w:trPr>
          <w:cantSplit/>
          <w:tblHeader/>
        </w:trPr>
        <w:tc>
          <w:tcPr>
            <w:tcW w:w="3337" w:type="dxa"/>
            <w:tcBorders>
              <w:top w:val="nil"/>
              <w:left w:val="nil"/>
              <w:bottom w:val="dashSmallGap" w:sz="4" w:space="0" w:color="BFBFBF" w:themeColor="background1" w:themeShade="BF"/>
              <w:right w:val="nil"/>
            </w:tcBorders>
          </w:tcPr>
          <w:p w14:paraId="4FDCC0C4" w14:textId="70F063F6" w:rsidR="00FF2C72" w:rsidRPr="0021292E" w:rsidRDefault="00FF2C72" w:rsidP="00900B1D">
            <w:pPr>
              <w:pStyle w:val="ProductList-Offering2"/>
              <w:ind w:right="178"/>
            </w:pPr>
            <w:bookmarkStart w:id="1351" w:name="_Toc379797378"/>
            <w:bookmarkStart w:id="1352" w:name="_Toc380513410"/>
            <w:bookmarkStart w:id="1353" w:name="_Toc380655460"/>
            <w:bookmarkStart w:id="1354" w:name="_Toc415586460"/>
            <w:r>
              <w:t>Armazenamento Extra de Arquivos de 1 GB do Office 365</w:t>
            </w:r>
            <w:r>
              <w:fldChar w:fldCharType="begin"/>
            </w:r>
            <w:r>
              <w:instrText>XE "Armazenamento Extra de 1 GB do SharePoint Online"</w:instrText>
            </w:r>
            <w:r>
              <w:fldChar w:fldCharType="end"/>
            </w:r>
            <w:r>
              <w:t xml:space="preserve"> (SL Complementar)</w:t>
            </w:r>
            <w:bookmarkEnd w:id="1351"/>
            <w:bookmarkEnd w:id="1352"/>
            <w:bookmarkEnd w:id="1353"/>
            <w:bookmarkEnd w:id="1354"/>
          </w:p>
        </w:tc>
        <w:tc>
          <w:tcPr>
            <w:tcW w:w="738" w:type="dxa"/>
            <w:tcBorders>
              <w:top w:val="nil"/>
              <w:left w:val="nil"/>
              <w:bottom w:val="dashSmallGap" w:sz="4" w:space="0" w:color="BFBFBF" w:themeColor="background1" w:themeShade="BF"/>
              <w:right w:val="nil"/>
            </w:tcBorders>
            <w:vAlign w:val="center"/>
          </w:tcPr>
          <w:p w14:paraId="4FDCC0C5" w14:textId="2E22C962" w:rsidR="00FF2C72" w:rsidRDefault="00FF2C72"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FF2C72" w:rsidRDefault="00FF2C72" w:rsidP="001C3EDC">
            <w:pPr>
              <w:pStyle w:val="ProductList-OfferingBody"/>
              <w:ind w:left="-113"/>
              <w:jc w:val="center"/>
            </w:pPr>
          </w:p>
        </w:tc>
        <w:tc>
          <w:tcPr>
            <w:tcW w:w="739" w:type="dxa"/>
            <w:shd w:val="clear" w:color="auto" w:fill="70AD47" w:themeFill="accent6"/>
            <w:vAlign w:val="center"/>
          </w:tcPr>
          <w:p w14:paraId="4FDCC0C7" w14:textId="21F73F67" w:rsidR="00FF2C72" w:rsidRDefault="00FF2C72" w:rsidP="001C3EDC">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0C8" w14:textId="77777777" w:rsidR="00FF2C72" w:rsidRDefault="00FF2C72" w:rsidP="001C3EDC">
            <w:pPr>
              <w:pStyle w:val="ProductList-OfferingBody"/>
              <w:ind w:left="-113"/>
              <w:jc w:val="center"/>
            </w:pPr>
          </w:p>
        </w:tc>
        <w:tc>
          <w:tcPr>
            <w:tcW w:w="739" w:type="dxa"/>
            <w:shd w:val="clear" w:color="auto" w:fill="70AD47" w:themeFill="accent6"/>
            <w:vAlign w:val="center"/>
          </w:tcPr>
          <w:p w14:paraId="4FDCC0C9" w14:textId="77777777" w:rsidR="00FF2C72" w:rsidRDefault="00FF2C72" w:rsidP="001C3EDC">
            <w:pPr>
              <w:pStyle w:val="ProductList-OfferingBody"/>
              <w:ind w:left="-113"/>
              <w:jc w:val="center"/>
            </w:pPr>
          </w:p>
        </w:tc>
        <w:tc>
          <w:tcPr>
            <w:tcW w:w="738" w:type="dxa"/>
            <w:shd w:val="clear" w:color="auto" w:fill="BFBFBF" w:themeFill="background1" w:themeFillShade="BF"/>
            <w:vAlign w:val="center"/>
          </w:tcPr>
          <w:p w14:paraId="4FDCC0CA" w14:textId="77777777" w:rsidR="00FF2C72" w:rsidRDefault="00FF2C72" w:rsidP="001C3EDC">
            <w:pPr>
              <w:pStyle w:val="ProductList-OfferingBody"/>
              <w:ind w:left="-113"/>
              <w:jc w:val="center"/>
            </w:pPr>
          </w:p>
        </w:tc>
        <w:tc>
          <w:tcPr>
            <w:tcW w:w="739" w:type="dxa"/>
            <w:shd w:val="clear" w:color="auto" w:fill="BFBFBF" w:themeFill="background1" w:themeFillShade="BF"/>
            <w:vAlign w:val="center"/>
          </w:tcPr>
          <w:p w14:paraId="4FDCC0CB" w14:textId="77777777" w:rsidR="00FF2C72" w:rsidRDefault="00FF2C72" w:rsidP="001C3EDC">
            <w:pPr>
              <w:pStyle w:val="ProductList-OfferingBody"/>
              <w:ind w:left="-113"/>
              <w:jc w:val="center"/>
            </w:pPr>
          </w:p>
        </w:tc>
        <w:tc>
          <w:tcPr>
            <w:tcW w:w="739" w:type="dxa"/>
            <w:shd w:val="clear" w:color="auto" w:fill="BFBFBF" w:themeFill="background1" w:themeFillShade="BF"/>
            <w:vAlign w:val="center"/>
          </w:tcPr>
          <w:p w14:paraId="4FDCC0CC" w14:textId="77777777" w:rsidR="00FF2C72" w:rsidRDefault="00FF2C72" w:rsidP="001C3EDC">
            <w:pPr>
              <w:pStyle w:val="ProductList-OfferingBody"/>
              <w:ind w:left="-113"/>
              <w:jc w:val="center"/>
            </w:pPr>
          </w:p>
        </w:tc>
        <w:tc>
          <w:tcPr>
            <w:tcW w:w="739" w:type="dxa"/>
            <w:shd w:val="clear" w:color="auto" w:fill="BFBFBF" w:themeFill="background1" w:themeFillShade="BF"/>
            <w:vAlign w:val="center"/>
          </w:tcPr>
          <w:p w14:paraId="4FDCC0CD" w14:textId="77777777" w:rsidR="00FF2C72" w:rsidRDefault="00FF2C72" w:rsidP="001C3EDC">
            <w:pPr>
              <w:pStyle w:val="ProductList-OfferingBody"/>
              <w:ind w:left="-113"/>
              <w:jc w:val="center"/>
            </w:pPr>
          </w:p>
        </w:tc>
        <w:tc>
          <w:tcPr>
            <w:tcW w:w="805" w:type="dxa"/>
            <w:shd w:val="clear" w:color="auto" w:fill="70AD47" w:themeFill="accent6"/>
            <w:vAlign w:val="center"/>
          </w:tcPr>
          <w:p w14:paraId="4FDCC0CE" w14:textId="6C32B9A4" w:rsidR="00FF2C72" w:rsidRDefault="00FF2C72" w:rsidP="006E3B3F">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1C3EDC" w14:paraId="4FDCC0DB" w14:textId="77777777" w:rsidTr="00D549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900B1D">
            <w:pPr>
              <w:pStyle w:val="ProductList-Offering2"/>
              <w:ind w:right="178"/>
            </w:pPr>
            <w:bookmarkStart w:id="1355" w:name="_Toc379797379"/>
            <w:bookmarkStart w:id="1356" w:name="_Toc380513411"/>
            <w:bookmarkStart w:id="1357" w:name="_Toc380655461"/>
            <w:bookmarkStart w:id="1358" w:name="_Toc415586461"/>
            <w:r>
              <w:t>Armazenamento Extra de Arquivos de 1 GB</w:t>
            </w:r>
            <w:r>
              <w:fldChar w:fldCharType="begin"/>
            </w:r>
            <w:r>
              <w:instrText>XE "Armazenamento Extra de 1 GB do SharePoint Online"</w:instrText>
            </w:r>
            <w:r>
              <w:fldChar w:fldCharType="end"/>
            </w:r>
            <w:r>
              <w:t xml:space="preserve"> do Office 365 A</w:t>
            </w:r>
            <w:r>
              <w:fldChar w:fldCharType="begin"/>
            </w:r>
            <w:r>
              <w:instrText>XE "Armazenamento Extra do SharePoint Online de 1 GB A"</w:instrText>
            </w:r>
            <w:r>
              <w:fldChar w:fldCharType="end"/>
            </w:r>
            <w:r>
              <w:t xml:space="preserve"> (SL Complementar)</w:t>
            </w:r>
            <w:bookmarkEnd w:id="1355"/>
            <w:bookmarkEnd w:id="1356"/>
            <w:bookmarkEnd w:id="1357"/>
            <w:bookmarkEnd w:id="13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D4" w14:textId="779E63AA" w:rsidR="001C3EDC" w:rsidRPr="00FF2C72" w:rsidRDefault="00FF2C72" w:rsidP="00FF2C72">
            <w:pPr>
              <w:pStyle w:val="ProductList-OfferingBody"/>
              <w:ind w:left="-113"/>
              <w:jc w:val="center"/>
            </w:pPr>
            <w:r w:rsidRPr="00FF2C72">
              <w:fldChar w:fldCharType="begin"/>
            </w:r>
            <w:r w:rsidRPr="00FF2C72">
              <w:instrText xml:space="preserve"> AutoTextList  \s NoStyle \t “Produto Adiciona</w:instrText>
            </w:r>
            <w:r w:rsidRPr="00FF2C72">
              <w:rPr>
                <w:u w:val="single"/>
              </w:rPr>
              <w:instrText>l</w:instrText>
            </w:r>
            <w:r w:rsidRPr="00FF2C72">
              <w:instrText xml:space="preserve">” </w:instrText>
            </w:r>
            <w:r w:rsidRPr="00FF2C72">
              <w:fldChar w:fldCharType="separate"/>
            </w:r>
            <w:r w:rsidRPr="00FF2C72">
              <w:t xml:space="preserve"> A</w:t>
            </w:r>
            <w:r w:rsidRPr="00FF2C72">
              <w:fldChar w:fldCharType="end"/>
            </w:r>
            <w:r w:rsidRPr="00FF2C72">
              <w:t>,</w:t>
            </w:r>
            <w:r w:rsidRPr="00FF2C72">
              <w:fldChar w:fldCharType="begin"/>
            </w:r>
            <w:r w:rsidRPr="00FF2C72">
              <w:instrText xml:space="preserve"> AutoTextList  \s NoStyle \t “Oferta ao Aluno Somente EES” </w:instrText>
            </w:r>
            <w:r w:rsidRPr="00FF2C72">
              <w:fldChar w:fldCharType="separate"/>
            </w:r>
            <w:r w:rsidRPr="00FF2C72">
              <w:t>SE</w:t>
            </w:r>
            <w:r w:rsidRPr="00FF2C72">
              <w:fldChar w:fldCharType="end"/>
            </w:r>
          </w:p>
        </w:tc>
        <w:tc>
          <w:tcPr>
            <w:tcW w:w="739" w:type="dxa"/>
            <w:shd w:val="clear" w:color="auto" w:fill="BFBFBF" w:themeFill="background1" w:themeFillShade="BF"/>
            <w:vAlign w:val="center"/>
          </w:tcPr>
          <w:p w14:paraId="4FDCC0D5" w14:textId="77777777" w:rsidR="001C3EDC"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Default="001C3EDC" w:rsidP="001C3EDC">
            <w:pPr>
              <w:pStyle w:val="ProductList-OfferingBody"/>
              <w:ind w:left="-113"/>
              <w:jc w:val="center"/>
            </w:pPr>
          </w:p>
        </w:tc>
        <w:tc>
          <w:tcPr>
            <w:tcW w:w="805" w:type="dxa"/>
            <w:shd w:val="clear" w:color="auto" w:fill="BFBFBF" w:themeFill="background1" w:themeFillShade="BF"/>
            <w:vAlign w:val="center"/>
          </w:tcPr>
          <w:p w14:paraId="4FDCC0DA" w14:textId="77777777" w:rsidR="001C3EDC" w:rsidRDefault="001C3EDC" w:rsidP="001C3EDC">
            <w:pPr>
              <w:pStyle w:val="ProductList-OfferingBody"/>
              <w:ind w:left="-113"/>
              <w:jc w:val="center"/>
            </w:pPr>
          </w:p>
        </w:tc>
      </w:tr>
      <w:tr w:rsidR="00B63FED" w14:paraId="4FDCC0E7" w14:textId="77777777" w:rsidTr="00D549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B63FED" w:rsidRPr="0021292E" w:rsidRDefault="00B63FED" w:rsidP="001C3EDC">
            <w:pPr>
              <w:pStyle w:val="ProductList-Offering2"/>
            </w:pPr>
            <w:bookmarkStart w:id="1359" w:name="_Toc379797380"/>
            <w:bookmarkStart w:id="1360" w:name="_Toc380513412"/>
            <w:bookmarkStart w:id="1361" w:name="_Toc380655462"/>
            <w:bookmarkStart w:id="1362" w:name="_Toc415586462"/>
            <w:r>
              <w:t>SharePoint Online Plano 1</w:t>
            </w:r>
            <w:r>
              <w:fldChar w:fldCharType="begin"/>
            </w:r>
            <w:r>
              <w:instrText>XE "SharePoint Online Plano 1"</w:instrText>
            </w:r>
            <w:r>
              <w:fldChar w:fldCharType="end"/>
            </w:r>
            <w:r>
              <w:t xml:space="preserve"> (SL de Usuário)</w:t>
            </w:r>
            <w:bookmarkEnd w:id="1359"/>
            <w:bookmarkEnd w:id="1360"/>
            <w:bookmarkEnd w:id="1361"/>
            <w:bookmarkEnd w:id="13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B63FED" w:rsidRDefault="00B63FE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B63FED" w:rsidRDefault="00B63FED" w:rsidP="001C3EDC">
            <w:pPr>
              <w:pStyle w:val="ProductList-OfferingBody"/>
              <w:ind w:left="-113"/>
              <w:jc w:val="center"/>
            </w:pPr>
          </w:p>
        </w:tc>
        <w:tc>
          <w:tcPr>
            <w:tcW w:w="739" w:type="dxa"/>
            <w:shd w:val="clear" w:color="auto" w:fill="70AD47" w:themeFill="accent6"/>
            <w:vAlign w:val="center"/>
          </w:tcPr>
          <w:p w14:paraId="4FDCC0DF" w14:textId="3BDEBB9C" w:rsidR="00B63FED" w:rsidRDefault="00B63FED" w:rsidP="001C3EDC">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0E0" w14:textId="77777777" w:rsidR="00B63FED" w:rsidRDefault="00B63FED" w:rsidP="001C3EDC">
            <w:pPr>
              <w:pStyle w:val="ProductList-OfferingBody"/>
              <w:ind w:left="-113"/>
              <w:jc w:val="center"/>
            </w:pPr>
          </w:p>
        </w:tc>
        <w:tc>
          <w:tcPr>
            <w:tcW w:w="739" w:type="dxa"/>
            <w:shd w:val="clear" w:color="auto" w:fill="70AD47" w:themeFill="accent6"/>
            <w:vAlign w:val="center"/>
          </w:tcPr>
          <w:p w14:paraId="4FDCC0E1" w14:textId="77777777" w:rsidR="00B63FED" w:rsidRDefault="00B63FED" w:rsidP="001C3EDC">
            <w:pPr>
              <w:pStyle w:val="ProductList-OfferingBody"/>
              <w:ind w:left="-113"/>
              <w:jc w:val="center"/>
            </w:pPr>
          </w:p>
        </w:tc>
        <w:tc>
          <w:tcPr>
            <w:tcW w:w="738" w:type="dxa"/>
            <w:shd w:val="clear" w:color="auto" w:fill="70AD47" w:themeFill="accent6"/>
            <w:vAlign w:val="center"/>
          </w:tcPr>
          <w:p w14:paraId="4FDCC0E2" w14:textId="77777777" w:rsidR="00B63FED" w:rsidRDefault="00B63FED" w:rsidP="001C3EDC">
            <w:pPr>
              <w:pStyle w:val="ProductList-OfferingBody"/>
              <w:ind w:left="-113"/>
              <w:jc w:val="center"/>
            </w:pPr>
          </w:p>
        </w:tc>
        <w:tc>
          <w:tcPr>
            <w:tcW w:w="739" w:type="dxa"/>
            <w:shd w:val="clear" w:color="auto" w:fill="70AD47" w:themeFill="accent6"/>
            <w:vAlign w:val="center"/>
          </w:tcPr>
          <w:p w14:paraId="4FDCC0E3" w14:textId="6406CB90" w:rsidR="00B63FED" w:rsidRDefault="00B63FED" w:rsidP="001C3EDC">
            <w:pPr>
              <w:pStyle w:val="ProductList-OfferingBody"/>
              <w:ind w:left="-113"/>
              <w:jc w:val="center"/>
            </w:pPr>
            <w:r w:rsidRPr="00A4511A">
              <w:fldChar w:fldCharType="begin"/>
            </w:r>
            <w:r w:rsidRPr="00A4511A">
              <w:instrText xml:space="preserve"> AutoTextList  \s NoStyle \t “Licença Open e Open Value” </w:instrText>
            </w:r>
            <w:r w:rsidRPr="00A4511A">
              <w:fldChar w:fldCharType="separate"/>
            </w:r>
            <w:r w:rsidRPr="00A4511A">
              <w:t>OF</w:t>
            </w:r>
            <w:r w:rsidRPr="00A4511A">
              <w:fldChar w:fldCharType="end"/>
            </w:r>
          </w:p>
        </w:tc>
        <w:tc>
          <w:tcPr>
            <w:tcW w:w="739" w:type="dxa"/>
            <w:shd w:val="clear" w:color="auto" w:fill="70AD47" w:themeFill="accent6"/>
            <w:vAlign w:val="center"/>
          </w:tcPr>
          <w:p w14:paraId="4FDCC0E4" w14:textId="759767DC" w:rsidR="00B63FED" w:rsidRDefault="00B63FED" w:rsidP="000F0F28">
            <w:pPr>
              <w:pStyle w:val="ProductList-OfferingBody"/>
              <w:ind w:left="-113"/>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shd w:val="clear" w:color="auto" w:fill="BFBFBF" w:themeFill="background1" w:themeFillShade="BF"/>
            <w:vAlign w:val="center"/>
          </w:tcPr>
          <w:p w14:paraId="4FDCC0E5" w14:textId="77777777" w:rsidR="00B63FED" w:rsidRDefault="00B63FED" w:rsidP="001C3EDC">
            <w:pPr>
              <w:pStyle w:val="ProductList-OfferingBody"/>
              <w:ind w:left="-113"/>
              <w:jc w:val="center"/>
            </w:pPr>
          </w:p>
        </w:tc>
        <w:tc>
          <w:tcPr>
            <w:tcW w:w="805" w:type="dxa"/>
            <w:shd w:val="clear" w:color="auto" w:fill="70AD47" w:themeFill="accent6"/>
            <w:vAlign w:val="center"/>
          </w:tcPr>
          <w:p w14:paraId="4FDCC0E6" w14:textId="518904C2" w:rsidR="00B63FED" w:rsidRDefault="00B63FED" w:rsidP="001C3EDC">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B63FED" w14:paraId="4FDCC0FF" w14:textId="77777777" w:rsidTr="00D549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B63FED" w:rsidRPr="0021292E" w:rsidRDefault="00B63FED" w:rsidP="00900B1D">
            <w:pPr>
              <w:pStyle w:val="ProductList-Offering2"/>
              <w:tabs>
                <w:tab w:val="right" w:pos="3312"/>
              </w:tabs>
              <w:ind w:right="178"/>
            </w:pPr>
            <w:bookmarkStart w:id="1363" w:name="_Toc379797381"/>
            <w:bookmarkStart w:id="1364" w:name="_Toc380513413"/>
            <w:bookmarkStart w:id="1365" w:name="_Toc380655463"/>
            <w:bookmarkStart w:id="1366" w:name="_Toc415586463"/>
            <w:r>
              <w:t>Complemento do SharePoint Online Plano 1</w:t>
            </w:r>
            <w:r>
              <w:fldChar w:fldCharType="begin"/>
            </w:r>
            <w:r>
              <w:instrText>XE "SharePoint Online Plano 1"</w:instrText>
            </w:r>
            <w:r>
              <w:fldChar w:fldCharType="end"/>
            </w:r>
            <w:r>
              <w:t xml:space="preserve"> </w:t>
            </w:r>
            <w:r>
              <w:fldChar w:fldCharType="begin"/>
            </w:r>
            <w:r>
              <w:instrText>XE "Complemento do SharePoint Online Plano 1 "</w:instrText>
            </w:r>
            <w:r>
              <w:fldChar w:fldCharType="end"/>
            </w:r>
            <w:r>
              <w:t xml:space="preserve"> (SL de Usuário)</w:t>
            </w:r>
            <w:bookmarkEnd w:id="1363"/>
            <w:bookmarkEnd w:id="1364"/>
            <w:bookmarkEnd w:id="1365"/>
            <w:bookmarkEnd w:id="1366"/>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B63FED" w:rsidRDefault="00B63FE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B63FED" w:rsidRDefault="00B63FED" w:rsidP="001C3EDC">
            <w:pPr>
              <w:pStyle w:val="ProductList-OfferingBody"/>
              <w:ind w:left="-113"/>
              <w:jc w:val="center"/>
            </w:pPr>
          </w:p>
        </w:tc>
        <w:tc>
          <w:tcPr>
            <w:tcW w:w="739" w:type="dxa"/>
            <w:shd w:val="clear" w:color="auto" w:fill="70AD47" w:themeFill="accent6"/>
            <w:vAlign w:val="center"/>
          </w:tcPr>
          <w:p w14:paraId="4FDCC0F7" w14:textId="4DFDC1F6" w:rsidR="00B63FED" w:rsidRDefault="00B63FED" w:rsidP="001C3EDC">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0F8" w14:textId="77777777" w:rsidR="00B63FED" w:rsidRDefault="00B63FED" w:rsidP="001C3EDC">
            <w:pPr>
              <w:pStyle w:val="ProductList-OfferingBody"/>
              <w:ind w:left="-113"/>
              <w:jc w:val="center"/>
            </w:pPr>
          </w:p>
        </w:tc>
        <w:tc>
          <w:tcPr>
            <w:tcW w:w="739" w:type="dxa"/>
            <w:shd w:val="clear" w:color="auto" w:fill="BFBFBF" w:themeFill="background1" w:themeFillShade="BF"/>
            <w:vAlign w:val="center"/>
          </w:tcPr>
          <w:p w14:paraId="4FDCC0F9" w14:textId="77777777" w:rsidR="00B63FED" w:rsidRDefault="00B63FED" w:rsidP="001C3EDC">
            <w:pPr>
              <w:pStyle w:val="ProductList-OfferingBody"/>
              <w:ind w:left="-113"/>
              <w:jc w:val="center"/>
            </w:pPr>
          </w:p>
        </w:tc>
        <w:tc>
          <w:tcPr>
            <w:tcW w:w="738" w:type="dxa"/>
            <w:shd w:val="clear" w:color="auto" w:fill="BFBFBF" w:themeFill="background1" w:themeFillShade="BF"/>
            <w:vAlign w:val="center"/>
          </w:tcPr>
          <w:p w14:paraId="4FDCC0FA" w14:textId="77777777" w:rsidR="00B63FED" w:rsidRDefault="00B63FED" w:rsidP="001C3EDC">
            <w:pPr>
              <w:pStyle w:val="ProductList-OfferingBody"/>
              <w:ind w:left="-113"/>
              <w:jc w:val="center"/>
            </w:pPr>
          </w:p>
        </w:tc>
        <w:tc>
          <w:tcPr>
            <w:tcW w:w="739" w:type="dxa"/>
            <w:shd w:val="clear" w:color="auto" w:fill="BFBFBF" w:themeFill="background1" w:themeFillShade="BF"/>
            <w:vAlign w:val="center"/>
          </w:tcPr>
          <w:p w14:paraId="4FDCC0FB" w14:textId="77777777" w:rsidR="00B63FED" w:rsidRDefault="00B63FED" w:rsidP="001C3EDC">
            <w:pPr>
              <w:pStyle w:val="ProductList-OfferingBody"/>
              <w:ind w:left="-113"/>
              <w:jc w:val="center"/>
            </w:pPr>
          </w:p>
        </w:tc>
        <w:tc>
          <w:tcPr>
            <w:tcW w:w="739" w:type="dxa"/>
            <w:shd w:val="clear" w:color="auto" w:fill="BFBFBF" w:themeFill="background1" w:themeFillShade="BF"/>
            <w:vAlign w:val="center"/>
          </w:tcPr>
          <w:p w14:paraId="4FDCC0FC" w14:textId="77777777" w:rsidR="00B63FED" w:rsidRDefault="00B63FED" w:rsidP="001C3EDC">
            <w:pPr>
              <w:pStyle w:val="ProductList-OfferingBody"/>
              <w:ind w:left="-113"/>
              <w:jc w:val="center"/>
            </w:pPr>
          </w:p>
        </w:tc>
        <w:tc>
          <w:tcPr>
            <w:tcW w:w="739" w:type="dxa"/>
            <w:shd w:val="clear" w:color="auto" w:fill="BFBFBF" w:themeFill="background1" w:themeFillShade="BF"/>
            <w:vAlign w:val="center"/>
          </w:tcPr>
          <w:p w14:paraId="4FDCC0FD" w14:textId="77777777" w:rsidR="00B63FED" w:rsidRDefault="00B63FED" w:rsidP="001C3EDC">
            <w:pPr>
              <w:pStyle w:val="ProductList-OfferingBody"/>
              <w:ind w:left="-113"/>
              <w:jc w:val="center"/>
            </w:pPr>
          </w:p>
        </w:tc>
        <w:tc>
          <w:tcPr>
            <w:tcW w:w="805" w:type="dxa"/>
            <w:shd w:val="clear" w:color="auto" w:fill="70AD47" w:themeFill="accent6"/>
            <w:vAlign w:val="center"/>
          </w:tcPr>
          <w:p w14:paraId="4FDCC0FE" w14:textId="5C98C170" w:rsidR="00B63FED" w:rsidRDefault="00B63FED" w:rsidP="006E3B3F">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B63FED" w14:paraId="4FDCC10B" w14:textId="77777777" w:rsidTr="00D549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B63FED" w:rsidRPr="0021292E" w:rsidRDefault="00B63FED" w:rsidP="00167128">
            <w:pPr>
              <w:pStyle w:val="ProductList-Offering2"/>
              <w:tabs>
                <w:tab w:val="right" w:pos="3312"/>
              </w:tabs>
            </w:pPr>
            <w:bookmarkStart w:id="1367" w:name="_Toc379797382"/>
            <w:bookmarkStart w:id="1368" w:name="_Toc380513414"/>
            <w:bookmarkStart w:id="1369" w:name="_Toc380655464"/>
            <w:bookmarkStart w:id="1370" w:name="_Toc415586464"/>
            <w:r>
              <w:t>SharePoint Online Plano 1G</w:t>
            </w:r>
            <w:r>
              <w:fldChar w:fldCharType="begin"/>
            </w:r>
            <w:r>
              <w:instrText>XE "SharePoint Online Plano 1G"</w:instrText>
            </w:r>
            <w:r>
              <w:fldChar w:fldCharType="end"/>
            </w:r>
            <w:r>
              <w:t xml:space="preserve"> (SL de Usuário)</w:t>
            </w:r>
            <w:bookmarkEnd w:id="1367"/>
            <w:bookmarkEnd w:id="1368"/>
            <w:bookmarkEnd w:id="1369"/>
            <w:bookmarkEnd w:id="137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B63FED" w:rsidRDefault="00B63FE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B63FED" w:rsidRDefault="00B63FED" w:rsidP="001C3EDC">
            <w:pPr>
              <w:pStyle w:val="ProductList-OfferingBody"/>
              <w:ind w:left="-113"/>
              <w:jc w:val="center"/>
            </w:pPr>
          </w:p>
        </w:tc>
        <w:tc>
          <w:tcPr>
            <w:tcW w:w="739" w:type="dxa"/>
            <w:shd w:val="clear" w:color="auto" w:fill="70AD47" w:themeFill="accent6"/>
            <w:vAlign w:val="center"/>
          </w:tcPr>
          <w:p w14:paraId="4FDCC103" w14:textId="704CC3D2" w:rsidR="00B63FED" w:rsidRPr="005A0966" w:rsidRDefault="00B63FED" w:rsidP="001C3EDC">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104" w14:textId="77777777" w:rsidR="00B63FED" w:rsidRDefault="00B63FED" w:rsidP="001C3EDC">
            <w:pPr>
              <w:pStyle w:val="ProductList-OfferingBody"/>
              <w:ind w:left="-113"/>
              <w:jc w:val="center"/>
            </w:pPr>
          </w:p>
        </w:tc>
        <w:tc>
          <w:tcPr>
            <w:tcW w:w="739" w:type="dxa"/>
            <w:shd w:val="clear" w:color="auto" w:fill="BFBFBF" w:themeFill="background1" w:themeFillShade="BF"/>
            <w:vAlign w:val="center"/>
          </w:tcPr>
          <w:p w14:paraId="4FDCC105" w14:textId="77777777" w:rsidR="00B63FED" w:rsidRDefault="00B63FED" w:rsidP="001C3EDC">
            <w:pPr>
              <w:pStyle w:val="ProductList-OfferingBody"/>
              <w:ind w:left="-113"/>
              <w:jc w:val="center"/>
            </w:pPr>
          </w:p>
        </w:tc>
        <w:tc>
          <w:tcPr>
            <w:tcW w:w="738" w:type="dxa"/>
            <w:shd w:val="clear" w:color="auto" w:fill="BFBFBF" w:themeFill="background1" w:themeFillShade="BF"/>
            <w:vAlign w:val="center"/>
          </w:tcPr>
          <w:p w14:paraId="4FDCC106" w14:textId="77777777" w:rsidR="00B63FED" w:rsidRDefault="00B63FED" w:rsidP="001C3EDC">
            <w:pPr>
              <w:pStyle w:val="ProductList-OfferingBody"/>
              <w:ind w:left="-113"/>
              <w:jc w:val="center"/>
            </w:pPr>
          </w:p>
        </w:tc>
        <w:tc>
          <w:tcPr>
            <w:tcW w:w="739" w:type="dxa"/>
            <w:shd w:val="clear" w:color="auto" w:fill="BFBFBF" w:themeFill="background1" w:themeFillShade="BF"/>
            <w:vAlign w:val="center"/>
          </w:tcPr>
          <w:p w14:paraId="4FDCC107" w14:textId="77777777" w:rsidR="00B63FED" w:rsidRDefault="00B63FED" w:rsidP="001C3EDC">
            <w:pPr>
              <w:pStyle w:val="ProductList-OfferingBody"/>
              <w:ind w:left="-113"/>
              <w:jc w:val="center"/>
            </w:pPr>
          </w:p>
        </w:tc>
        <w:tc>
          <w:tcPr>
            <w:tcW w:w="739" w:type="dxa"/>
            <w:shd w:val="clear" w:color="auto" w:fill="BFBFBF" w:themeFill="background1" w:themeFillShade="BF"/>
            <w:vAlign w:val="center"/>
          </w:tcPr>
          <w:p w14:paraId="4FDCC108" w14:textId="77777777" w:rsidR="00B63FED" w:rsidRDefault="00B63FED" w:rsidP="001C3EDC">
            <w:pPr>
              <w:pStyle w:val="ProductList-OfferingBody"/>
              <w:ind w:left="-113"/>
              <w:jc w:val="center"/>
            </w:pPr>
          </w:p>
        </w:tc>
        <w:tc>
          <w:tcPr>
            <w:tcW w:w="739" w:type="dxa"/>
            <w:shd w:val="clear" w:color="auto" w:fill="BFBFBF" w:themeFill="background1" w:themeFillShade="BF"/>
            <w:vAlign w:val="center"/>
          </w:tcPr>
          <w:p w14:paraId="4FDCC109" w14:textId="77777777" w:rsidR="00B63FED" w:rsidRDefault="00B63FED" w:rsidP="001C3EDC">
            <w:pPr>
              <w:pStyle w:val="ProductList-OfferingBody"/>
              <w:ind w:left="-113"/>
              <w:jc w:val="center"/>
            </w:pPr>
          </w:p>
        </w:tc>
        <w:tc>
          <w:tcPr>
            <w:tcW w:w="805" w:type="dxa"/>
            <w:shd w:val="clear" w:color="auto" w:fill="BFBFBF" w:themeFill="background1" w:themeFillShade="BF"/>
            <w:vAlign w:val="center"/>
          </w:tcPr>
          <w:p w14:paraId="4FDCC10A" w14:textId="77777777" w:rsidR="00B63FED" w:rsidRPr="005A0966" w:rsidRDefault="00B63FED" w:rsidP="001C3EDC">
            <w:pPr>
              <w:pStyle w:val="ProductList-OfferingBody"/>
              <w:ind w:left="-113"/>
              <w:jc w:val="center"/>
            </w:pPr>
          </w:p>
        </w:tc>
      </w:tr>
      <w:tr w:rsidR="00B63FED" w14:paraId="4FDCC123" w14:textId="77777777" w:rsidTr="00360F0F">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B63FED" w:rsidRPr="0021292E" w:rsidRDefault="00B63FED" w:rsidP="001C3EDC">
            <w:pPr>
              <w:pStyle w:val="ProductList-Offering2"/>
            </w:pPr>
            <w:bookmarkStart w:id="1371" w:name="_Toc379797384"/>
            <w:bookmarkStart w:id="1372" w:name="_Toc380513416"/>
            <w:bookmarkStart w:id="1373" w:name="_Toc380655466"/>
            <w:bookmarkStart w:id="1374" w:name="_Toc415586465"/>
            <w:r>
              <w:t>SharePoint Online Plano 2</w:t>
            </w:r>
            <w:r>
              <w:fldChar w:fldCharType="begin"/>
            </w:r>
            <w:r>
              <w:instrText>XE "SharePoint Online Plano 2"</w:instrText>
            </w:r>
            <w:r>
              <w:fldChar w:fldCharType="end"/>
            </w:r>
            <w:r>
              <w:t xml:space="preserve"> (SL de Usuário)</w:t>
            </w:r>
            <w:bookmarkEnd w:id="1371"/>
            <w:bookmarkEnd w:id="1372"/>
            <w:bookmarkEnd w:id="1373"/>
            <w:bookmarkEnd w:id="137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B63FED" w:rsidRDefault="00B63FE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B63FED" w:rsidRDefault="00B63FED" w:rsidP="001C3EDC">
            <w:pPr>
              <w:pStyle w:val="ProductList-OfferingBody"/>
              <w:ind w:left="-113"/>
              <w:jc w:val="center"/>
            </w:pPr>
          </w:p>
        </w:tc>
        <w:tc>
          <w:tcPr>
            <w:tcW w:w="739" w:type="dxa"/>
            <w:shd w:val="clear" w:color="auto" w:fill="70AD47" w:themeFill="accent6"/>
            <w:vAlign w:val="center"/>
          </w:tcPr>
          <w:p w14:paraId="4FDCC11B" w14:textId="65EF4D93" w:rsidR="00B63FED" w:rsidRPr="005A0966" w:rsidRDefault="00B63FED" w:rsidP="001C3EDC">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11C" w14:textId="77777777" w:rsidR="00B63FED" w:rsidRDefault="00B63FED" w:rsidP="001C3EDC">
            <w:pPr>
              <w:pStyle w:val="ProductList-OfferingBody"/>
              <w:ind w:left="-113"/>
              <w:jc w:val="center"/>
            </w:pPr>
          </w:p>
        </w:tc>
        <w:tc>
          <w:tcPr>
            <w:tcW w:w="739" w:type="dxa"/>
            <w:shd w:val="clear" w:color="auto" w:fill="70AD47" w:themeFill="accent6"/>
            <w:vAlign w:val="center"/>
          </w:tcPr>
          <w:p w14:paraId="4FDCC11D" w14:textId="77777777" w:rsidR="00B63FED" w:rsidRDefault="00B63FED" w:rsidP="001C3EDC">
            <w:pPr>
              <w:pStyle w:val="ProductList-OfferingBody"/>
              <w:ind w:left="-113"/>
              <w:jc w:val="center"/>
            </w:pPr>
          </w:p>
        </w:tc>
        <w:tc>
          <w:tcPr>
            <w:tcW w:w="738" w:type="dxa"/>
            <w:shd w:val="clear" w:color="auto" w:fill="70AD47" w:themeFill="accent6"/>
            <w:vAlign w:val="center"/>
          </w:tcPr>
          <w:p w14:paraId="4FDCC11E" w14:textId="77777777" w:rsidR="00B63FED" w:rsidRDefault="00B63FED" w:rsidP="001C3EDC">
            <w:pPr>
              <w:pStyle w:val="ProductList-OfferingBody"/>
              <w:ind w:left="-113"/>
              <w:jc w:val="center"/>
            </w:pPr>
          </w:p>
        </w:tc>
        <w:tc>
          <w:tcPr>
            <w:tcW w:w="739" w:type="dxa"/>
            <w:shd w:val="clear" w:color="auto" w:fill="70AD47" w:themeFill="accent6"/>
            <w:vAlign w:val="center"/>
          </w:tcPr>
          <w:p w14:paraId="4FDCC11F" w14:textId="0B9E6163" w:rsidR="00B63FED" w:rsidRDefault="00B63FED" w:rsidP="001C3EDC">
            <w:pPr>
              <w:pStyle w:val="ProductList-OfferingBody"/>
              <w:ind w:left="-113"/>
              <w:jc w:val="center"/>
            </w:pPr>
            <w:r w:rsidRPr="00A4511A">
              <w:fldChar w:fldCharType="begin"/>
            </w:r>
            <w:r w:rsidRPr="00A4511A">
              <w:instrText xml:space="preserve"> AutoTextList  \s NoStyle \t “Licença Open e Open Value” </w:instrText>
            </w:r>
            <w:r w:rsidRPr="00A4511A">
              <w:fldChar w:fldCharType="separate"/>
            </w:r>
            <w:r w:rsidRPr="00A4511A">
              <w:t>OF</w:t>
            </w:r>
            <w:r w:rsidRPr="00A4511A">
              <w:fldChar w:fldCharType="end"/>
            </w:r>
          </w:p>
        </w:tc>
        <w:tc>
          <w:tcPr>
            <w:tcW w:w="739" w:type="dxa"/>
            <w:shd w:val="clear" w:color="auto" w:fill="70AD47" w:themeFill="accent6"/>
            <w:vAlign w:val="center"/>
          </w:tcPr>
          <w:p w14:paraId="4FDCC120" w14:textId="0D93B9B1" w:rsidR="00B63FED" w:rsidRDefault="00B63FED" w:rsidP="000F0F28">
            <w:pPr>
              <w:pStyle w:val="ProductList-OfferingBody"/>
              <w:ind w:left="-113"/>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shd w:val="clear" w:color="auto" w:fill="BFBFBF" w:themeFill="background1" w:themeFillShade="BF"/>
            <w:vAlign w:val="center"/>
          </w:tcPr>
          <w:p w14:paraId="4FDCC121" w14:textId="77777777" w:rsidR="00B63FED" w:rsidRDefault="00B63FED" w:rsidP="001C3EDC">
            <w:pPr>
              <w:pStyle w:val="ProductList-OfferingBody"/>
              <w:ind w:left="-113"/>
              <w:jc w:val="center"/>
            </w:pPr>
          </w:p>
        </w:tc>
        <w:tc>
          <w:tcPr>
            <w:tcW w:w="805" w:type="dxa"/>
            <w:shd w:val="clear" w:color="auto" w:fill="70AD47" w:themeFill="accent6"/>
            <w:vAlign w:val="center"/>
          </w:tcPr>
          <w:p w14:paraId="4FDCC122" w14:textId="16AF1BF3" w:rsidR="00B63FED" w:rsidRPr="005A0966" w:rsidRDefault="00360F0F" w:rsidP="001C3EDC">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B63FED" w14:paraId="4FDCC13B" w14:textId="77777777" w:rsidTr="00D54903">
        <w:trPr>
          <w:cantSplit/>
          <w:tblHeader/>
        </w:trPr>
        <w:tc>
          <w:tcPr>
            <w:tcW w:w="3337" w:type="dxa"/>
            <w:tcBorders>
              <w:top w:val="dashSmallGap" w:sz="4" w:space="0" w:color="BFBFBF" w:themeColor="background1" w:themeShade="BF"/>
              <w:left w:val="nil"/>
              <w:bottom w:val="nil"/>
              <w:right w:val="nil"/>
            </w:tcBorders>
          </w:tcPr>
          <w:p w14:paraId="4FDCC130" w14:textId="38F87BDA" w:rsidR="00B63FED" w:rsidRPr="0021292E" w:rsidRDefault="00B63FED" w:rsidP="001C3EDC">
            <w:pPr>
              <w:pStyle w:val="ProductList-Offering2"/>
            </w:pPr>
            <w:bookmarkStart w:id="1375" w:name="_Toc379797385"/>
            <w:bookmarkStart w:id="1376" w:name="_Toc380513417"/>
            <w:bookmarkStart w:id="1377" w:name="_Toc380655467"/>
            <w:bookmarkStart w:id="1378" w:name="_Toc415586466"/>
            <w:r>
              <w:t>SharePoint Online Plano 2G</w:t>
            </w:r>
            <w:r>
              <w:fldChar w:fldCharType="begin"/>
            </w:r>
            <w:r>
              <w:instrText>XE "SharePoint Online Plano 2G"</w:instrText>
            </w:r>
            <w:r>
              <w:fldChar w:fldCharType="end"/>
            </w:r>
            <w:r>
              <w:t xml:space="preserve"> (SL de Usuário)</w:t>
            </w:r>
            <w:bookmarkEnd w:id="1375"/>
            <w:bookmarkEnd w:id="1376"/>
            <w:bookmarkEnd w:id="1377"/>
            <w:bookmarkEnd w:id="1378"/>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B63FED" w:rsidRDefault="00B63FE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B63FED" w:rsidRDefault="00B63FED" w:rsidP="001C3EDC">
            <w:pPr>
              <w:pStyle w:val="ProductList-OfferingBody"/>
              <w:ind w:left="-113"/>
              <w:jc w:val="center"/>
            </w:pPr>
          </w:p>
        </w:tc>
        <w:tc>
          <w:tcPr>
            <w:tcW w:w="739" w:type="dxa"/>
            <w:shd w:val="clear" w:color="auto" w:fill="70AD47" w:themeFill="accent6"/>
            <w:vAlign w:val="center"/>
          </w:tcPr>
          <w:p w14:paraId="4FDCC133" w14:textId="4F6805B7" w:rsidR="00B63FED" w:rsidRPr="005A0966" w:rsidRDefault="00B63FED" w:rsidP="001C3EDC">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134" w14:textId="77777777" w:rsidR="00B63FED" w:rsidRDefault="00B63FED" w:rsidP="001C3EDC">
            <w:pPr>
              <w:pStyle w:val="ProductList-OfferingBody"/>
              <w:ind w:left="-113"/>
              <w:jc w:val="center"/>
            </w:pPr>
          </w:p>
        </w:tc>
        <w:tc>
          <w:tcPr>
            <w:tcW w:w="739" w:type="dxa"/>
            <w:shd w:val="clear" w:color="auto" w:fill="BFBFBF" w:themeFill="background1" w:themeFillShade="BF"/>
            <w:vAlign w:val="center"/>
          </w:tcPr>
          <w:p w14:paraId="4FDCC135" w14:textId="77777777" w:rsidR="00B63FED" w:rsidRDefault="00B63FED" w:rsidP="001C3EDC">
            <w:pPr>
              <w:pStyle w:val="ProductList-OfferingBody"/>
              <w:ind w:left="-113"/>
              <w:jc w:val="center"/>
            </w:pPr>
          </w:p>
        </w:tc>
        <w:tc>
          <w:tcPr>
            <w:tcW w:w="738" w:type="dxa"/>
            <w:shd w:val="clear" w:color="auto" w:fill="BFBFBF" w:themeFill="background1" w:themeFillShade="BF"/>
            <w:vAlign w:val="center"/>
          </w:tcPr>
          <w:p w14:paraId="4FDCC136" w14:textId="77777777" w:rsidR="00B63FED" w:rsidRDefault="00B63FED" w:rsidP="001C3EDC">
            <w:pPr>
              <w:pStyle w:val="ProductList-OfferingBody"/>
              <w:ind w:left="-113"/>
              <w:jc w:val="center"/>
            </w:pPr>
          </w:p>
        </w:tc>
        <w:tc>
          <w:tcPr>
            <w:tcW w:w="739" w:type="dxa"/>
            <w:shd w:val="clear" w:color="auto" w:fill="BFBFBF" w:themeFill="background1" w:themeFillShade="BF"/>
            <w:vAlign w:val="center"/>
          </w:tcPr>
          <w:p w14:paraId="4FDCC137" w14:textId="77777777" w:rsidR="00B63FED" w:rsidRDefault="00B63FED" w:rsidP="001C3EDC">
            <w:pPr>
              <w:pStyle w:val="ProductList-OfferingBody"/>
              <w:ind w:left="-113"/>
              <w:jc w:val="center"/>
            </w:pPr>
          </w:p>
        </w:tc>
        <w:tc>
          <w:tcPr>
            <w:tcW w:w="739" w:type="dxa"/>
            <w:shd w:val="clear" w:color="auto" w:fill="BFBFBF" w:themeFill="background1" w:themeFillShade="BF"/>
            <w:vAlign w:val="center"/>
          </w:tcPr>
          <w:p w14:paraId="4FDCC138" w14:textId="77777777" w:rsidR="00B63FED" w:rsidRDefault="00B63FED" w:rsidP="001C3EDC">
            <w:pPr>
              <w:pStyle w:val="ProductList-OfferingBody"/>
              <w:ind w:left="-113"/>
              <w:jc w:val="center"/>
            </w:pPr>
          </w:p>
        </w:tc>
        <w:tc>
          <w:tcPr>
            <w:tcW w:w="739" w:type="dxa"/>
            <w:shd w:val="clear" w:color="auto" w:fill="BFBFBF" w:themeFill="background1" w:themeFillShade="BF"/>
            <w:vAlign w:val="center"/>
          </w:tcPr>
          <w:p w14:paraId="4FDCC139" w14:textId="77777777" w:rsidR="00B63FED" w:rsidRDefault="00B63FED" w:rsidP="001C3EDC">
            <w:pPr>
              <w:pStyle w:val="ProductList-OfferingBody"/>
              <w:ind w:left="-113"/>
              <w:jc w:val="center"/>
            </w:pPr>
          </w:p>
        </w:tc>
        <w:tc>
          <w:tcPr>
            <w:tcW w:w="805" w:type="dxa"/>
            <w:shd w:val="clear" w:color="auto" w:fill="BFBFBF" w:themeFill="background1" w:themeFillShade="BF"/>
            <w:vAlign w:val="center"/>
          </w:tcPr>
          <w:p w14:paraId="4FDCC13A" w14:textId="77777777" w:rsidR="00B63FED" w:rsidRPr="005A0966" w:rsidRDefault="00B63FED" w:rsidP="001C3EDC">
            <w:pPr>
              <w:pStyle w:val="ProductList-OfferingBody"/>
              <w:ind w:left="-113"/>
              <w:jc w:val="center"/>
            </w:pPr>
          </w:p>
        </w:tc>
      </w:tr>
    </w:tbl>
    <w:p w14:paraId="4FDCC13C" w14:textId="77777777" w:rsidR="00EE40B5" w:rsidRPr="006B4879"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2"/>
        <w:gridCol w:w="3477"/>
        <w:gridCol w:w="3474"/>
      </w:tblGrid>
      <w:tr w:rsidR="00782C7B" w14:paraId="4FDCC140" w14:textId="77777777" w:rsidTr="00D54903">
        <w:tc>
          <w:tcPr>
            <w:tcW w:w="3771" w:type="dxa"/>
          </w:tcPr>
          <w:p w14:paraId="4FDCC13D" w14:textId="5152D87D" w:rsidR="00782C7B" w:rsidRDefault="001C3EDC" w:rsidP="00DE44BF">
            <w:pPr>
              <w:pStyle w:val="ProductList-Body"/>
              <w:spacing w:before="20" w:after="20"/>
            </w:pPr>
            <w:r>
              <w:t xml:space="preserve">Qualificados para Redução: </w:t>
            </w:r>
            <w:r>
              <w:rPr>
                <w:b/>
              </w:rPr>
              <w:t>Todos</w:t>
            </w:r>
          </w:p>
        </w:tc>
        <w:tc>
          <w:tcPr>
            <w:tcW w:w="3510" w:type="dxa"/>
          </w:tcPr>
          <w:p w14:paraId="4FDCC13E" w14:textId="77777777" w:rsidR="00782C7B" w:rsidRDefault="001C3EDC" w:rsidP="001C3EDC">
            <w:pPr>
              <w:pStyle w:val="ProductList-Body"/>
              <w:spacing w:before="20" w:after="20"/>
            </w:pPr>
            <w:r>
              <w:t xml:space="preserve">Pool de Produtos: </w:t>
            </w:r>
            <w:r>
              <w:rPr>
                <w:b/>
              </w:rPr>
              <w:t>Servidor</w:t>
            </w:r>
          </w:p>
        </w:tc>
        <w:tc>
          <w:tcPr>
            <w:tcW w:w="3509" w:type="dxa"/>
          </w:tcPr>
          <w:p w14:paraId="4FDCC13F" w14:textId="0B98337D" w:rsidR="00782C7B" w:rsidRPr="00D54903" w:rsidRDefault="00981B7C" w:rsidP="001C3EDC">
            <w:pPr>
              <w:pStyle w:val="ProductList-Body"/>
              <w:spacing w:before="20" w:after="20"/>
              <w:rPr>
                <w:spacing w:val="-2"/>
              </w:rPr>
            </w:pPr>
            <w:r w:rsidRPr="00D54903">
              <w:rPr>
                <w:spacing w:val="-2"/>
              </w:rPr>
              <w:t xml:space="preserve">Isenção de Usuários Qualificados: </w:t>
            </w:r>
            <w:r w:rsidRPr="00D54903">
              <w:rPr>
                <w:b/>
                <w:spacing w:val="-2"/>
              </w:rPr>
              <w:t>Somente K</w:t>
            </w:r>
          </w:p>
        </w:tc>
      </w:tr>
      <w:tr w:rsidR="00782C7B" w14:paraId="4FDCC144" w14:textId="77777777" w:rsidTr="00D54903">
        <w:tc>
          <w:tcPr>
            <w:tcW w:w="3771" w:type="dxa"/>
          </w:tcPr>
          <w:p w14:paraId="4FDCC141" w14:textId="5858930B" w:rsidR="00782C7B" w:rsidRDefault="001C3EDC" w:rsidP="001A662F">
            <w:pPr>
              <w:pStyle w:val="ProductList-Body"/>
              <w:spacing w:before="20" w:after="20"/>
            </w:pPr>
            <w:r>
              <w:t>Qualificados para Adequação (</w:t>
            </w:r>
            <w:r w:rsidR="001A662F">
              <w:t>“</w:t>
            </w:r>
            <w:r>
              <w:t>True-up</w:t>
            </w:r>
            <w:r w:rsidR="001A662F">
              <w:t>”</w:t>
            </w:r>
            <w:r>
              <w:t xml:space="preserve">): </w:t>
            </w:r>
            <w:r>
              <w:rPr>
                <w:b/>
              </w:rPr>
              <w:t>Todos</w:t>
            </w:r>
          </w:p>
        </w:tc>
        <w:tc>
          <w:tcPr>
            <w:tcW w:w="3510" w:type="dxa"/>
          </w:tcPr>
          <w:p w14:paraId="4FDCC142" w14:textId="62314855" w:rsidR="00782C7B" w:rsidRDefault="001C3EDC" w:rsidP="000F0F28">
            <w:pPr>
              <w:pStyle w:val="ProductList-Body"/>
              <w:spacing w:before="20" w:after="20"/>
              <w:ind w:left="166" w:hanging="166"/>
            </w:pPr>
            <w:r>
              <w:t xml:space="preserve">Qualificados para Serviços Estendidos: </w:t>
            </w:r>
            <w:r>
              <w:rPr>
                <w:b/>
              </w:rPr>
              <w:t>Todos</w:t>
            </w:r>
          </w:p>
        </w:tc>
        <w:tc>
          <w:tcPr>
            <w:tcW w:w="3509" w:type="dxa"/>
          </w:tcPr>
          <w:p w14:paraId="4FDCC143" w14:textId="77777777" w:rsidR="00782C7B" w:rsidRDefault="00782C7B" w:rsidP="001C3EDC">
            <w:pPr>
              <w:pStyle w:val="ProductList-Body"/>
              <w:spacing w:before="20" w:after="20"/>
            </w:pPr>
          </w:p>
        </w:tc>
      </w:tr>
    </w:tbl>
    <w:p w14:paraId="4FDCC145"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DCC146" w14:textId="58BB1D7E" w:rsidR="001D7C37" w:rsidRPr="006B4879" w:rsidRDefault="001D7C37" w:rsidP="001D7C37">
      <w:pPr>
        <w:pStyle w:val="ProductList-Body"/>
      </w:pPr>
      <w:r>
        <w:t>O SharePoint Online Plano 1</w:t>
      </w:r>
      <w:r>
        <w:fldChar w:fldCharType="begin"/>
      </w:r>
      <w:r>
        <w:instrText>XE "SharePoint Online Plano 1"</w:instrText>
      </w:r>
      <w:r>
        <w:fldChar w:fldCharType="end"/>
      </w:r>
      <w:r>
        <w:t xml:space="preserve"> era conhecido anteriormente como SharePoint Online Standard.</w:t>
      </w:r>
    </w:p>
    <w:p w14:paraId="4FDCC147" w14:textId="77777777" w:rsidR="001D7C37" w:rsidRPr="006B4879" w:rsidRDefault="001D7C37" w:rsidP="001D7C37">
      <w:pPr>
        <w:pStyle w:val="ProductList-Body"/>
      </w:pPr>
    </w:p>
    <w:p w14:paraId="4FDCC148" w14:textId="440FCF06" w:rsidR="00782C7B" w:rsidRPr="006B4879" w:rsidRDefault="001D7C37" w:rsidP="001D7C37">
      <w:pPr>
        <w:pStyle w:val="ProductList-Body"/>
      </w:pPr>
      <w:r>
        <w:t>Os Clientes no Brasil ou no Chile que comprarem o SharePoint Online Plano 1</w:t>
      </w:r>
      <w:r>
        <w:fldChar w:fldCharType="begin"/>
      </w:r>
      <w:r>
        <w:instrText>XE "SharePoint Online Plano 1"</w:instrText>
      </w:r>
      <w:r>
        <w:fldChar w:fldCharType="end"/>
      </w:r>
      <w:r>
        <w:t xml:space="preserve"> receberão o SharePoint Online Standard.</w:t>
      </w:r>
      <w:r w:rsidR="00ED18E4">
        <w:t xml:space="preserve"> </w:t>
      </w:r>
      <w:r>
        <w:t>Esses clientes poderão migrar para o SharePoint Online Plano 1 posteriormente.</w:t>
      </w:r>
    </w:p>
    <w:p w14:paraId="3CE42E1C" w14:textId="77777777" w:rsidR="00450EF0" w:rsidRPr="006B4879" w:rsidRDefault="00450EF0" w:rsidP="00450EF0">
      <w:pPr>
        <w:pStyle w:val="ProductList-Body"/>
      </w:pPr>
    </w:p>
    <w:p w14:paraId="31FB211D" w14:textId="307CE72B" w:rsidR="00450EF0" w:rsidRPr="006B4879" w:rsidRDefault="00450EF0" w:rsidP="00450EF0">
      <w:pPr>
        <w:pStyle w:val="ProductList-Body"/>
      </w:pPr>
      <w:r>
        <w:t xml:space="preserve">Consulte as </w:t>
      </w:r>
      <w:hyperlink w:anchor="AddOn" w:history="1">
        <w:r>
          <w:rPr>
            <w:rStyle w:val="Hyperlink"/>
          </w:rPr>
          <w:t>SLs de Usuário Complementares</w:t>
        </w:r>
      </w:hyperlink>
      <w:r>
        <w:t xml:space="preserve"> nos Pacotes do Office 365 para obter informações sobre Complementos.</w:t>
      </w:r>
    </w:p>
    <w:p w14:paraId="06F4FB62" w14:textId="77777777" w:rsidR="00AB66E8" w:rsidRPr="006B4879" w:rsidRDefault="00AB66E8" w:rsidP="00450EF0">
      <w:pPr>
        <w:pStyle w:val="ProductList-Body"/>
      </w:pPr>
    </w:p>
    <w:p w14:paraId="1686C532" w14:textId="77777777" w:rsidR="00AB66E8" w:rsidRPr="006B4879" w:rsidRDefault="00AB66E8" w:rsidP="00AB66E8">
      <w:pPr>
        <w:pStyle w:val="ProductList-Body"/>
      </w:pPr>
      <w:r>
        <w:rPr>
          <w:b/>
          <w:bCs/>
          <w:color w:val="00188F"/>
        </w:rPr>
        <w:t>SharePoint Online Plano 1 com Yammer e SharePoint Online Plano 2 com Resgate de Chave do Yammer</w:t>
      </w:r>
    </w:p>
    <w:p w14:paraId="4B47DA77" w14:textId="77777777" w:rsidR="00AB66E8" w:rsidRPr="006B4879" w:rsidRDefault="00AB66E8" w:rsidP="00AB66E8">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bookmarkStart w:id="1379" w:name="_Toc378147669"/>
    <w:bookmarkStart w:id="1380" w:name="_Toc378151566"/>
    <w:p w14:paraId="4FDCC149" w14:textId="2AF924EB" w:rsidR="00585A48" w:rsidRPr="006B4879" w:rsidRDefault="00490317" w:rsidP="00585A48">
      <w:pPr>
        <w:pStyle w:val="ProductList-Body"/>
        <w:shd w:val="clear" w:color="auto" w:fill="A6A6A6" w:themeFill="background1" w:themeFillShade="A6"/>
        <w:spacing w:before="120" w:after="240"/>
        <w:jc w:val="right"/>
      </w:pPr>
      <w:r>
        <w:fldChar w:fldCharType="begin"/>
      </w:r>
      <w:r>
        <w:instrText>HYPERLINK  \l "Sumário"</w:instrText>
      </w:r>
      <w:r>
        <w:fldChar w:fldCharType="separate"/>
      </w:r>
      <w:r>
        <w:rPr>
          <w:rStyle w:val="Hyperlink"/>
          <w:sz w:val="16"/>
          <w:szCs w:val="16"/>
        </w:rPr>
        <w:t>Sumário</w:t>
      </w:r>
      <w:r>
        <w:fldChar w:fldCharType="end"/>
      </w:r>
      <w:r>
        <w:rPr>
          <w:sz w:val="16"/>
          <w:szCs w:val="16"/>
        </w:rPr>
        <w:t xml:space="preserve"> / </w:t>
      </w:r>
      <w:hyperlink w:anchor="ChartKey" w:history="1">
        <w:r>
          <w:rPr>
            <w:rStyle w:val="Hyperlink"/>
            <w:sz w:val="16"/>
            <w:szCs w:val="16"/>
          </w:rPr>
          <w:t>Legenda da Tabela</w:t>
        </w:r>
      </w:hyperlink>
      <w:r>
        <w:rPr>
          <w:sz w:val="16"/>
          <w:szCs w:val="16"/>
        </w:rPr>
        <w:t xml:space="preserve"> / </w:t>
      </w:r>
      <w:hyperlink w:anchor="Index" w:history="1">
        <w:r>
          <w:rPr>
            <w:rStyle w:val="Hyperlink"/>
            <w:sz w:val="16"/>
            <w:szCs w:val="16"/>
          </w:rPr>
          <w:t>Índice</w:t>
        </w:r>
      </w:hyperlink>
    </w:p>
    <w:p w14:paraId="4FDCC1ED" w14:textId="1C3B1E0A" w:rsidR="00EE40B5" w:rsidRPr="006B4879" w:rsidRDefault="00FA00BF" w:rsidP="00680B4D">
      <w:pPr>
        <w:pStyle w:val="ProductList-OfferingGroupHeading"/>
        <w:outlineLvl w:val="1"/>
      </w:pPr>
      <w:bookmarkStart w:id="1381" w:name="_Toc378147671"/>
      <w:bookmarkStart w:id="1382" w:name="_Toc378151568"/>
      <w:bookmarkStart w:id="1383" w:name="_Toc379797395"/>
      <w:bookmarkStart w:id="1384" w:name="_Toc380513427"/>
      <w:bookmarkStart w:id="1385" w:name="_Toc380655477"/>
      <w:bookmarkStart w:id="1386" w:name="_Toc415586467"/>
      <w:bookmarkEnd w:id="1379"/>
      <w:bookmarkEnd w:id="1380"/>
      <w:r>
        <w:t>Outros Serviços Online</w:t>
      </w:r>
      <w:bookmarkEnd w:id="1381"/>
      <w:bookmarkEnd w:id="1382"/>
      <w:bookmarkEnd w:id="1383"/>
      <w:bookmarkEnd w:id="1384"/>
      <w:bookmarkEnd w:id="1385"/>
      <w:bookmarkEnd w:id="1386"/>
    </w:p>
    <w:p w14:paraId="4FDCC229" w14:textId="77777777" w:rsidR="00EE40B5" w:rsidRPr="006B4879" w:rsidRDefault="00FA00BF" w:rsidP="00930D5E">
      <w:pPr>
        <w:pStyle w:val="ProductList-Offering2Heading"/>
        <w:outlineLvl w:val="2"/>
      </w:pPr>
      <w:r>
        <w:tab/>
      </w:r>
      <w:bookmarkStart w:id="1387" w:name="_Toc378147673"/>
      <w:bookmarkStart w:id="1388" w:name="_Toc378151570"/>
      <w:bookmarkStart w:id="1389" w:name="_Toc379797400"/>
      <w:bookmarkStart w:id="1390" w:name="_Toc380513432"/>
      <w:bookmarkStart w:id="1391" w:name="_Toc380655482"/>
      <w:bookmarkStart w:id="1392" w:name="_Toc415586468"/>
      <w:r>
        <w:t>Bing Mapas</w:t>
      </w:r>
      <w:bookmarkEnd w:id="1387"/>
      <w:bookmarkEnd w:id="1388"/>
      <w:bookmarkEnd w:id="1389"/>
      <w:bookmarkEnd w:id="1390"/>
      <w:bookmarkEnd w:id="1391"/>
      <w:bookmarkEnd w:id="1392"/>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0567A" w14:paraId="4FDCC235" w14:textId="77777777" w:rsidTr="00D54903">
        <w:trPr>
          <w:cantSplit/>
          <w:tblHeader/>
        </w:trPr>
        <w:tc>
          <w:tcPr>
            <w:tcW w:w="3367" w:type="dxa"/>
            <w:tcBorders>
              <w:bottom w:val="nil"/>
            </w:tcBorders>
            <w:shd w:val="clear" w:color="auto" w:fill="00188F"/>
          </w:tcPr>
          <w:p w14:paraId="4FDCC22A" w14:textId="77777777" w:rsidR="00A0567A" w:rsidRPr="00EE0836" w:rsidRDefault="00A0567A"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22B" w14:textId="1CA28B94" w:rsidR="00A0567A" w:rsidRPr="00EE0836" w:rsidRDefault="00A0567A"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22C" w14:textId="7E617B28"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4FDCC22D" w14:textId="38B48723"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4FDCC22E" w14:textId="235536CD"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4FDCC22F" w14:textId="5C9E8C73"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4FDCC230" w14:textId="2828C39A"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4FDCC231" w14:textId="67C5F70E"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4FDCC232" w14:textId="13B89EBC"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4FDCC233" w14:textId="388EA25F"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39" w:type="dxa"/>
            <w:shd w:val="clear" w:color="auto" w:fill="00188F"/>
            <w:vAlign w:val="center"/>
          </w:tcPr>
          <w:p w14:paraId="4FDCC234" w14:textId="0E3C6DD1"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B63FED" w14:paraId="4FDCC241" w14:textId="77777777" w:rsidTr="00D54903">
        <w:trPr>
          <w:cantSplit/>
        </w:trPr>
        <w:tc>
          <w:tcPr>
            <w:tcW w:w="3367" w:type="dxa"/>
            <w:tcBorders>
              <w:top w:val="nil"/>
              <w:left w:val="nil"/>
              <w:bottom w:val="dashSmallGap" w:sz="4" w:space="0" w:color="BFBFBF" w:themeColor="background1" w:themeShade="BF"/>
              <w:right w:val="nil"/>
            </w:tcBorders>
          </w:tcPr>
          <w:p w14:paraId="4FDCC236" w14:textId="42D084CC" w:rsidR="00B63FED" w:rsidRPr="00C2472D" w:rsidRDefault="00B63FED" w:rsidP="00C2472D">
            <w:pPr>
              <w:pStyle w:val="ProductList-Offering2"/>
            </w:pPr>
            <w:bookmarkStart w:id="1393" w:name="_Toc379797401"/>
            <w:bookmarkStart w:id="1394" w:name="_Toc380513433"/>
            <w:bookmarkStart w:id="1395" w:name="_Toc380655483"/>
            <w:bookmarkStart w:id="1396" w:name="_Toc415586469"/>
            <w:r>
              <w:t>Bing Mapas Consumer Controlado por Assinatura Mensal de Ativos</w:t>
            </w:r>
            <w:bookmarkEnd w:id="1393"/>
            <w:bookmarkEnd w:id="1394"/>
            <w:bookmarkEnd w:id="1395"/>
            <w:bookmarkEnd w:id="1396"/>
            <w:r>
              <w:fldChar w:fldCharType="begin"/>
            </w:r>
            <w:r>
              <w:instrText>XE "Bing Mapas Consumer Controlado por Assinatura Mensal de Ativos"</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B63FED" w:rsidRDefault="00B63FED"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39" w14:textId="37218263"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23A"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3B" w14:textId="77777777" w:rsidR="00B63FED" w:rsidRDefault="00B63FED" w:rsidP="008F2449">
            <w:pPr>
              <w:pStyle w:val="ProductList-OfferingBody"/>
              <w:ind w:left="-113"/>
              <w:jc w:val="center"/>
            </w:pPr>
          </w:p>
        </w:tc>
        <w:tc>
          <w:tcPr>
            <w:tcW w:w="738" w:type="dxa"/>
            <w:shd w:val="clear" w:color="auto" w:fill="70AD47" w:themeFill="accent6"/>
            <w:vAlign w:val="center"/>
          </w:tcPr>
          <w:p w14:paraId="4FDCC23C"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3D" w14:textId="12698D70" w:rsidR="00B63FED" w:rsidRDefault="00B63FED" w:rsidP="008F2449">
            <w:pPr>
              <w:pStyle w:val="ProductList-OfferingBody"/>
              <w:ind w:left="-113"/>
              <w:jc w:val="center"/>
            </w:pPr>
            <w:r w:rsidRPr="00A4511A">
              <w:fldChar w:fldCharType="begin"/>
            </w:r>
            <w:r w:rsidRPr="00A4511A">
              <w:instrText xml:space="preserve"> AutoTextList  \s NoStyle \t “Licença Open e Open Value” </w:instrText>
            </w:r>
            <w:r w:rsidRPr="00A4511A">
              <w:fldChar w:fldCharType="separate"/>
            </w:r>
            <w:r w:rsidRPr="00A4511A">
              <w:t>OF</w:t>
            </w:r>
            <w:r w:rsidRPr="00A4511A">
              <w:fldChar w:fldCharType="end"/>
            </w:r>
          </w:p>
        </w:tc>
        <w:tc>
          <w:tcPr>
            <w:tcW w:w="739" w:type="dxa"/>
            <w:shd w:val="clear" w:color="auto" w:fill="70AD47" w:themeFill="accent6"/>
            <w:vAlign w:val="center"/>
          </w:tcPr>
          <w:p w14:paraId="4FDCC23E" w14:textId="695DC71C" w:rsidR="00B63FED" w:rsidRDefault="00B63FED" w:rsidP="008F2449">
            <w:pPr>
              <w:pStyle w:val="ProductList-OfferingBody"/>
              <w:ind w:left="-113"/>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shd w:val="clear" w:color="auto" w:fill="70AD47" w:themeFill="accent6"/>
            <w:vAlign w:val="center"/>
          </w:tcPr>
          <w:p w14:paraId="4FDCC23F"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40" w14:textId="6B1F36E4"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B63FED" w14:paraId="4FDCC24D" w14:textId="77777777" w:rsidTr="00D5490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B63FED" w:rsidRPr="00C2472D" w:rsidRDefault="00B63FED" w:rsidP="00C2472D">
            <w:pPr>
              <w:pStyle w:val="ProductList-Offering2"/>
            </w:pPr>
            <w:bookmarkStart w:id="1397" w:name="_Toc379797402"/>
            <w:bookmarkStart w:id="1398" w:name="_Toc380513434"/>
            <w:bookmarkStart w:id="1399" w:name="_Toc380655484"/>
            <w:bookmarkStart w:id="1400" w:name="_Toc415586470"/>
            <w:r>
              <w:t>Valor da Assinatura Mensal do Bing Mapas Enterprise</w:t>
            </w:r>
            <w:bookmarkEnd w:id="1397"/>
            <w:bookmarkEnd w:id="1398"/>
            <w:bookmarkEnd w:id="1399"/>
            <w:bookmarkEnd w:id="1400"/>
            <w:r>
              <w:fldChar w:fldCharType="begin"/>
            </w:r>
            <w:r>
              <w:instrText>XE "Valor da Assinatura Mensal do Bing Mapas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B63FED" w:rsidRDefault="00B63FED"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45" w14:textId="6C3146CE"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246"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47" w14:textId="77777777" w:rsidR="00B63FED" w:rsidRDefault="00B63FED" w:rsidP="008F2449">
            <w:pPr>
              <w:pStyle w:val="ProductList-OfferingBody"/>
              <w:ind w:left="-113"/>
              <w:jc w:val="center"/>
            </w:pPr>
          </w:p>
        </w:tc>
        <w:tc>
          <w:tcPr>
            <w:tcW w:w="738" w:type="dxa"/>
            <w:shd w:val="clear" w:color="auto" w:fill="70AD47" w:themeFill="accent6"/>
            <w:vAlign w:val="center"/>
          </w:tcPr>
          <w:p w14:paraId="4FDCC248"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49" w14:textId="0959B71D" w:rsidR="00B63FED" w:rsidRDefault="00B63FED" w:rsidP="008F2449">
            <w:pPr>
              <w:pStyle w:val="ProductList-OfferingBody"/>
              <w:ind w:left="-113"/>
              <w:jc w:val="center"/>
            </w:pPr>
            <w:r w:rsidRPr="00A4511A">
              <w:fldChar w:fldCharType="begin"/>
            </w:r>
            <w:r w:rsidRPr="00A4511A">
              <w:instrText xml:space="preserve"> AutoTextList  \s NoStyle \t “Licença Open e Open Value” </w:instrText>
            </w:r>
            <w:r w:rsidRPr="00A4511A">
              <w:fldChar w:fldCharType="separate"/>
            </w:r>
            <w:r w:rsidRPr="00A4511A">
              <w:t>OF</w:t>
            </w:r>
            <w:r w:rsidRPr="00A4511A">
              <w:fldChar w:fldCharType="end"/>
            </w:r>
          </w:p>
        </w:tc>
        <w:tc>
          <w:tcPr>
            <w:tcW w:w="739" w:type="dxa"/>
            <w:shd w:val="clear" w:color="auto" w:fill="70AD47" w:themeFill="accent6"/>
            <w:vAlign w:val="center"/>
          </w:tcPr>
          <w:p w14:paraId="4FDCC24A" w14:textId="126788BA" w:rsidR="00B63FED" w:rsidRDefault="00B63FED" w:rsidP="008F2449">
            <w:pPr>
              <w:pStyle w:val="ProductList-OfferingBody"/>
              <w:ind w:left="-113"/>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shd w:val="clear" w:color="auto" w:fill="70AD47" w:themeFill="accent6"/>
            <w:vAlign w:val="center"/>
          </w:tcPr>
          <w:p w14:paraId="4FDCC24B"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4C" w14:textId="57B4BF86"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B63FED" w14:paraId="4FDCC259" w14:textId="77777777" w:rsidTr="00D5490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B63FED" w:rsidRPr="00C2472D" w:rsidRDefault="00B63FED" w:rsidP="00C2472D">
            <w:pPr>
              <w:pStyle w:val="ProductList-Offering2"/>
            </w:pPr>
            <w:bookmarkStart w:id="1401" w:name="_Toc379797403"/>
            <w:bookmarkStart w:id="1402" w:name="_Toc380513435"/>
            <w:bookmarkStart w:id="1403" w:name="_Toc380655485"/>
            <w:bookmarkStart w:id="1404" w:name="_Toc415586471"/>
            <w:r>
              <w:t>Assinatura Mensal de 100 mil Transações de Uso</w:t>
            </w:r>
            <w:r>
              <w:fldChar w:fldCharType="begin"/>
            </w:r>
            <w:r>
              <w:instrText>XE "Uso do Site Interno do Bing Mapas"</w:instrText>
            </w:r>
            <w:r>
              <w:fldChar w:fldCharType="end"/>
            </w:r>
            <w:r>
              <w:t xml:space="preserve"> de Site Interno do Bing Mapas</w:t>
            </w:r>
            <w:bookmarkEnd w:id="1401"/>
            <w:bookmarkEnd w:id="1402"/>
            <w:bookmarkEnd w:id="1403"/>
            <w:bookmarkEnd w:id="140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B63FED" w:rsidRDefault="00B63FED"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51" w14:textId="2A5AB5D7"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252"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53" w14:textId="77777777" w:rsidR="00B63FED" w:rsidRDefault="00B63FED" w:rsidP="008F2449">
            <w:pPr>
              <w:pStyle w:val="ProductList-OfferingBody"/>
              <w:ind w:left="-113"/>
              <w:jc w:val="center"/>
            </w:pPr>
          </w:p>
        </w:tc>
        <w:tc>
          <w:tcPr>
            <w:tcW w:w="738" w:type="dxa"/>
            <w:shd w:val="clear" w:color="auto" w:fill="70AD47" w:themeFill="accent6"/>
            <w:vAlign w:val="center"/>
          </w:tcPr>
          <w:p w14:paraId="4FDCC254"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55" w14:textId="6D8DCF7E" w:rsidR="00B63FED" w:rsidRDefault="00B63FED" w:rsidP="008F2449">
            <w:pPr>
              <w:pStyle w:val="ProductList-OfferingBody"/>
              <w:ind w:left="-113"/>
              <w:jc w:val="center"/>
            </w:pPr>
            <w:r w:rsidRPr="00A4511A">
              <w:fldChar w:fldCharType="begin"/>
            </w:r>
            <w:r w:rsidRPr="00A4511A">
              <w:instrText xml:space="preserve"> AutoTextList  \s NoStyle \t “Licença Open e Open Value” </w:instrText>
            </w:r>
            <w:r w:rsidRPr="00A4511A">
              <w:fldChar w:fldCharType="separate"/>
            </w:r>
            <w:r w:rsidRPr="00A4511A">
              <w:t>OF</w:t>
            </w:r>
            <w:r w:rsidRPr="00A4511A">
              <w:fldChar w:fldCharType="end"/>
            </w:r>
          </w:p>
        </w:tc>
        <w:tc>
          <w:tcPr>
            <w:tcW w:w="739" w:type="dxa"/>
            <w:shd w:val="clear" w:color="auto" w:fill="70AD47" w:themeFill="accent6"/>
            <w:vAlign w:val="center"/>
          </w:tcPr>
          <w:p w14:paraId="4FDCC256" w14:textId="53C2C155" w:rsidR="00B63FED" w:rsidRDefault="00B63FED" w:rsidP="008F2449">
            <w:pPr>
              <w:pStyle w:val="ProductList-OfferingBody"/>
              <w:ind w:left="-113"/>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shd w:val="clear" w:color="auto" w:fill="70AD47" w:themeFill="accent6"/>
            <w:vAlign w:val="center"/>
          </w:tcPr>
          <w:p w14:paraId="4FDCC257"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58" w14:textId="4B1E6B84"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B63FED" w14:paraId="4FDCC265" w14:textId="77777777" w:rsidTr="00D5490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B63FED" w:rsidRPr="00C2472D" w:rsidRDefault="00B63FED" w:rsidP="003E7680">
            <w:pPr>
              <w:pStyle w:val="ProductList-Offering2"/>
              <w:ind w:right="37"/>
            </w:pPr>
            <w:bookmarkStart w:id="1405" w:name="_Toc379797404"/>
            <w:bookmarkStart w:id="1406" w:name="_Toc380513436"/>
            <w:bookmarkStart w:id="1407" w:name="_Toc380655486"/>
            <w:bookmarkStart w:id="1408" w:name="_Toc415586472"/>
            <w:r>
              <w:t>Assinatura Mensal de 250 Mil (e valores superiores) Transações de Uso</w:t>
            </w:r>
            <w:r>
              <w:fldChar w:fldCharType="begin"/>
            </w:r>
            <w:r>
              <w:instrText>XE "Uso do Site Interno do Bing Mapas"</w:instrText>
            </w:r>
            <w:r>
              <w:fldChar w:fldCharType="end"/>
            </w:r>
            <w:r>
              <w:t xml:space="preserve"> de Site Interno do Bing Mapas</w:t>
            </w:r>
            <w:bookmarkEnd w:id="1405"/>
            <w:bookmarkEnd w:id="1406"/>
            <w:bookmarkEnd w:id="1407"/>
            <w:bookmarkEnd w:id="14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B63FED" w:rsidRDefault="00B63FED"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5D" w14:textId="12BB7E32"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25E"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5F" w14:textId="77777777" w:rsidR="00B63FED" w:rsidRDefault="00B63FED" w:rsidP="008F2449">
            <w:pPr>
              <w:pStyle w:val="ProductList-OfferingBody"/>
              <w:ind w:left="-113"/>
              <w:jc w:val="center"/>
            </w:pPr>
          </w:p>
        </w:tc>
        <w:tc>
          <w:tcPr>
            <w:tcW w:w="738" w:type="dxa"/>
            <w:shd w:val="clear" w:color="auto" w:fill="70AD47" w:themeFill="accent6"/>
            <w:vAlign w:val="center"/>
          </w:tcPr>
          <w:p w14:paraId="4FDCC260"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61" w14:textId="17A0765A" w:rsidR="00B63FED" w:rsidRDefault="00B63FED" w:rsidP="008F2449">
            <w:pPr>
              <w:pStyle w:val="ProductList-OfferingBody"/>
              <w:ind w:left="-113"/>
              <w:jc w:val="center"/>
            </w:pPr>
            <w:r w:rsidRPr="00A4511A">
              <w:fldChar w:fldCharType="begin"/>
            </w:r>
            <w:r w:rsidRPr="00A4511A">
              <w:instrText xml:space="preserve"> AutoTextList  \s NoStyle \t “Licença Open e Open Value” </w:instrText>
            </w:r>
            <w:r w:rsidRPr="00A4511A">
              <w:fldChar w:fldCharType="separate"/>
            </w:r>
            <w:r w:rsidRPr="00A4511A">
              <w:t>OF</w:t>
            </w:r>
            <w:r w:rsidRPr="00A4511A">
              <w:fldChar w:fldCharType="end"/>
            </w:r>
          </w:p>
        </w:tc>
        <w:tc>
          <w:tcPr>
            <w:tcW w:w="739" w:type="dxa"/>
            <w:shd w:val="clear" w:color="auto" w:fill="70AD47" w:themeFill="accent6"/>
            <w:vAlign w:val="center"/>
          </w:tcPr>
          <w:p w14:paraId="4FDCC262" w14:textId="65DFB37F" w:rsidR="00B63FED" w:rsidRDefault="00B63FED" w:rsidP="008F2449">
            <w:pPr>
              <w:pStyle w:val="ProductList-OfferingBody"/>
              <w:ind w:left="-113"/>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shd w:val="clear" w:color="auto" w:fill="70AD47" w:themeFill="accent6"/>
            <w:vAlign w:val="center"/>
          </w:tcPr>
          <w:p w14:paraId="4FDCC263"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64" w14:textId="67166C85"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B63FED" w14:paraId="4FDCC271" w14:textId="77777777" w:rsidTr="00D5490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B63FED" w:rsidRPr="00C2472D" w:rsidRDefault="00B63FED" w:rsidP="00C2472D">
            <w:pPr>
              <w:pStyle w:val="ProductList-Offering2"/>
            </w:pPr>
            <w:bookmarkStart w:id="1409" w:name="_Toc379797405"/>
            <w:bookmarkStart w:id="1410" w:name="_Toc380513437"/>
            <w:bookmarkStart w:id="1411" w:name="_Toc380655487"/>
            <w:bookmarkStart w:id="1412" w:name="_Toc415586473"/>
            <w:r>
              <w:t>Bing Mapas por Assinatura Mensal de Usuários Conhecidos</w:t>
            </w:r>
            <w:bookmarkEnd w:id="1409"/>
            <w:bookmarkEnd w:id="1410"/>
            <w:bookmarkEnd w:id="1411"/>
            <w:bookmarkEnd w:id="1412"/>
            <w:r>
              <w:fldChar w:fldCharType="begin"/>
            </w:r>
            <w:r>
              <w:instrText>XE "Bing Mapas por Assinatura Mensal de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B63FED" w:rsidRDefault="00B63FED"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69" w14:textId="6A6BF160"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26A"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6B" w14:textId="77777777" w:rsidR="00B63FED" w:rsidRDefault="00B63FED" w:rsidP="008F2449">
            <w:pPr>
              <w:pStyle w:val="ProductList-OfferingBody"/>
              <w:ind w:left="-113"/>
              <w:jc w:val="center"/>
            </w:pPr>
          </w:p>
        </w:tc>
        <w:tc>
          <w:tcPr>
            <w:tcW w:w="738" w:type="dxa"/>
            <w:shd w:val="clear" w:color="auto" w:fill="70AD47" w:themeFill="accent6"/>
            <w:vAlign w:val="center"/>
          </w:tcPr>
          <w:p w14:paraId="4FDCC26C"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6D" w14:textId="1211B012" w:rsidR="00B63FED" w:rsidRDefault="00B63FED" w:rsidP="008F2449">
            <w:pPr>
              <w:pStyle w:val="ProductList-OfferingBody"/>
              <w:ind w:left="-113"/>
              <w:jc w:val="center"/>
            </w:pPr>
            <w:r w:rsidRPr="00A4511A">
              <w:fldChar w:fldCharType="begin"/>
            </w:r>
            <w:r w:rsidRPr="00A4511A">
              <w:instrText xml:space="preserve"> AutoTextList  \s NoStyle \t “Licença Open e Open Value” </w:instrText>
            </w:r>
            <w:r w:rsidRPr="00A4511A">
              <w:fldChar w:fldCharType="separate"/>
            </w:r>
            <w:r w:rsidRPr="00A4511A">
              <w:t>OF</w:t>
            </w:r>
            <w:r w:rsidRPr="00A4511A">
              <w:fldChar w:fldCharType="end"/>
            </w:r>
          </w:p>
        </w:tc>
        <w:tc>
          <w:tcPr>
            <w:tcW w:w="739" w:type="dxa"/>
            <w:shd w:val="clear" w:color="auto" w:fill="70AD47" w:themeFill="accent6"/>
            <w:vAlign w:val="center"/>
          </w:tcPr>
          <w:p w14:paraId="4FDCC26E" w14:textId="4ACFE444" w:rsidR="00B63FED" w:rsidRDefault="00B63FED" w:rsidP="008F2449">
            <w:pPr>
              <w:pStyle w:val="ProductList-OfferingBody"/>
              <w:ind w:left="-113"/>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shd w:val="clear" w:color="auto" w:fill="70AD47" w:themeFill="accent6"/>
            <w:vAlign w:val="center"/>
          </w:tcPr>
          <w:p w14:paraId="4FDCC26F"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70" w14:textId="34AF5378"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B63FED" w14:paraId="4FDCC27D" w14:textId="77777777" w:rsidTr="00D5490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B63FED" w:rsidRPr="00C2472D" w:rsidRDefault="00B63FED" w:rsidP="00C2472D">
            <w:pPr>
              <w:pStyle w:val="ProductList-Offering2"/>
            </w:pPr>
            <w:bookmarkStart w:id="1413" w:name="_Toc379797406"/>
            <w:bookmarkStart w:id="1414" w:name="_Toc380513438"/>
            <w:bookmarkStart w:id="1415" w:name="_Toc380655488"/>
            <w:bookmarkStart w:id="1416" w:name="_Toc415586474"/>
            <w:r>
              <w:t>Bing Mapas por Assinatura Mensal de 5 mil Usuários Conhecidos</w:t>
            </w:r>
            <w:bookmarkEnd w:id="1413"/>
            <w:bookmarkEnd w:id="1414"/>
            <w:bookmarkEnd w:id="1415"/>
            <w:bookmarkEnd w:id="1416"/>
            <w:r>
              <w:fldChar w:fldCharType="begin"/>
            </w:r>
            <w:r>
              <w:instrText>XE "Bing Mapas por Assinatura Mensal de 5 mil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B63FED" w:rsidRDefault="00B63FED"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75" w14:textId="40D3030B"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276"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77" w14:textId="77777777" w:rsidR="00B63FED" w:rsidRDefault="00B63FED" w:rsidP="008F2449">
            <w:pPr>
              <w:pStyle w:val="ProductList-OfferingBody"/>
              <w:ind w:left="-113"/>
              <w:jc w:val="center"/>
            </w:pPr>
          </w:p>
        </w:tc>
        <w:tc>
          <w:tcPr>
            <w:tcW w:w="738" w:type="dxa"/>
            <w:shd w:val="clear" w:color="auto" w:fill="70AD47" w:themeFill="accent6"/>
            <w:vAlign w:val="center"/>
          </w:tcPr>
          <w:p w14:paraId="4FDCC278"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79" w14:textId="02C1FAD3" w:rsidR="00B63FED" w:rsidRDefault="00B63FED" w:rsidP="008F2449">
            <w:pPr>
              <w:pStyle w:val="ProductList-OfferingBody"/>
              <w:ind w:left="-113"/>
              <w:jc w:val="center"/>
            </w:pPr>
            <w:r w:rsidRPr="00A4511A">
              <w:fldChar w:fldCharType="begin"/>
            </w:r>
            <w:r w:rsidRPr="00A4511A">
              <w:instrText xml:space="preserve"> AutoTextList  \s NoStyle \t “Licença Open e Open Value” </w:instrText>
            </w:r>
            <w:r w:rsidRPr="00A4511A">
              <w:fldChar w:fldCharType="separate"/>
            </w:r>
            <w:r w:rsidRPr="00A4511A">
              <w:t>OF</w:t>
            </w:r>
            <w:r w:rsidRPr="00A4511A">
              <w:fldChar w:fldCharType="end"/>
            </w:r>
          </w:p>
        </w:tc>
        <w:tc>
          <w:tcPr>
            <w:tcW w:w="739" w:type="dxa"/>
            <w:shd w:val="clear" w:color="auto" w:fill="70AD47" w:themeFill="accent6"/>
            <w:vAlign w:val="center"/>
          </w:tcPr>
          <w:p w14:paraId="4FDCC27A" w14:textId="716837FE" w:rsidR="00B63FED" w:rsidRDefault="00B63FED" w:rsidP="008F2449">
            <w:pPr>
              <w:pStyle w:val="ProductList-OfferingBody"/>
              <w:ind w:left="-113"/>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shd w:val="clear" w:color="auto" w:fill="70AD47" w:themeFill="accent6"/>
            <w:vAlign w:val="center"/>
          </w:tcPr>
          <w:p w14:paraId="4FDCC27B"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7C" w14:textId="1246DDDA"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B63FED" w14:paraId="4FDCC289" w14:textId="77777777" w:rsidTr="00D5490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B63FED" w:rsidRPr="00C2472D" w:rsidRDefault="00B63FED" w:rsidP="00C2472D">
            <w:pPr>
              <w:pStyle w:val="ProductList-Offering2"/>
            </w:pPr>
            <w:bookmarkStart w:id="1417" w:name="_Toc379797407"/>
            <w:bookmarkStart w:id="1418" w:name="_Toc380513439"/>
            <w:bookmarkStart w:id="1419" w:name="_Toc380655489"/>
            <w:bookmarkStart w:id="1420" w:name="_Toc415586475"/>
            <w:r>
              <w:t>Bing Mapas Light Conhecido por Assinatura Mensal de Usuários</w:t>
            </w:r>
            <w:bookmarkEnd w:id="1417"/>
            <w:bookmarkEnd w:id="1418"/>
            <w:bookmarkEnd w:id="1419"/>
            <w:bookmarkEnd w:id="1420"/>
            <w:r>
              <w:fldChar w:fldCharType="begin"/>
            </w:r>
            <w:r>
              <w:instrText>XE "Bing Mapas Light Conhecido por Assinatura Mensal de Usuários"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B63FED" w:rsidRDefault="00B63FED"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81" w14:textId="47DA7B32"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282"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83" w14:textId="77777777" w:rsidR="00B63FED" w:rsidRDefault="00B63FED" w:rsidP="008F2449">
            <w:pPr>
              <w:pStyle w:val="ProductList-OfferingBody"/>
              <w:ind w:left="-113"/>
              <w:jc w:val="center"/>
            </w:pPr>
          </w:p>
        </w:tc>
        <w:tc>
          <w:tcPr>
            <w:tcW w:w="738" w:type="dxa"/>
            <w:shd w:val="clear" w:color="auto" w:fill="70AD47" w:themeFill="accent6"/>
            <w:vAlign w:val="center"/>
          </w:tcPr>
          <w:p w14:paraId="4FDCC284"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85" w14:textId="71ACB09D" w:rsidR="00B63FED" w:rsidRDefault="00B63FED" w:rsidP="008F2449">
            <w:pPr>
              <w:pStyle w:val="ProductList-OfferingBody"/>
              <w:ind w:left="-113"/>
              <w:jc w:val="center"/>
            </w:pPr>
            <w:r w:rsidRPr="00A4511A">
              <w:fldChar w:fldCharType="begin"/>
            </w:r>
            <w:r w:rsidRPr="00A4511A">
              <w:instrText xml:space="preserve"> AutoTextList  \s NoStyle \t “Licença Open e Open Value” </w:instrText>
            </w:r>
            <w:r w:rsidRPr="00A4511A">
              <w:fldChar w:fldCharType="separate"/>
            </w:r>
            <w:r w:rsidRPr="00A4511A">
              <w:t>OF</w:t>
            </w:r>
            <w:r w:rsidRPr="00A4511A">
              <w:fldChar w:fldCharType="end"/>
            </w:r>
          </w:p>
        </w:tc>
        <w:tc>
          <w:tcPr>
            <w:tcW w:w="739" w:type="dxa"/>
            <w:shd w:val="clear" w:color="auto" w:fill="70AD47" w:themeFill="accent6"/>
            <w:vAlign w:val="center"/>
          </w:tcPr>
          <w:p w14:paraId="4FDCC286" w14:textId="6DB54154" w:rsidR="00B63FED" w:rsidRDefault="00B63FED" w:rsidP="008F2449">
            <w:pPr>
              <w:pStyle w:val="ProductList-OfferingBody"/>
              <w:ind w:left="-113"/>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shd w:val="clear" w:color="auto" w:fill="70AD47" w:themeFill="accent6"/>
            <w:vAlign w:val="center"/>
          </w:tcPr>
          <w:p w14:paraId="4FDCC287"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88" w14:textId="2ED4BBC1"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B63FED" w14:paraId="4FDCC295" w14:textId="77777777" w:rsidTr="00D5490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B63FED" w:rsidRPr="00C2472D" w:rsidRDefault="00B63FED" w:rsidP="00C2472D">
            <w:pPr>
              <w:pStyle w:val="ProductList-Offering2"/>
            </w:pPr>
            <w:bookmarkStart w:id="1421" w:name="_Toc379797408"/>
            <w:bookmarkStart w:id="1422" w:name="_Toc380513440"/>
            <w:bookmarkStart w:id="1423" w:name="_Toc380655490"/>
            <w:bookmarkStart w:id="1424" w:name="_Toc415586476"/>
            <w:r>
              <w:t>Bing Mapas Light por Assinatura Mensal de 5 mil Usuários Conhecidos</w:t>
            </w:r>
            <w:bookmarkEnd w:id="1421"/>
            <w:bookmarkEnd w:id="1422"/>
            <w:bookmarkEnd w:id="1423"/>
            <w:bookmarkEnd w:id="1424"/>
            <w:r>
              <w:fldChar w:fldCharType="begin"/>
            </w:r>
            <w:r>
              <w:instrText>XE "Bing Mapas Light por Assinatura Mensal de 5 mil Usuários Conhecidos"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B63FED" w:rsidRDefault="00B63FED"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8D" w14:textId="05052291"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28E"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8F" w14:textId="77777777" w:rsidR="00B63FED" w:rsidRDefault="00B63FED" w:rsidP="008F2449">
            <w:pPr>
              <w:pStyle w:val="ProductList-OfferingBody"/>
              <w:ind w:left="-113"/>
              <w:jc w:val="center"/>
            </w:pPr>
          </w:p>
        </w:tc>
        <w:tc>
          <w:tcPr>
            <w:tcW w:w="738" w:type="dxa"/>
            <w:shd w:val="clear" w:color="auto" w:fill="70AD47" w:themeFill="accent6"/>
            <w:vAlign w:val="center"/>
          </w:tcPr>
          <w:p w14:paraId="4FDCC290"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91" w14:textId="2B4F7A3F" w:rsidR="00B63FED" w:rsidRDefault="00B63FED" w:rsidP="008F2449">
            <w:pPr>
              <w:pStyle w:val="ProductList-OfferingBody"/>
              <w:ind w:left="-113"/>
              <w:jc w:val="center"/>
            </w:pPr>
            <w:r w:rsidRPr="00A4511A">
              <w:fldChar w:fldCharType="begin"/>
            </w:r>
            <w:r w:rsidRPr="00A4511A">
              <w:instrText xml:space="preserve"> AutoTextList  \s NoStyle \t “Licença Open e Open Value” </w:instrText>
            </w:r>
            <w:r w:rsidRPr="00A4511A">
              <w:fldChar w:fldCharType="separate"/>
            </w:r>
            <w:r w:rsidRPr="00A4511A">
              <w:t>OF</w:t>
            </w:r>
            <w:r w:rsidRPr="00A4511A">
              <w:fldChar w:fldCharType="end"/>
            </w:r>
          </w:p>
        </w:tc>
        <w:tc>
          <w:tcPr>
            <w:tcW w:w="739" w:type="dxa"/>
            <w:shd w:val="clear" w:color="auto" w:fill="70AD47" w:themeFill="accent6"/>
            <w:vAlign w:val="center"/>
          </w:tcPr>
          <w:p w14:paraId="4FDCC292" w14:textId="758B3F2E" w:rsidR="00B63FED" w:rsidRDefault="00B63FED" w:rsidP="008F2449">
            <w:pPr>
              <w:pStyle w:val="ProductList-OfferingBody"/>
              <w:ind w:left="-113"/>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shd w:val="clear" w:color="auto" w:fill="70AD47" w:themeFill="accent6"/>
            <w:vAlign w:val="center"/>
          </w:tcPr>
          <w:p w14:paraId="4FDCC293"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94" w14:textId="7BCBE830"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B63FED" w14:paraId="4FDCC2A1" w14:textId="77777777" w:rsidTr="00D5490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B63FED" w:rsidRPr="00C2472D" w:rsidRDefault="00B63FED" w:rsidP="00F9064F">
            <w:pPr>
              <w:pStyle w:val="ProductList-Offering2"/>
            </w:pPr>
            <w:bookmarkStart w:id="1425" w:name="_Toc379797409"/>
            <w:bookmarkStart w:id="1426" w:name="_Toc380513441"/>
            <w:bookmarkStart w:id="1427" w:name="_Toc380655491"/>
            <w:bookmarkStart w:id="1428" w:name="_Toc415586477"/>
            <w:r>
              <w:t>Gerenciamento de Ativos Móveis do Bing Mapas para Windows (Europa ou América do Norte)</w:t>
            </w:r>
            <w:bookmarkEnd w:id="1428"/>
            <w:r>
              <w:fldChar w:fldCharType="begin"/>
            </w:r>
            <w:r>
              <w:instrText>XE "Gerenciamento de Ativos Móveis do Bing Mapas (Europa)"</w:instrText>
            </w:r>
            <w:r>
              <w:fldChar w:fldCharType="end"/>
            </w:r>
            <w:bookmarkEnd w:id="1425"/>
            <w:bookmarkEnd w:id="1426"/>
            <w:bookmarkEnd w:id="14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B63FED" w:rsidRDefault="00B63FED"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99" w14:textId="4633998D"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29A"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9B" w14:textId="77777777" w:rsidR="00B63FED" w:rsidRDefault="00B63FED" w:rsidP="008F2449">
            <w:pPr>
              <w:pStyle w:val="ProductList-OfferingBody"/>
              <w:ind w:left="-113"/>
              <w:jc w:val="center"/>
            </w:pPr>
          </w:p>
        </w:tc>
        <w:tc>
          <w:tcPr>
            <w:tcW w:w="738" w:type="dxa"/>
            <w:shd w:val="clear" w:color="auto" w:fill="70AD47" w:themeFill="accent6"/>
            <w:vAlign w:val="center"/>
          </w:tcPr>
          <w:p w14:paraId="4FDCC29C"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9D" w14:textId="5C6706E9" w:rsidR="00B63FED" w:rsidRDefault="00B63FED" w:rsidP="008F2449">
            <w:pPr>
              <w:pStyle w:val="ProductList-OfferingBody"/>
              <w:ind w:left="-113"/>
              <w:jc w:val="center"/>
            </w:pPr>
            <w:r w:rsidRPr="00A4511A">
              <w:fldChar w:fldCharType="begin"/>
            </w:r>
            <w:r w:rsidRPr="00A4511A">
              <w:instrText xml:space="preserve"> AutoTextList  \s NoStyle \t “Licença Open e Open Value” </w:instrText>
            </w:r>
            <w:r w:rsidRPr="00A4511A">
              <w:fldChar w:fldCharType="separate"/>
            </w:r>
            <w:r w:rsidRPr="00A4511A">
              <w:t>OF</w:t>
            </w:r>
            <w:r w:rsidRPr="00A4511A">
              <w:fldChar w:fldCharType="end"/>
            </w:r>
          </w:p>
        </w:tc>
        <w:tc>
          <w:tcPr>
            <w:tcW w:w="739" w:type="dxa"/>
            <w:shd w:val="clear" w:color="auto" w:fill="70AD47" w:themeFill="accent6"/>
            <w:vAlign w:val="center"/>
          </w:tcPr>
          <w:p w14:paraId="4FDCC29E" w14:textId="296A6AA4" w:rsidR="00B63FED" w:rsidRDefault="00B63FED" w:rsidP="008F2449">
            <w:pPr>
              <w:pStyle w:val="ProductList-OfferingBody"/>
              <w:ind w:left="-113"/>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shd w:val="clear" w:color="auto" w:fill="70AD47" w:themeFill="accent6"/>
            <w:vAlign w:val="center"/>
          </w:tcPr>
          <w:p w14:paraId="4FDCC29F"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A0" w14:textId="305C716D"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B63FED" w14:paraId="4FDCC2D1" w14:textId="77777777" w:rsidTr="00D5490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B63FED" w:rsidRPr="00C2472D" w:rsidRDefault="00B63FED" w:rsidP="003E7680">
            <w:pPr>
              <w:pStyle w:val="ProductList-Offering2"/>
              <w:ind w:right="28"/>
            </w:pPr>
            <w:bookmarkStart w:id="1429" w:name="_Toc379797413"/>
            <w:bookmarkStart w:id="1430" w:name="_Toc380513445"/>
            <w:bookmarkStart w:id="1431" w:name="_Toc380655495"/>
            <w:bookmarkStart w:id="1432" w:name="_Toc415586478"/>
            <w:r>
              <w:t>Assinatura Mensal de Tarifa por Plataforma Windows de Gerenciamento de Ativos Móveis do Bing Mapas</w:t>
            </w:r>
            <w:bookmarkEnd w:id="1429"/>
            <w:bookmarkEnd w:id="1430"/>
            <w:bookmarkEnd w:id="1431"/>
            <w:bookmarkEnd w:id="1432"/>
            <w:r>
              <w:fldChar w:fldCharType="begin"/>
            </w:r>
            <w:r>
              <w:instrText>XE "Assinatura Mensal de Tarifa por Plataforma de Gerenciamento de Ativos Móveis do Bing Mapas"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B63FED" w:rsidRDefault="00B63FED"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C9" w14:textId="4C2A1A9B"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2CA"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CB" w14:textId="77777777" w:rsidR="00B63FED" w:rsidRDefault="00B63FED" w:rsidP="008F2449">
            <w:pPr>
              <w:pStyle w:val="ProductList-OfferingBody"/>
              <w:ind w:left="-113"/>
              <w:jc w:val="center"/>
            </w:pPr>
          </w:p>
        </w:tc>
        <w:tc>
          <w:tcPr>
            <w:tcW w:w="738" w:type="dxa"/>
            <w:shd w:val="clear" w:color="auto" w:fill="70AD47" w:themeFill="accent6"/>
            <w:vAlign w:val="center"/>
          </w:tcPr>
          <w:p w14:paraId="4FDCC2CC"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CD" w14:textId="1C9F57DF" w:rsidR="00B63FED" w:rsidRDefault="00B63FED" w:rsidP="008F2449">
            <w:pPr>
              <w:pStyle w:val="ProductList-OfferingBody"/>
              <w:ind w:left="-113"/>
              <w:jc w:val="center"/>
            </w:pPr>
            <w:r w:rsidRPr="00A4511A">
              <w:fldChar w:fldCharType="begin"/>
            </w:r>
            <w:r w:rsidRPr="00A4511A">
              <w:instrText xml:space="preserve"> AutoTextList  \s NoStyle \t “Licença Open e Open Value” </w:instrText>
            </w:r>
            <w:r w:rsidRPr="00A4511A">
              <w:fldChar w:fldCharType="separate"/>
            </w:r>
            <w:r w:rsidRPr="00A4511A">
              <w:t>OF</w:t>
            </w:r>
            <w:r w:rsidRPr="00A4511A">
              <w:fldChar w:fldCharType="end"/>
            </w:r>
          </w:p>
        </w:tc>
        <w:tc>
          <w:tcPr>
            <w:tcW w:w="739" w:type="dxa"/>
            <w:shd w:val="clear" w:color="auto" w:fill="70AD47" w:themeFill="accent6"/>
            <w:vAlign w:val="center"/>
          </w:tcPr>
          <w:p w14:paraId="4FDCC2CE" w14:textId="5CCC927D" w:rsidR="00B63FED" w:rsidRDefault="00B63FED" w:rsidP="008F2449">
            <w:pPr>
              <w:pStyle w:val="ProductList-OfferingBody"/>
              <w:ind w:left="-113"/>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shd w:val="clear" w:color="auto" w:fill="70AD47" w:themeFill="accent6"/>
            <w:vAlign w:val="center"/>
          </w:tcPr>
          <w:p w14:paraId="4FDCC2CF"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D0" w14:textId="7AB6CDA8"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B63FED" w14:paraId="4FDCC2DD" w14:textId="77777777" w:rsidTr="00D54903">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B63FED" w:rsidRPr="00C2472D" w:rsidRDefault="00B63FED" w:rsidP="00C2472D">
            <w:pPr>
              <w:pStyle w:val="ProductList-Offering2"/>
            </w:pPr>
            <w:bookmarkStart w:id="1433" w:name="_Toc379797414"/>
            <w:bookmarkStart w:id="1434" w:name="_Toc380513446"/>
            <w:bookmarkStart w:id="1435" w:name="_Toc380655496"/>
            <w:bookmarkStart w:id="1436" w:name="_Toc415586479"/>
            <w:r>
              <w:t>Assinatura Mensal de 100 mil Transações de Uso de Site Público do Bing Mapas</w:t>
            </w:r>
            <w:bookmarkEnd w:id="1433"/>
            <w:bookmarkEnd w:id="1434"/>
            <w:bookmarkEnd w:id="1435"/>
            <w:bookmarkEnd w:id="1436"/>
            <w:r>
              <w:fldChar w:fldCharType="begin"/>
            </w:r>
            <w:r>
              <w:instrText>XE "Assinatura Mensal de 100 mil Transações de Uso de Site Público do Bing Mapas"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B63FED" w:rsidRDefault="00B63FED"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D5" w14:textId="63A7A75F"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2D6"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D7" w14:textId="77777777" w:rsidR="00B63FED" w:rsidRDefault="00B63FED" w:rsidP="008F2449">
            <w:pPr>
              <w:pStyle w:val="ProductList-OfferingBody"/>
              <w:ind w:left="-113"/>
              <w:jc w:val="center"/>
            </w:pPr>
          </w:p>
        </w:tc>
        <w:tc>
          <w:tcPr>
            <w:tcW w:w="738" w:type="dxa"/>
            <w:shd w:val="clear" w:color="auto" w:fill="70AD47" w:themeFill="accent6"/>
            <w:vAlign w:val="center"/>
          </w:tcPr>
          <w:p w14:paraId="4FDCC2D8"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D9" w14:textId="190DF541" w:rsidR="00B63FED" w:rsidRDefault="00B63FED" w:rsidP="008F2449">
            <w:pPr>
              <w:pStyle w:val="ProductList-OfferingBody"/>
              <w:ind w:left="-113"/>
              <w:jc w:val="center"/>
            </w:pPr>
            <w:r w:rsidRPr="00A4511A">
              <w:fldChar w:fldCharType="begin"/>
            </w:r>
            <w:r w:rsidRPr="00A4511A">
              <w:instrText xml:space="preserve"> AutoTextList  \s NoStyle \t “Licença Open e Open Value” </w:instrText>
            </w:r>
            <w:r w:rsidRPr="00A4511A">
              <w:fldChar w:fldCharType="separate"/>
            </w:r>
            <w:r w:rsidRPr="00A4511A">
              <w:t>OF</w:t>
            </w:r>
            <w:r w:rsidRPr="00A4511A">
              <w:fldChar w:fldCharType="end"/>
            </w:r>
          </w:p>
        </w:tc>
        <w:tc>
          <w:tcPr>
            <w:tcW w:w="739" w:type="dxa"/>
            <w:shd w:val="clear" w:color="auto" w:fill="70AD47" w:themeFill="accent6"/>
            <w:vAlign w:val="center"/>
          </w:tcPr>
          <w:p w14:paraId="4FDCC2DA" w14:textId="0F62E509" w:rsidR="00B63FED" w:rsidRDefault="00B63FED" w:rsidP="008F2449">
            <w:pPr>
              <w:pStyle w:val="ProductList-OfferingBody"/>
              <w:ind w:left="-113"/>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shd w:val="clear" w:color="auto" w:fill="70AD47" w:themeFill="accent6"/>
            <w:vAlign w:val="center"/>
          </w:tcPr>
          <w:p w14:paraId="4FDCC2DB"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DC" w14:textId="7763BE53"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B63FED" w14:paraId="4FDCC2E9" w14:textId="77777777" w:rsidTr="00D54903">
        <w:trPr>
          <w:cantSplit/>
        </w:trPr>
        <w:tc>
          <w:tcPr>
            <w:tcW w:w="3367" w:type="dxa"/>
            <w:tcBorders>
              <w:top w:val="dashSmallGap" w:sz="4" w:space="0" w:color="BFBFBF" w:themeColor="background1" w:themeShade="BF"/>
              <w:left w:val="nil"/>
              <w:bottom w:val="nil"/>
              <w:right w:val="nil"/>
            </w:tcBorders>
          </w:tcPr>
          <w:p w14:paraId="4FDCC2DE" w14:textId="0D0561D6" w:rsidR="00B63FED" w:rsidRPr="00C2472D" w:rsidRDefault="00B63FED" w:rsidP="003E7680">
            <w:pPr>
              <w:pStyle w:val="ProductList-Offering2"/>
              <w:ind w:right="28"/>
            </w:pPr>
            <w:bookmarkStart w:id="1437" w:name="_Toc379797415"/>
            <w:bookmarkStart w:id="1438" w:name="_Toc380513447"/>
            <w:bookmarkStart w:id="1439" w:name="_Toc380655497"/>
            <w:bookmarkStart w:id="1440" w:name="_Toc415586480"/>
            <w:r>
              <w:t>Assinatura Mensal de 420 Mil (e valores superiores) Transações de Uso de Site Público do Bing Mapas</w:t>
            </w:r>
            <w:bookmarkEnd w:id="1437"/>
            <w:bookmarkEnd w:id="1438"/>
            <w:bookmarkEnd w:id="1439"/>
            <w:bookmarkEnd w:id="1440"/>
            <w:r>
              <w:fldChar w:fldCharType="begin"/>
            </w:r>
            <w:r>
              <w:instrText>XE "Assinatura Mensal de 420 Mil (e valores superiores) Transações de Uso de Site Público do Bing Mapas"</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B63FED" w:rsidRDefault="00B63FED"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E1" w14:textId="59DF51A3"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2E2"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E3" w14:textId="77777777" w:rsidR="00B63FED" w:rsidRDefault="00B63FED" w:rsidP="008F2449">
            <w:pPr>
              <w:pStyle w:val="ProductList-OfferingBody"/>
              <w:ind w:left="-113"/>
              <w:jc w:val="center"/>
            </w:pPr>
          </w:p>
        </w:tc>
        <w:tc>
          <w:tcPr>
            <w:tcW w:w="738" w:type="dxa"/>
            <w:shd w:val="clear" w:color="auto" w:fill="70AD47" w:themeFill="accent6"/>
            <w:vAlign w:val="center"/>
          </w:tcPr>
          <w:p w14:paraId="4FDCC2E4"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E5" w14:textId="6215C2EA" w:rsidR="00B63FED" w:rsidRDefault="00B63FED" w:rsidP="008F2449">
            <w:pPr>
              <w:pStyle w:val="ProductList-OfferingBody"/>
              <w:ind w:left="-113"/>
              <w:jc w:val="center"/>
            </w:pPr>
            <w:r w:rsidRPr="00A4511A">
              <w:fldChar w:fldCharType="begin"/>
            </w:r>
            <w:r w:rsidRPr="00A4511A">
              <w:instrText xml:space="preserve"> AutoTextList  \s NoStyle \t “Licença Open e Open Value” </w:instrText>
            </w:r>
            <w:r w:rsidRPr="00A4511A">
              <w:fldChar w:fldCharType="separate"/>
            </w:r>
            <w:r w:rsidRPr="00A4511A">
              <w:t>OF</w:t>
            </w:r>
            <w:r w:rsidRPr="00A4511A">
              <w:fldChar w:fldCharType="end"/>
            </w:r>
          </w:p>
        </w:tc>
        <w:tc>
          <w:tcPr>
            <w:tcW w:w="739" w:type="dxa"/>
            <w:shd w:val="clear" w:color="auto" w:fill="70AD47" w:themeFill="accent6"/>
            <w:vAlign w:val="center"/>
          </w:tcPr>
          <w:p w14:paraId="4FDCC2E6" w14:textId="6CEAE49C" w:rsidR="00B63FED" w:rsidRDefault="00B63FED" w:rsidP="008F2449">
            <w:pPr>
              <w:pStyle w:val="ProductList-OfferingBody"/>
              <w:ind w:left="-113"/>
              <w:jc w:val="center"/>
            </w:pPr>
            <w:r w:rsidRPr="00827060">
              <w:fldChar w:fldCharType="begin"/>
            </w:r>
            <w:r w:rsidRPr="00827060">
              <w:instrText xml:space="preserve"> AutoTextList  \s NoStyle \t “Não para Toda a Organização em Open Value” </w:instrText>
            </w:r>
            <w:r w:rsidRPr="00827060">
              <w:fldChar w:fldCharType="separate"/>
            </w:r>
            <w:r w:rsidRPr="00827060">
              <w:t xml:space="preserve"> P </w:t>
            </w:r>
            <w:r w:rsidRPr="00827060">
              <w:fldChar w:fldCharType="end"/>
            </w:r>
          </w:p>
        </w:tc>
        <w:tc>
          <w:tcPr>
            <w:tcW w:w="739" w:type="dxa"/>
            <w:shd w:val="clear" w:color="auto" w:fill="70AD47" w:themeFill="accent6"/>
            <w:vAlign w:val="center"/>
          </w:tcPr>
          <w:p w14:paraId="4FDCC2E7" w14:textId="77777777" w:rsidR="00B63FED" w:rsidRDefault="00B63FED" w:rsidP="008F2449">
            <w:pPr>
              <w:pStyle w:val="ProductList-OfferingBody"/>
              <w:ind w:left="-113"/>
              <w:jc w:val="center"/>
            </w:pPr>
          </w:p>
        </w:tc>
        <w:tc>
          <w:tcPr>
            <w:tcW w:w="739" w:type="dxa"/>
            <w:shd w:val="clear" w:color="auto" w:fill="70AD47" w:themeFill="accent6"/>
            <w:vAlign w:val="center"/>
          </w:tcPr>
          <w:p w14:paraId="4FDCC2E8" w14:textId="659D6731" w:rsidR="00B63FED" w:rsidRDefault="00B63FED" w:rsidP="008F244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bl>
    <w:p w14:paraId="4FDCC2EA" w14:textId="77777777" w:rsidR="00EE40B5" w:rsidRPr="000B233E" w:rsidRDefault="00EE40B5" w:rsidP="004F3C6D">
      <w:pPr>
        <w:pStyle w:val="ProductList-Body"/>
        <w:rPr>
          <w:sz w:val="16"/>
          <w:szCs w:val="16"/>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7"/>
        <w:gridCol w:w="3559"/>
      </w:tblGrid>
      <w:tr w:rsidR="00782C7B" w14:paraId="4FDCC2EE" w14:textId="77777777" w:rsidTr="003E7680">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Pool de Produtos: </w:t>
            </w:r>
            <w:r>
              <w:rPr>
                <w:b/>
              </w:rPr>
              <w:t>Servidor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DCC2F2" w14:textId="7994B3A6" w:rsidR="00C2472D" w:rsidRPr="006B4879" w:rsidRDefault="00F9064F" w:rsidP="00C2472D">
      <w:pPr>
        <w:pStyle w:val="ProductList-Body"/>
      </w:pPr>
      <w:r>
        <w:t>Cada oferta de SL Complementar de Uso</w:t>
      </w:r>
      <w:r>
        <w:fldChar w:fldCharType="begin"/>
      </w:r>
      <w:r>
        <w:instrText>XE "Uso do Site Interno do Bing Mapas"</w:instrText>
      </w:r>
      <w:r>
        <w:fldChar w:fldCharType="end"/>
      </w:r>
      <w:r>
        <w:t xml:space="preserve"> de Site Público do Bing Mapas e SL Complementar de Uso de Site Interno</w:t>
      </w:r>
      <w:r>
        <w:fldChar w:fldCharType="begin"/>
      </w:r>
      <w:r>
        <w:instrText>XE "Uso do Site Interno do Bing Mapas"</w:instrText>
      </w:r>
      <w:r>
        <w:fldChar w:fldCharType="end"/>
      </w:r>
      <w:r>
        <w:t xml:space="preserve"> do Bing Mapas qualifica o Cliente para um determinado número de Transações Faturáveis. Os clientes podem comprar Transações Faturáveis adicionais, adquirindo várias SLs Complementares de Uso de Site Público do Bing Mapas ou SLs Complementar de Uso</w:t>
      </w:r>
      <w:r>
        <w:fldChar w:fldCharType="begin"/>
      </w:r>
      <w:r>
        <w:instrText>XE "Uso do Site Interno do Bing Mapas"</w:instrText>
      </w:r>
      <w:r>
        <w:fldChar w:fldCharType="end"/>
      </w:r>
      <w:r>
        <w:t xml:space="preserve"> de Site Interno do Bing Mapas durante seu registro.</w:t>
      </w:r>
      <w:r w:rsidR="00ED18E4">
        <w:t xml:space="preserve"> </w:t>
      </w:r>
      <w:r>
        <w:t>As Transações Faturáveis mensais não utilizadas poderão ser transferidas mensalmente até a data do término do registro.</w:t>
      </w:r>
      <w:r w:rsidR="00ED18E4">
        <w:t xml:space="preserve"> </w:t>
      </w:r>
      <w:r>
        <w:t>Na data do término do registro, todas as Transações Faturáveis não usadas e compradas serão perdidas.</w:t>
      </w:r>
      <w:r w:rsidR="00ED18E4">
        <w:t xml:space="preserve"> </w:t>
      </w:r>
      <w:r>
        <w:t>Se um cliente exceder o número total de Transações Faturáveis compradas, em 30 dias do envio da notificação da Microsoft, o cliente deverá comprar ofertas adicionais de SL Complementar de Uso de Site Público do Bing Mapas ou SL Complementar de Uso de Site Interno do Bing Mapas para cobrir as Transações Faturáveis excedidas e as Transações Faturáveis futuras estimadas para o restante do prazo de registro, ou a Microsoft poderá encerrar o acesso do cliente ao Bing Mapas. A SL Complementar do Bing Mapas Platinum, que pode ser comprada apenas uma vez a cada registro, tem uma cobertura de uso de 400 milhões de Transações Faturáveis por ano. Os clientes que excederem esta cobertura deverão comprar Transações Faturáveis adicionais conforme descrição acima.</w:t>
      </w:r>
    </w:p>
    <w:p w14:paraId="4FDCC2F3" w14:textId="77777777" w:rsidR="00C2472D" w:rsidRPr="000B233E" w:rsidRDefault="00C2472D" w:rsidP="00C2472D">
      <w:pPr>
        <w:pStyle w:val="ProductList-Body"/>
        <w:rPr>
          <w:sz w:val="16"/>
          <w:szCs w:val="16"/>
        </w:rPr>
      </w:pPr>
    </w:p>
    <w:p w14:paraId="4FDCC2F7" w14:textId="77777777" w:rsidR="00C2472D" w:rsidRPr="006B4879" w:rsidRDefault="00C2472D" w:rsidP="00C2472D">
      <w:pPr>
        <w:pStyle w:val="ProductList-Body"/>
      </w:pPr>
      <w:r>
        <w:rPr>
          <w:b/>
          <w:color w:val="00188F"/>
        </w:rPr>
        <w:t>Suporte ao Cliente do Bing Mapas</w:t>
      </w:r>
    </w:p>
    <w:p w14:paraId="130D12A9" w14:textId="329AD65E" w:rsidR="00F17460" w:rsidRPr="006B4879" w:rsidRDefault="00C2472D" w:rsidP="00F17460">
      <w:pPr>
        <w:pStyle w:val="ProductList-Body"/>
      </w:pPr>
      <w:r>
        <w:t xml:space="preserve">O Suporte ao Cliente do Bing Mapas está disponível para todos os clientes que comprem o Bing Mapas. Informações sobre suporte podem ser obtidas em: </w:t>
      </w:r>
      <w:r w:rsidR="00F17460">
        <w:t xml:space="preserve">http://az370354.vo.msecnd.net/maps/Bing_Maps_Enterprise_Support_Overview.pdf. </w:t>
      </w:r>
    </w:p>
    <w:p w14:paraId="7791A972" w14:textId="77777777" w:rsidR="00F17460" w:rsidRPr="000B233E" w:rsidRDefault="00F17460" w:rsidP="00F17460">
      <w:pPr>
        <w:pStyle w:val="ProductList-Body"/>
        <w:rPr>
          <w:sz w:val="16"/>
          <w:szCs w:val="16"/>
        </w:rPr>
      </w:pPr>
    </w:p>
    <w:p w14:paraId="4FDCC2F8" w14:textId="32C2BD23" w:rsidR="00C2472D" w:rsidRPr="006B4879" w:rsidRDefault="00F17460" w:rsidP="00F17460">
      <w:pPr>
        <w:pStyle w:val="ProductList-Body"/>
      </w:pPr>
      <w:r>
        <w:t>As consultas de suporte do cliente podem ser enviadas aqui: http://go.microsoft.com/?linkid=9874830.</w:t>
      </w:r>
    </w:p>
    <w:p w14:paraId="4FDCC2F9" w14:textId="77777777" w:rsidR="00C2472D" w:rsidRPr="000B233E" w:rsidRDefault="00C2472D" w:rsidP="00C2472D">
      <w:pPr>
        <w:pStyle w:val="ProductList-Body"/>
        <w:rPr>
          <w:sz w:val="16"/>
          <w:szCs w:val="16"/>
        </w:rPr>
      </w:pPr>
    </w:p>
    <w:p w14:paraId="4FDCC2FA" w14:textId="7ED2BC44" w:rsidR="00C2472D" w:rsidRPr="006B4879" w:rsidRDefault="00C2472D" w:rsidP="00C2472D">
      <w:pPr>
        <w:pStyle w:val="ProductList-Body"/>
      </w:pPr>
      <w:r>
        <w:rPr>
          <w:b/>
          <w:color w:val="00188F"/>
        </w:rPr>
        <w:t>Como acessar o Serviço Bing Mapas</w:t>
      </w:r>
    </w:p>
    <w:p w14:paraId="4FDCC2FB" w14:textId="614C8082" w:rsidR="00C2472D" w:rsidRPr="006B4879" w:rsidRDefault="00AB1667" w:rsidP="00C2472D">
      <w:pPr>
        <w:pStyle w:val="ProductList-Body"/>
      </w:pPr>
      <w:r>
        <w:t>Um cliente pode provisionar suas IDs de Conta do Bing Mapas de acordo com seu Contrato de Licenciamento por Volume usando o formulário de provisionamento de acesso de produção no Centro de Contas do Bing Mapas (</w:t>
      </w:r>
      <w:hyperlink r:id="rId57" w:history="1">
        <w:r>
          <w:rPr>
            <w:rStyle w:val="Hyperlink"/>
          </w:rPr>
          <w:t>https://www.bingmapsportal.com</w:t>
        </w:r>
      </w:hyperlink>
      <w:r>
        <w:t>).</w:t>
      </w:r>
      <w:r w:rsidR="00ED18E4">
        <w:t xml:space="preserve"> </w:t>
      </w:r>
      <w:r>
        <w:t>O acesso de produção para IDs de Conta do Bing Mapas será concedido assim que for fornecido seu número de Registro/Contrato de Licenciamento por Volume e selecionado a família de produtos associada à sua compra.</w:t>
      </w:r>
    </w:p>
    <w:p w14:paraId="4FDCC2FC" w14:textId="77777777" w:rsidR="00C2472D" w:rsidRPr="000B233E" w:rsidRDefault="00C2472D" w:rsidP="00C2472D">
      <w:pPr>
        <w:pStyle w:val="ProductList-Body"/>
        <w:rPr>
          <w:sz w:val="16"/>
          <w:szCs w:val="16"/>
        </w:rPr>
      </w:pPr>
    </w:p>
    <w:p w14:paraId="4FDCC2FF" w14:textId="5B6D1EF0" w:rsidR="00782C7B" w:rsidRPr="006B4879" w:rsidRDefault="00C2472D" w:rsidP="00C2472D">
      <w:pPr>
        <w:pStyle w:val="ProductList-Body"/>
      </w:pPr>
      <w:r>
        <w:t>É necessário no mínimo uma ID de Conta do Bing Mapas para cada oferta comprada de uma família de produtos diferente. As famílias de produtos diferentes são Site Público do Bing Mapas, Site Interno do Bing Mapas, SL de Usuário Conhecido do Bing Mapas, Usuário Conhecido do Bing Mapas Light e Gerenciamento de Ativos do Bing Mapas para Windows. Ao comprar algo do família de produtos do Gerenciamento de Ativos para Windows, um cliente deverá ter uma ID de Conta do Bing Mapas separada para cada região (por exemplo, Europa vs. América do Norte).</w:t>
      </w:r>
    </w:p>
    <w:p w14:paraId="4FDCC300" w14:textId="2525F29B" w:rsidR="00585A48"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C301" w14:textId="0E77B60E" w:rsidR="00FA00BF" w:rsidRPr="006B4879" w:rsidRDefault="00FA00BF" w:rsidP="00930D5E">
      <w:pPr>
        <w:pStyle w:val="ProductList-Offering2Heading"/>
        <w:outlineLvl w:val="2"/>
      </w:pPr>
      <w:r>
        <w:tab/>
      </w:r>
      <w:bookmarkStart w:id="1441" w:name="_Toc378147674"/>
      <w:bookmarkStart w:id="1442" w:name="_Toc378151571"/>
      <w:bookmarkStart w:id="1443" w:name="_Toc379797416"/>
      <w:bookmarkStart w:id="1444" w:name="_Toc380513450"/>
      <w:bookmarkStart w:id="1445" w:name="_Toc380655500"/>
      <w:bookmarkStart w:id="1446" w:name="_Toc415586481"/>
      <w:r>
        <w:t>Forefront Online</w:t>
      </w:r>
      <w:bookmarkEnd w:id="1441"/>
      <w:bookmarkEnd w:id="1442"/>
      <w:bookmarkEnd w:id="1443"/>
      <w:bookmarkEnd w:id="1444"/>
      <w:bookmarkEnd w:id="1445"/>
      <w:bookmarkEnd w:id="1446"/>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A0567A" w14:paraId="4FDCC30D" w14:textId="77777777" w:rsidTr="003E7680">
        <w:trPr>
          <w:cantSplit/>
          <w:tblHeader/>
        </w:trPr>
        <w:tc>
          <w:tcPr>
            <w:tcW w:w="3352" w:type="dxa"/>
            <w:tcBorders>
              <w:bottom w:val="nil"/>
            </w:tcBorders>
            <w:shd w:val="clear" w:color="auto" w:fill="00188F"/>
          </w:tcPr>
          <w:p w14:paraId="4FDCC302" w14:textId="77777777" w:rsidR="00A0567A" w:rsidRPr="00EE0836" w:rsidRDefault="00A0567A"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03" w14:textId="7428F791" w:rsidR="00A0567A" w:rsidRPr="00EE0836" w:rsidRDefault="00A0567A"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04" w14:textId="4A4920F2"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4FDCC305" w14:textId="77285D78"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4FDCC306" w14:textId="4E7E470B"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4FDCC307" w14:textId="6C0997D5"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4FDCC308" w14:textId="34ACC712"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4FDCC309" w14:textId="2213D64D"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4FDCC30A" w14:textId="1E5447E4"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4FDCC30B" w14:textId="7125ACF4"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39" w:type="dxa"/>
            <w:shd w:val="clear" w:color="auto" w:fill="00188F"/>
            <w:vAlign w:val="center"/>
          </w:tcPr>
          <w:p w14:paraId="4FDCC30C" w14:textId="51B710DF"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507FEB" w14:paraId="055EBF7D" w14:textId="77777777" w:rsidTr="003E7680">
        <w:trPr>
          <w:cantSplit/>
          <w:tblHeader/>
        </w:trPr>
        <w:tc>
          <w:tcPr>
            <w:tcW w:w="3352" w:type="dxa"/>
            <w:tcBorders>
              <w:top w:val="dashSmallGap" w:sz="4" w:space="0" w:color="BFBFBF" w:themeColor="background1" w:themeShade="BF"/>
              <w:left w:val="nil"/>
              <w:bottom w:val="nil"/>
              <w:right w:val="nil"/>
            </w:tcBorders>
          </w:tcPr>
          <w:p w14:paraId="7B2795D1" w14:textId="69D5E7F2" w:rsidR="00507FEB" w:rsidRPr="00B01933" w:rsidRDefault="00507FEB" w:rsidP="002F3019">
            <w:pPr>
              <w:pStyle w:val="ProductList-Offering2"/>
            </w:pPr>
            <w:bookmarkStart w:id="1447" w:name="_Toc379797418"/>
            <w:bookmarkStart w:id="1448" w:name="_Toc380513452"/>
            <w:bookmarkStart w:id="1449" w:name="_Toc380655502"/>
            <w:bookmarkStart w:id="1450" w:name="_Toc415586482"/>
            <w:r>
              <w:t>Forefront Protection 2010 para SharePoint</w:t>
            </w:r>
            <w:r>
              <w:fldChar w:fldCharType="begin"/>
            </w:r>
            <w:r>
              <w:instrText>XE "Forefront Protection 2010 para SharePoint"</w:instrText>
            </w:r>
            <w:r>
              <w:fldChar w:fldCharType="end"/>
            </w:r>
            <w:r>
              <w:t xml:space="preserve"> para Sites de Internet</w:t>
            </w:r>
            <w:r>
              <w:fldChar w:fldCharType="begin"/>
            </w:r>
            <w:r>
              <w:instrText>XE "Forefront Protection 2010 para SharePoint para Sites"</w:instrText>
            </w:r>
            <w:r>
              <w:fldChar w:fldCharType="end"/>
            </w:r>
            <w:r>
              <w:t xml:space="preserve"> (SL Complementar)</w:t>
            </w:r>
            <w:bookmarkEnd w:id="1447"/>
            <w:bookmarkEnd w:id="1448"/>
            <w:bookmarkEnd w:id="1449"/>
            <w:bookmarkEnd w:id="1450"/>
          </w:p>
        </w:tc>
        <w:tc>
          <w:tcPr>
            <w:tcW w:w="738" w:type="dxa"/>
            <w:tcBorders>
              <w:top w:val="dashSmallGap" w:sz="4" w:space="0" w:color="BFBFBF" w:themeColor="background1" w:themeShade="BF"/>
              <w:left w:val="nil"/>
              <w:bottom w:val="nil"/>
              <w:right w:val="nil"/>
            </w:tcBorders>
            <w:vAlign w:val="center"/>
          </w:tcPr>
          <w:p w14:paraId="38AB7D2B" w14:textId="68734FB2" w:rsidR="00507FEB" w:rsidRDefault="00507FEB"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507FEB" w:rsidRDefault="00507FEB" w:rsidP="002F3019">
            <w:pPr>
              <w:pStyle w:val="ProductList-OfferingBody"/>
              <w:ind w:left="-113"/>
              <w:jc w:val="center"/>
            </w:pPr>
            <w:r>
              <w:t>25</w:t>
            </w:r>
          </w:p>
        </w:tc>
        <w:tc>
          <w:tcPr>
            <w:tcW w:w="739" w:type="dxa"/>
            <w:shd w:val="clear" w:color="auto" w:fill="70AD47" w:themeFill="accent6"/>
            <w:vAlign w:val="center"/>
          </w:tcPr>
          <w:p w14:paraId="2BEE9C01" w14:textId="0781BEA1" w:rsidR="00507FEB" w:rsidRDefault="00507FEB" w:rsidP="002F301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70AD47" w:themeFill="accent6"/>
            <w:vAlign w:val="center"/>
          </w:tcPr>
          <w:p w14:paraId="7BE3A84D" w14:textId="61FF8842" w:rsidR="00507FEB" w:rsidRDefault="00507FEB" w:rsidP="002F301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67BC9F49" w14:textId="77777777" w:rsidR="00507FEB" w:rsidRDefault="00507FEB" w:rsidP="002F3019">
            <w:pPr>
              <w:pStyle w:val="ProductList-OfferingBody"/>
              <w:ind w:left="-113"/>
              <w:jc w:val="center"/>
            </w:pPr>
          </w:p>
        </w:tc>
        <w:tc>
          <w:tcPr>
            <w:tcW w:w="738" w:type="dxa"/>
            <w:shd w:val="clear" w:color="auto" w:fill="BFBFBF" w:themeFill="background1" w:themeFillShade="BF"/>
            <w:vAlign w:val="center"/>
          </w:tcPr>
          <w:p w14:paraId="4A37A389" w14:textId="77777777" w:rsidR="00507FEB" w:rsidRDefault="00507FEB" w:rsidP="002F3019">
            <w:pPr>
              <w:pStyle w:val="ProductList-OfferingBody"/>
              <w:ind w:left="-113"/>
              <w:jc w:val="center"/>
            </w:pPr>
          </w:p>
        </w:tc>
        <w:tc>
          <w:tcPr>
            <w:tcW w:w="739" w:type="dxa"/>
            <w:shd w:val="clear" w:color="auto" w:fill="70AD47" w:themeFill="accent6"/>
            <w:vAlign w:val="center"/>
          </w:tcPr>
          <w:p w14:paraId="5389ADD0" w14:textId="20CEDF71" w:rsidR="00507FEB" w:rsidRPr="00507FEB" w:rsidRDefault="00507FEB" w:rsidP="002F3019">
            <w:pPr>
              <w:pStyle w:val="ProductList-OfferingBody"/>
              <w:ind w:left="-113"/>
              <w:jc w:val="center"/>
            </w:pPr>
            <w:r w:rsidRPr="00507FEB">
              <w:rPr>
                <w:color w:val="000000" w:themeColor="text1"/>
              </w:rPr>
              <w:fldChar w:fldCharType="begin"/>
            </w:r>
            <w:r w:rsidRPr="00507FEB">
              <w:rPr>
                <w:color w:val="000000" w:themeColor="text1"/>
              </w:rPr>
              <w:instrText xml:space="preserve"> AutoTextList  \s NoStyle \t “Open Value” </w:instrText>
            </w:r>
            <w:r w:rsidRPr="00507FEB">
              <w:rPr>
                <w:color w:val="000000" w:themeColor="text1"/>
              </w:rPr>
              <w:fldChar w:fldCharType="separate"/>
            </w:r>
            <w:r w:rsidRPr="00507FEB">
              <w:rPr>
                <w:color w:val="000000" w:themeColor="text1"/>
              </w:rPr>
              <w:t>OV</w:t>
            </w:r>
            <w:r w:rsidRPr="00507FEB">
              <w:rPr>
                <w:color w:val="000000" w:themeColor="text1"/>
              </w:rPr>
              <w:fldChar w:fldCharType="end"/>
            </w:r>
          </w:p>
        </w:tc>
        <w:tc>
          <w:tcPr>
            <w:tcW w:w="739" w:type="dxa"/>
            <w:shd w:val="clear" w:color="auto" w:fill="70AD47" w:themeFill="accent6"/>
            <w:vAlign w:val="center"/>
          </w:tcPr>
          <w:p w14:paraId="63DDE5BE" w14:textId="3A258CDA" w:rsidR="00507FEB" w:rsidRPr="00507FEB" w:rsidRDefault="00507FEB" w:rsidP="00507FEB">
            <w:pPr>
              <w:pStyle w:val="ProductList-OfferingBody"/>
              <w:ind w:left="-113"/>
              <w:jc w:val="center"/>
            </w:pPr>
            <w:r w:rsidRPr="00507FEB">
              <w:fldChar w:fldCharType="begin"/>
            </w:r>
            <w:r w:rsidRPr="00507FEB">
              <w:instrText xml:space="preserve"> AutoTextList  \s NoStyle \t “Produto Adiciona</w:instrText>
            </w:r>
            <w:r w:rsidRPr="00507FEB">
              <w:rPr>
                <w:u w:val="single"/>
              </w:rPr>
              <w:instrText>l</w:instrText>
            </w:r>
            <w:r w:rsidRPr="00507FEB">
              <w:instrText xml:space="preserve">” </w:instrText>
            </w:r>
            <w:r w:rsidRPr="00507FEB">
              <w:fldChar w:fldCharType="separate"/>
            </w:r>
            <w:r w:rsidRPr="00507FEB">
              <w:t xml:space="preserve"> A</w:t>
            </w:r>
            <w:r w:rsidRPr="00507FEB">
              <w:fldChar w:fldCharType="end"/>
            </w:r>
            <w:r w:rsidRPr="00507FEB">
              <w:fldChar w:fldCharType="begin"/>
            </w:r>
            <w:r w:rsidRPr="00507FEB">
              <w:instrText xml:space="preserve"> AutoTextList  \s NoStyle \t “Não para Toda a Organização em Open Value” </w:instrText>
            </w:r>
            <w:r w:rsidRPr="00507FEB">
              <w:fldChar w:fldCharType="separate"/>
            </w:r>
            <w:r w:rsidRPr="00507FEB">
              <w:t xml:space="preserve">,P </w:t>
            </w:r>
            <w:r w:rsidRPr="00507FEB">
              <w:fldChar w:fldCharType="end"/>
            </w:r>
          </w:p>
        </w:tc>
        <w:tc>
          <w:tcPr>
            <w:tcW w:w="739" w:type="dxa"/>
            <w:shd w:val="clear" w:color="auto" w:fill="70AD47" w:themeFill="accent6"/>
            <w:vAlign w:val="center"/>
          </w:tcPr>
          <w:p w14:paraId="52C39A6A" w14:textId="77777777" w:rsidR="00507FEB" w:rsidRDefault="00507FEB" w:rsidP="002F3019">
            <w:pPr>
              <w:pStyle w:val="ProductList-OfferingBody"/>
              <w:ind w:left="-113"/>
              <w:jc w:val="center"/>
            </w:pPr>
          </w:p>
        </w:tc>
        <w:tc>
          <w:tcPr>
            <w:tcW w:w="739" w:type="dxa"/>
            <w:shd w:val="clear" w:color="auto" w:fill="70AD47" w:themeFill="accent6"/>
            <w:vAlign w:val="center"/>
          </w:tcPr>
          <w:p w14:paraId="3507C008" w14:textId="22F19B5E" w:rsidR="00507FEB" w:rsidRDefault="00507FEB" w:rsidP="002F301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bl>
    <w:p w14:paraId="4FDCC31A" w14:textId="77777777" w:rsidR="00FA00BF" w:rsidRPr="006B4879"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5"/>
        <w:gridCol w:w="3564"/>
        <w:gridCol w:w="3555"/>
      </w:tblGrid>
      <w:tr w:rsidR="00C2472D" w14:paraId="4FDCC31E" w14:textId="77777777" w:rsidTr="003E7680">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Pool de Produtos: </w:t>
            </w:r>
            <w:r>
              <w:rPr>
                <w:b/>
              </w:rPr>
              <w:t>Servidor</w:t>
            </w:r>
          </w:p>
        </w:tc>
        <w:tc>
          <w:tcPr>
            <w:tcW w:w="3597" w:type="dxa"/>
          </w:tcPr>
          <w:p w14:paraId="4FDCC31D" w14:textId="77777777" w:rsidR="00C2472D" w:rsidRDefault="00C2472D" w:rsidP="00DC7CDF">
            <w:pPr>
              <w:pStyle w:val="ProductList-Body"/>
            </w:pPr>
          </w:p>
        </w:tc>
      </w:tr>
    </w:tbl>
    <w:p w14:paraId="5C0EE1A8" w14:textId="09E93F8A" w:rsidR="00A0377F" w:rsidRPr="006B4879" w:rsidRDefault="00087449" w:rsidP="00113A89">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C323" w14:textId="77777777" w:rsidR="00FA00BF" w:rsidRPr="006B4879" w:rsidRDefault="00FA00BF" w:rsidP="00930D5E">
      <w:pPr>
        <w:pStyle w:val="ProductList-Offering2Heading"/>
        <w:outlineLvl w:val="2"/>
      </w:pPr>
      <w:r>
        <w:tab/>
      </w:r>
      <w:bookmarkStart w:id="1451" w:name="_Toc378147675"/>
      <w:bookmarkStart w:id="1452" w:name="_Toc378151572"/>
      <w:bookmarkStart w:id="1453" w:name="_Toc379797419"/>
      <w:bookmarkStart w:id="1454" w:name="_Toc380513453"/>
      <w:bookmarkStart w:id="1455" w:name="_Toc380655503"/>
      <w:bookmarkStart w:id="1456" w:name="_Toc415586483"/>
      <w:r>
        <w:t>Microsoft Learning</w:t>
      </w:r>
      <w:bookmarkEnd w:id="1451"/>
      <w:bookmarkEnd w:id="1452"/>
      <w:bookmarkEnd w:id="1453"/>
      <w:bookmarkEnd w:id="1454"/>
      <w:bookmarkEnd w:id="1455"/>
      <w:bookmarkEnd w:id="1456"/>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0567A" w14:paraId="4FDCC32F" w14:textId="77777777" w:rsidTr="003E7680">
        <w:trPr>
          <w:cantSplit/>
          <w:tblHeader/>
        </w:trPr>
        <w:tc>
          <w:tcPr>
            <w:tcW w:w="3367" w:type="dxa"/>
            <w:tcBorders>
              <w:bottom w:val="nil"/>
            </w:tcBorders>
            <w:shd w:val="clear" w:color="auto" w:fill="00188F"/>
          </w:tcPr>
          <w:p w14:paraId="4FDCC324" w14:textId="77777777" w:rsidR="00A0567A" w:rsidRPr="00EE0836" w:rsidRDefault="00A0567A"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25" w14:textId="4F9C22BF" w:rsidR="00A0567A" w:rsidRPr="00EE0836" w:rsidRDefault="00A0567A"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26" w14:textId="12B1A241"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4FDCC327" w14:textId="772C41BB"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4FDCC328" w14:textId="4C1ACD27"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4FDCC329" w14:textId="34124420"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4FDCC32A" w14:textId="271E5819"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4FDCC32B" w14:textId="2928A6B9"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4FDCC32C" w14:textId="2A0B3292"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4FDCC32D" w14:textId="3075FBEF"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39" w:type="dxa"/>
            <w:shd w:val="clear" w:color="auto" w:fill="00188F"/>
            <w:vAlign w:val="center"/>
          </w:tcPr>
          <w:p w14:paraId="4FDCC32E" w14:textId="1D358C25"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507FEB" w14:paraId="4FDCC33B" w14:textId="77777777" w:rsidTr="003E7680">
        <w:trPr>
          <w:cantSplit/>
          <w:tblHeader/>
        </w:trPr>
        <w:tc>
          <w:tcPr>
            <w:tcW w:w="3367" w:type="dxa"/>
            <w:tcBorders>
              <w:top w:val="nil"/>
              <w:left w:val="nil"/>
              <w:bottom w:val="dashSmallGap" w:sz="4" w:space="0" w:color="BFBFBF" w:themeColor="background1" w:themeShade="BF"/>
              <w:right w:val="nil"/>
            </w:tcBorders>
          </w:tcPr>
          <w:p w14:paraId="4FDCC330" w14:textId="19D1D017" w:rsidR="00507FEB" w:rsidRPr="00762CEC" w:rsidRDefault="00507FEB" w:rsidP="003E7680">
            <w:pPr>
              <w:pStyle w:val="ProductList-Offering2"/>
              <w:ind w:right="478"/>
            </w:pPr>
            <w:bookmarkStart w:id="1457" w:name="_Toc379797420"/>
            <w:bookmarkStart w:id="1458" w:name="_Toc380513454"/>
            <w:bookmarkStart w:id="1459" w:name="_Toc380655504"/>
            <w:bookmarkStart w:id="1460" w:name="_Toc415586484"/>
            <w:r>
              <w:t>Microsoft Learning E-Reference Library</w:t>
            </w:r>
            <w:r>
              <w:fldChar w:fldCharType="begin"/>
            </w:r>
            <w:r>
              <w:instrText>XE "Microsoft Learning E-Reference Library"</w:instrText>
            </w:r>
            <w:r>
              <w:fldChar w:fldCharType="end"/>
            </w:r>
            <w:r>
              <w:t xml:space="preserve"> (SL de Usuário)</w:t>
            </w:r>
            <w:bookmarkEnd w:id="1457"/>
            <w:bookmarkEnd w:id="1458"/>
            <w:bookmarkEnd w:id="1459"/>
            <w:bookmarkEnd w:id="1460"/>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507FEB" w:rsidRDefault="00507FEB"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507FEB" w:rsidRDefault="00507FEB" w:rsidP="00C2472D">
            <w:pPr>
              <w:pStyle w:val="ProductList-OfferingBody"/>
              <w:ind w:left="-113"/>
              <w:jc w:val="center"/>
            </w:pPr>
          </w:p>
        </w:tc>
        <w:tc>
          <w:tcPr>
            <w:tcW w:w="739" w:type="dxa"/>
            <w:shd w:val="clear" w:color="auto" w:fill="70AD47" w:themeFill="accent6"/>
            <w:vAlign w:val="center"/>
          </w:tcPr>
          <w:p w14:paraId="4FDCC333" w14:textId="43DB85B8" w:rsidR="00507FEB" w:rsidRDefault="00507FEB" w:rsidP="00C2472D">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70AD47" w:themeFill="accent6"/>
            <w:vAlign w:val="center"/>
          </w:tcPr>
          <w:p w14:paraId="4FDCC334" w14:textId="7A5DBEA0" w:rsidR="00507FEB" w:rsidRDefault="00507FEB" w:rsidP="00C2472D">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70AD47" w:themeFill="accent6"/>
            <w:vAlign w:val="center"/>
          </w:tcPr>
          <w:p w14:paraId="4FDCC335" w14:textId="77777777" w:rsidR="00507FEB" w:rsidRDefault="00507FEB" w:rsidP="00C2472D">
            <w:pPr>
              <w:pStyle w:val="ProductList-OfferingBody"/>
              <w:ind w:left="-113"/>
              <w:jc w:val="center"/>
            </w:pPr>
          </w:p>
        </w:tc>
        <w:tc>
          <w:tcPr>
            <w:tcW w:w="738" w:type="dxa"/>
            <w:shd w:val="clear" w:color="auto" w:fill="BFBFBF" w:themeFill="background1" w:themeFillShade="BF"/>
            <w:vAlign w:val="center"/>
          </w:tcPr>
          <w:p w14:paraId="4FDCC336" w14:textId="77777777" w:rsidR="00507FEB" w:rsidRDefault="00507FEB" w:rsidP="00C2472D">
            <w:pPr>
              <w:pStyle w:val="ProductList-OfferingBody"/>
              <w:ind w:left="-113"/>
              <w:jc w:val="center"/>
            </w:pPr>
          </w:p>
        </w:tc>
        <w:tc>
          <w:tcPr>
            <w:tcW w:w="739" w:type="dxa"/>
            <w:shd w:val="clear" w:color="auto" w:fill="BFBFBF" w:themeFill="background1" w:themeFillShade="BF"/>
            <w:vAlign w:val="center"/>
          </w:tcPr>
          <w:p w14:paraId="4FDCC337" w14:textId="77777777" w:rsidR="00507FEB" w:rsidRDefault="00507FEB" w:rsidP="00C2472D">
            <w:pPr>
              <w:pStyle w:val="ProductList-OfferingBody"/>
              <w:ind w:left="-113"/>
              <w:jc w:val="center"/>
            </w:pPr>
          </w:p>
        </w:tc>
        <w:tc>
          <w:tcPr>
            <w:tcW w:w="739" w:type="dxa"/>
            <w:shd w:val="clear" w:color="auto" w:fill="BFBFBF" w:themeFill="background1" w:themeFillShade="BF"/>
            <w:vAlign w:val="center"/>
          </w:tcPr>
          <w:p w14:paraId="4FDCC338" w14:textId="77777777" w:rsidR="00507FEB" w:rsidRDefault="00507FEB" w:rsidP="00C2472D">
            <w:pPr>
              <w:pStyle w:val="ProductList-OfferingBody"/>
              <w:ind w:left="-113"/>
              <w:jc w:val="center"/>
            </w:pPr>
          </w:p>
        </w:tc>
        <w:tc>
          <w:tcPr>
            <w:tcW w:w="739" w:type="dxa"/>
            <w:shd w:val="clear" w:color="auto" w:fill="70AD47" w:themeFill="accent6"/>
            <w:vAlign w:val="center"/>
          </w:tcPr>
          <w:p w14:paraId="4FDCC339" w14:textId="77777777" w:rsidR="00507FEB" w:rsidRDefault="00507FEB" w:rsidP="00C2472D">
            <w:pPr>
              <w:pStyle w:val="ProductList-OfferingBody"/>
              <w:ind w:left="-113"/>
              <w:jc w:val="center"/>
            </w:pPr>
          </w:p>
        </w:tc>
        <w:tc>
          <w:tcPr>
            <w:tcW w:w="739" w:type="dxa"/>
            <w:shd w:val="clear" w:color="auto" w:fill="70AD47" w:themeFill="accent6"/>
            <w:vAlign w:val="center"/>
          </w:tcPr>
          <w:p w14:paraId="4FDCC33A" w14:textId="323219A6" w:rsidR="00507FEB" w:rsidRDefault="00507FEB" w:rsidP="00C2472D">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507FEB" w14:paraId="4FDCC347" w14:textId="77777777" w:rsidTr="003E768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507FEB" w:rsidRPr="00762CEC" w:rsidRDefault="00507FEB" w:rsidP="00C2472D">
            <w:pPr>
              <w:pStyle w:val="ProductList-Offering2"/>
            </w:pPr>
            <w:bookmarkStart w:id="1461" w:name="_Toc379797421"/>
            <w:bookmarkStart w:id="1462" w:name="_Toc380513455"/>
            <w:bookmarkStart w:id="1463" w:name="_Toc380655505"/>
            <w:bookmarkStart w:id="1464" w:name="_Toc415586485"/>
            <w:r>
              <w:t>Microsoft Learning IT Academy</w:t>
            </w:r>
            <w:r>
              <w:fldChar w:fldCharType="begin"/>
            </w:r>
            <w:r>
              <w:instrText>XE "Microsoft Learning IT Academy"</w:instrText>
            </w:r>
            <w:r>
              <w:fldChar w:fldCharType="end"/>
            </w:r>
            <w:r>
              <w:t xml:space="preserve"> (SL de Usuário)</w:t>
            </w:r>
            <w:bookmarkEnd w:id="1461"/>
            <w:bookmarkEnd w:id="1462"/>
            <w:bookmarkEnd w:id="1463"/>
            <w:bookmarkEnd w:id="14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507FEB" w:rsidRDefault="00507FEB"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507FEB" w:rsidRDefault="00507FEB"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507FEB" w:rsidRDefault="00507FEB" w:rsidP="00C2472D">
            <w:pPr>
              <w:pStyle w:val="ProductList-OfferingBody"/>
              <w:ind w:left="-113"/>
              <w:jc w:val="center"/>
            </w:pPr>
          </w:p>
        </w:tc>
        <w:tc>
          <w:tcPr>
            <w:tcW w:w="739" w:type="dxa"/>
            <w:shd w:val="clear" w:color="auto" w:fill="70AD47" w:themeFill="accent6"/>
            <w:vAlign w:val="center"/>
          </w:tcPr>
          <w:p w14:paraId="4FDCC340" w14:textId="7DA73DBA" w:rsidR="00507FEB" w:rsidRDefault="00507FEB" w:rsidP="00C2472D">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341" w14:textId="77777777" w:rsidR="00507FEB" w:rsidRDefault="00507FEB" w:rsidP="00C2472D">
            <w:pPr>
              <w:pStyle w:val="ProductList-OfferingBody"/>
              <w:ind w:left="-113"/>
              <w:jc w:val="center"/>
            </w:pPr>
          </w:p>
        </w:tc>
        <w:tc>
          <w:tcPr>
            <w:tcW w:w="738" w:type="dxa"/>
            <w:shd w:val="clear" w:color="auto" w:fill="BFBFBF" w:themeFill="background1" w:themeFillShade="BF"/>
            <w:vAlign w:val="center"/>
          </w:tcPr>
          <w:p w14:paraId="4FDCC342" w14:textId="77777777" w:rsidR="00507FEB" w:rsidRDefault="00507FEB" w:rsidP="00C2472D">
            <w:pPr>
              <w:pStyle w:val="ProductList-OfferingBody"/>
              <w:ind w:left="-113"/>
              <w:jc w:val="center"/>
            </w:pPr>
          </w:p>
        </w:tc>
        <w:tc>
          <w:tcPr>
            <w:tcW w:w="739" w:type="dxa"/>
            <w:shd w:val="clear" w:color="auto" w:fill="70AD47" w:themeFill="accent6"/>
            <w:vAlign w:val="center"/>
          </w:tcPr>
          <w:p w14:paraId="4FDCC343" w14:textId="3F714259" w:rsidR="00507FEB" w:rsidRPr="00507FEB" w:rsidRDefault="00507FEB" w:rsidP="00C2472D">
            <w:pPr>
              <w:pStyle w:val="ProductList-OfferingBody"/>
              <w:ind w:left="-113"/>
              <w:jc w:val="center"/>
            </w:pPr>
            <w:r w:rsidRPr="00507FEB">
              <w:rPr>
                <w:color w:val="000000" w:themeColor="text1"/>
              </w:rPr>
              <w:fldChar w:fldCharType="begin"/>
            </w:r>
            <w:r w:rsidRPr="00507FEB">
              <w:rPr>
                <w:color w:val="000000" w:themeColor="text1"/>
              </w:rPr>
              <w:instrText xml:space="preserve"> AutoTextList  \s NoStyle \t “Licença Open” </w:instrText>
            </w:r>
            <w:r w:rsidRPr="00507FEB">
              <w:rPr>
                <w:color w:val="000000" w:themeColor="text1"/>
              </w:rPr>
              <w:fldChar w:fldCharType="separate"/>
            </w:r>
            <w:r w:rsidRPr="00507FEB">
              <w:rPr>
                <w:color w:val="000000" w:themeColor="text1"/>
              </w:rPr>
              <w:t>OL</w:t>
            </w:r>
            <w:r w:rsidRPr="00507FEB">
              <w:rPr>
                <w:color w:val="000000" w:themeColor="text1"/>
              </w:rPr>
              <w:fldChar w:fldCharType="end"/>
            </w:r>
          </w:p>
        </w:tc>
        <w:tc>
          <w:tcPr>
            <w:tcW w:w="739" w:type="dxa"/>
            <w:shd w:val="clear" w:color="auto" w:fill="BFBFBF" w:themeFill="background1" w:themeFillShade="BF"/>
            <w:vAlign w:val="center"/>
          </w:tcPr>
          <w:p w14:paraId="4FDCC344" w14:textId="77777777" w:rsidR="00507FEB" w:rsidRDefault="00507FEB" w:rsidP="00C2472D">
            <w:pPr>
              <w:pStyle w:val="ProductList-OfferingBody"/>
              <w:ind w:left="-113"/>
              <w:jc w:val="center"/>
            </w:pPr>
          </w:p>
        </w:tc>
        <w:tc>
          <w:tcPr>
            <w:tcW w:w="739" w:type="dxa"/>
            <w:shd w:val="clear" w:color="auto" w:fill="70AD47" w:themeFill="accent6"/>
            <w:vAlign w:val="center"/>
          </w:tcPr>
          <w:p w14:paraId="4FDCC345" w14:textId="77777777" w:rsidR="00507FEB" w:rsidRDefault="00507FEB" w:rsidP="00C2472D">
            <w:pPr>
              <w:pStyle w:val="ProductList-OfferingBody"/>
              <w:ind w:left="-113"/>
              <w:jc w:val="center"/>
            </w:pPr>
          </w:p>
        </w:tc>
        <w:tc>
          <w:tcPr>
            <w:tcW w:w="739" w:type="dxa"/>
            <w:shd w:val="clear" w:color="auto" w:fill="BFBFBF" w:themeFill="background1" w:themeFillShade="BF"/>
            <w:vAlign w:val="center"/>
          </w:tcPr>
          <w:p w14:paraId="4FDCC346" w14:textId="77777777" w:rsidR="00507FEB" w:rsidRDefault="00507FEB" w:rsidP="00C2472D">
            <w:pPr>
              <w:pStyle w:val="ProductList-OfferingBody"/>
              <w:ind w:left="-113"/>
              <w:jc w:val="center"/>
            </w:pPr>
          </w:p>
        </w:tc>
      </w:tr>
      <w:tr w:rsidR="00507FEB" w14:paraId="4FDCC353" w14:textId="77777777" w:rsidTr="003E768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507FEB" w:rsidRPr="00762CEC" w:rsidRDefault="00507FEB" w:rsidP="00C2472D">
            <w:pPr>
              <w:pStyle w:val="ProductList-Offering2"/>
            </w:pPr>
            <w:bookmarkStart w:id="1465" w:name="_Toc379797422"/>
            <w:bookmarkStart w:id="1466" w:name="_Toc380513456"/>
            <w:bookmarkStart w:id="1467" w:name="_Toc380655506"/>
            <w:bookmarkStart w:id="1468" w:name="_Toc415586486"/>
            <w:r>
              <w:t>Cupons de Exame do Microsoft Learning MCP</w:t>
            </w:r>
            <w:r>
              <w:fldChar w:fldCharType="begin"/>
            </w:r>
            <w:r>
              <w:instrText>XE "Microsoft Learning MCP"</w:instrText>
            </w:r>
            <w:r>
              <w:fldChar w:fldCharType="end"/>
            </w:r>
            <w:r>
              <w:t xml:space="preserve"> 1 (SL de Serviços)</w:t>
            </w:r>
            <w:bookmarkEnd w:id="1465"/>
            <w:bookmarkEnd w:id="1466"/>
            <w:bookmarkEnd w:id="1467"/>
            <w:bookmarkEnd w:id="14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507FEB" w:rsidRDefault="00507FEB"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507FEB" w:rsidRDefault="00507FEB" w:rsidP="00C2472D">
            <w:pPr>
              <w:pStyle w:val="ProductList-OfferingBody"/>
              <w:ind w:left="-113"/>
              <w:jc w:val="center"/>
            </w:pPr>
          </w:p>
        </w:tc>
        <w:tc>
          <w:tcPr>
            <w:tcW w:w="739" w:type="dxa"/>
            <w:shd w:val="clear" w:color="auto" w:fill="70AD47" w:themeFill="accent6"/>
            <w:vAlign w:val="center"/>
          </w:tcPr>
          <w:p w14:paraId="4FDCC34B" w14:textId="6449A5B0" w:rsidR="00507FEB" w:rsidRDefault="00507FEB" w:rsidP="00C2472D">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70AD47" w:themeFill="accent6"/>
            <w:vAlign w:val="center"/>
          </w:tcPr>
          <w:p w14:paraId="4FDCC34C" w14:textId="2D7B256B" w:rsidR="00507FEB" w:rsidRDefault="00507FEB" w:rsidP="00C2472D">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70AD47" w:themeFill="accent6"/>
            <w:vAlign w:val="center"/>
          </w:tcPr>
          <w:p w14:paraId="4FDCC34D" w14:textId="77777777" w:rsidR="00507FEB" w:rsidRDefault="00507FEB" w:rsidP="00C2472D">
            <w:pPr>
              <w:pStyle w:val="ProductList-OfferingBody"/>
              <w:ind w:left="-113"/>
              <w:jc w:val="center"/>
            </w:pPr>
          </w:p>
        </w:tc>
        <w:tc>
          <w:tcPr>
            <w:tcW w:w="738" w:type="dxa"/>
            <w:shd w:val="clear" w:color="auto" w:fill="BFBFBF" w:themeFill="background1" w:themeFillShade="BF"/>
            <w:vAlign w:val="center"/>
          </w:tcPr>
          <w:p w14:paraId="4FDCC34E" w14:textId="77777777" w:rsidR="00507FEB" w:rsidRDefault="00507FEB" w:rsidP="00C2472D">
            <w:pPr>
              <w:pStyle w:val="ProductList-OfferingBody"/>
              <w:ind w:left="-113"/>
              <w:jc w:val="center"/>
            </w:pPr>
          </w:p>
        </w:tc>
        <w:tc>
          <w:tcPr>
            <w:tcW w:w="739" w:type="dxa"/>
            <w:shd w:val="clear" w:color="auto" w:fill="BFBFBF" w:themeFill="background1" w:themeFillShade="BF"/>
            <w:vAlign w:val="center"/>
          </w:tcPr>
          <w:p w14:paraId="4FDCC34F" w14:textId="77777777" w:rsidR="00507FEB" w:rsidRPr="00A405CB" w:rsidRDefault="00507FEB" w:rsidP="00C2472D">
            <w:pPr>
              <w:pStyle w:val="ProductList-OfferingBody"/>
              <w:ind w:left="-113"/>
              <w:jc w:val="center"/>
            </w:pPr>
          </w:p>
        </w:tc>
        <w:tc>
          <w:tcPr>
            <w:tcW w:w="739" w:type="dxa"/>
            <w:shd w:val="clear" w:color="auto" w:fill="70AD47" w:themeFill="accent6"/>
            <w:vAlign w:val="center"/>
          </w:tcPr>
          <w:p w14:paraId="4FDCC350" w14:textId="65136E7A" w:rsidR="00507FEB" w:rsidRPr="00507FEB" w:rsidRDefault="00507FEB" w:rsidP="00C2472D">
            <w:pPr>
              <w:pStyle w:val="ProductList-OfferingBody"/>
              <w:ind w:left="-113"/>
              <w:jc w:val="center"/>
            </w:pPr>
            <w:r w:rsidRPr="00507FEB">
              <w:fldChar w:fldCharType="begin"/>
            </w:r>
            <w:r w:rsidRPr="00507FEB">
              <w:instrText xml:space="preserve"> AutoTextList  \s NoStyle \t “Não para Toda a Organização em Open Value” </w:instrText>
            </w:r>
            <w:r w:rsidRPr="00507FEB">
              <w:fldChar w:fldCharType="separate"/>
            </w:r>
            <w:r w:rsidRPr="00507FEB">
              <w:t xml:space="preserve"> P </w:t>
            </w:r>
            <w:r w:rsidRPr="00507FEB">
              <w:fldChar w:fldCharType="end"/>
            </w:r>
          </w:p>
        </w:tc>
        <w:tc>
          <w:tcPr>
            <w:tcW w:w="739" w:type="dxa"/>
            <w:shd w:val="clear" w:color="auto" w:fill="70AD47" w:themeFill="accent6"/>
            <w:vAlign w:val="center"/>
          </w:tcPr>
          <w:p w14:paraId="4FDCC351" w14:textId="77777777" w:rsidR="00507FEB" w:rsidRDefault="00507FEB" w:rsidP="00C2472D">
            <w:pPr>
              <w:pStyle w:val="ProductList-OfferingBody"/>
              <w:ind w:left="-113"/>
              <w:jc w:val="center"/>
            </w:pPr>
          </w:p>
        </w:tc>
        <w:tc>
          <w:tcPr>
            <w:tcW w:w="739" w:type="dxa"/>
            <w:shd w:val="clear" w:color="auto" w:fill="70AD47" w:themeFill="accent6"/>
            <w:vAlign w:val="center"/>
          </w:tcPr>
          <w:p w14:paraId="4FDCC352" w14:textId="7AB9005B" w:rsidR="00507FEB" w:rsidRDefault="00507FEB" w:rsidP="00C2472D">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507FEB" w14:paraId="4FDCC35F" w14:textId="77777777" w:rsidTr="003E768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507FEB" w:rsidRPr="00762CEC" w:rsidRDefault="00507FEB" w:rsidP="00C2472D">
            <w:pPr>
              <w:pStyle w:val="ProductList-Offering2"/>
            </w:pPr>
            <w:bookmarkStart w:id="1469" w:name="_Toc379797423"/>
            <w:bookmarkStart w:id="1470" w:name="_Toc380513457"/>
            <w:bookmarkStart w:id="1471" w:name="_Toc380655507"/>
            <w:bookmarkStart w:id="1472" w:name="_Toc415586487"/>
            <w:r>
              <w:t>Cupons de Exame do Microsoft Learning MCP</w:t>
            </w:r>
            <w:r>
              <w:fldChar w:fldCharType="begin"/>
            </w:r>
            <w:r>
              <w:instrText>XE "Microsoft Learning MCP"</w:instrText>
            </w:r>
            <w:r>
              <w:fldChar w:fldCharType="end"/>
            </w:r>
            <w:r>
              <w:t xml:space="preserve"> 30 (SL de Usuário)</w:t>
            </w:r>
            <w:bookmarkEnd w:id="1469"/>
            <w:bookmarkEnd w:id="1470"/>
            <w:bookmarkEnd w:id="1471"/>
            <w:bookmarkEnd w:id="14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507FEB" w:rsidRDefault="00507FEB"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507FEB" w:rsidRDefault="00507FEB"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507FEB" w:rsidRDefault="00507FEB" w:rsidP="00C2472D">
            <w:pPr>
              <w:pStyle w:val="ProductList-OfferingBody"/>
              <w:ind w:left="-113"/>
              <w:jc w:val="center"/>
            </w:pPr>
          </w:p>
        </w:tc>
        <w:tc>
          <w:tcPr>
            <w:tcW w:w="739" w:type="dxa"/>
            <w:shd w:val="clear" w:color="auto" w:fill="BFBFBF" w:themeFill="background1" w:themeFillShade="BF"/>
            <w:vAlign w:val="center"/>
          </w:tcPr>
          <w:p w14:paraId="4FDCC358" w14:textId="77777777" w:rsidR="00507FEB" w:rsidRDefault="00507FEB" w:rsidP="00C2472D">
            <w:pPr>
              <w:pStyle w:val="ProductList-OfferingBody"/>
              <w:ind w:left="-113"/>
              <w:jc w:val="center"/>
            </w:pPr>
          </w:p>
        </w:tc>
        <w:tc>
          <w:tcPr>
            <w:tcW w:w="739" w:type="dxa"/>
            <w:shd w:val="clear" w:color="auto" w:fill="BFBFBF" w:themeFill="background1" w:themeFillShade="BF"/>
            <w:vAlign w:val="center"/>
          </w:tcPr>
          <w:p w14:paraId="4FDCC359" w14:textId="77777777" w:rsidR="00507FEB" w:rsidRDefault="00507FEB" w:rsidP="00C2472D">
            <w:pPr>
              <w:pStyle w:val="ProductList-OfferingBody"/>
              <w:ind w:left="-113"/>
              <w:jc w:val="center"/>
            </w:pPr>
          </w:p>
        </w:tc>
        <w:tc>
          <w:tcPr>
            <w:tcW w:w="738" w:type="dxa"/>
            <w:shd w:val="clear" w:color="auto" w:fill="BFBFBF" w:themeFill="background1" w:themeFillShade="BF"/>
            <w:vAlign w:val="center"/>
          </w:tcPr>
          <w:p w14:paraId="4FDCC35A" w14:textId="77777777" w:rsidR="00507FEB" w:rsidRDefault="00507FEB" w:rsidP="00C2472D">
            <w:pPr>
              <w:pStyle w:val="ProductList-OfferingBody"/>
              <w:ind w:left="-113"/>
              <w:jc w:val="center"/>
            </w:pPr>
          </w:p>
        </w:tc>
        <w:tc>
          <w:tcPr>
            <w:tcW w:w="739" w:type="dxa"/>
            <w:shd w:val="clear" w:color="auto" w:fill="70AD47" w:themeFill="accent6"/>
            <w:vAlign w:val="center"/>
          </w:tcPr>
          <w:p w14:paraId="4FDCC35B" w14:textId="14F1E889" w:rsidR="00507FEB" w:rsidRPr="00A405CB" w:rsidRDefault="00507FEB" w:rsidP="00C2472D">
            <w:pPr>
              <w:pStyle w:val="ProductList-OfferingBody"/>
              <w:ind w:left="-113"/>
              <w:jc w:val="center"/>
            </w:pPr>
            <w:r w:rsidRPr="00507FEB">
              <w:rPr>
                <w:color w:val="000000" w:themeColor="text1"/>
              </w:rPr>
              <w:fldChar w:fldCharType="begin"/>
            </w:r>
            <w:r w:rsidRPr="00507FEB">
              <w:rPr>
                <w:color w:val="000000" w:themeColor="text1"/>
              </w:rPr>
              <w:instrText xml:space="preserve"> AutoTextList  \s NoStyle \t “Licença Open” </w:instrText>
            </w:r>
            <w:r w:rsidRPr="00507FEB">
              <w:rPr>
                <w:color w:val="000000" w:themeColor="text1"/>
              </w:rPr>
              <w:fldChar w:fldCharType="separate"/>
            </w:r>
            <w:r w:rsidRPr="00507FEB">
              <w:rPr>
                <w:color w:val="000000" w:themeColor="text1"/>
              </w:rPr>
              <w:t>OL</w:t>
            </w:r>
            <w:r w:rsidRPr="00507FEB">
              <w:rPr>
                <w:color w:val="000000" w:themeColor="text1"/>
              </w:rPr>
              <w:fldChar w:fldCharType="end"/>
            </w:r>
          </w:p>
        </w:tc>
        <w:tc>
          <w:tcPr>
            <w:tcW w:w="739" w:type="dxa"/>
            <w:shd w:val="clear" w:color="auto" w:fill="BFBFBF" w:themeFill="background1" w:themeFillShade="BF"/>
            <w:vAlign w:val="center"/>
          </w:tcPr>
          <w:p w14:paraId="4FDCC35C" w14:textId="77777777" w:rsidR="00507FEB" w:rsidRDefault="00507FEB" w:rsidP="00C2472D">
            <w:pPr>
              <w:pStyle w:val="ProductList-OfferingBody"/>
              <w:ind w:left="-113"/>
              <w:jc w:val="center"/>
            </w:pPr>
          </w:p>
        </w:tc>
        <w:tc>
          <w:tcPr>
            <w:tcW w:w="739" w:type="dxa"/>
            <w:shd w:val="clear" w:color="auto" w:fill="70AD47" w:themeFill="accent6"/>
            <w:vAlign w:val="center"/>
          </w:tcPr>
          <w:p w14:paraId="4FDCC35D" w14:textId="77777777" w:rsidR="00507FEB" w:rsidRDefault="00507FEB" w:rsidP="00C2472D">
            <w:pPr>
              <w:pStyle w:val="ProductList-OfferingBody"/>
              <w:ind w:left="-113"/>
              <w:jc w:val="center"/>
            </w:pPr>
          </w:p>
        </w:tc>
        <w:tc>
          <w:tcPr>
            <w:tcW w:w="739" w:type="dxa"/>
            <w:shd w:val="clear" w:color="auto" w:fill="BFBFBF" w:themeFill="background1" w:themeFillShade="BF"/>
            <w:vAlign w:val="center"/>
          </w:tcPr>
          <w:p w14:paraId="4FDCC35E" w14:textId="77777777" w:rsidR="00507FEB" w:rsidRDefault="00507FEB" w:rsidP="00C2472D">
            <w:pPr>
              <w:pStyle w:val="ProductList-OfferingBody"/>
              <w:ind w:left="-113"/>
              <w:jc w:val="center"/>
            </w:pPr>
          </w:p>
        </w:tc>
      </w:tr>
      <w:tr w:rsidR="00C2472D" w14:paraId="4FDCC36B" w14:textId="77777777" w:rsidTr="003E768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762CEC" w:rsidRDefault="00C2472D" w:rsidP="00C2472D">
            <w:pPr>
              <w:pStyle w:val="ProductList-Offering2"/>
            </w:pPr>
            <w:bookmarkStart w:id="1473" w:name="_Toc379797424"/>
            <w:bookmarkStart w:id="1474" w:name="_Toc380513458"/>
            <w:bookmarkStart w:id="1475" w:name="_Toc380655508"/>
            <w:bookmarkStart w:id="1476" w:name="_Toc415586488"/>
            <w:r>
              <w:t>Licença do Site de Exame do Microsoft Learning Solutions MOS</w:t>
            </w:r>
            <w:r>
              <w:fldChar w:fldCharType="begin"/>
            </w:r>
            <w:r>
              <w:instrText>XE "Microsoft Learning MOS"</w:instrText>
            </w:r>
            <w:r>
              <w:fldChar w:fldCharType="end"/>
            </w:r>
            <w:r>
              <w:t xml:space="preserve"> 500 (SL de Serviços)</w:t>
            </w:r>
            <w:bookmarkEnd w:id="1473"/>
            <w:bookmarkEnd w:id="1474"/>
            <w:bookmarkEnd w:id="1475"/>
            <w:bookmarkEnd w:id="147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3E7680">
        <w:trPr>
          <w:cantSplit/>
          <w:tblHeader/>
        </w:trPr>
        <w:tc>
          <w:tcPr>
            <w:tcW w:w="3367"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77" w:name="_Toc379797425"/>
            <w:bookmarkStart w:id="1478" w:name="_Toc380513459"/>
            <w:bookmarkStart w:id="1479" w:name="_Toc380655509"/>
            <w:bookmarkStart w:id="1480" w:name="_Toc415586489"/>
            <w:r>
              <w:t>Licença do Site de Exame do Microsoft Learning Solutions MTA</w:t>
            </w:r>
            <w:r>
              <w:fldChar w:fldCharType="begin"/>
            </w:r>
            <w:r>
              <w:instrText>XE "Microsoft Learning MTA"</w:instrText>
            </w:r>
            <w:r>
              <w:fldChar w:fldCharType="end"/>
            </w:r>
            <w:r>
              <w:t xml:space="preserve"> 250 (SL de Serviços)</w:t>
            </w:r>
            <w:bookmarkEnd w:id="1477"/>
            <w:bookmarkEnd w:id="1478"/>
            <w:bookmarkEnd w:id="1479"/>
            <w:bookmarkEnd w:id="1480"/>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6B4879"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7"/>
        <w:gridCol w:w="3559"/>
      </w:tblGrid>
      <w:tr w:rsidR="00782C7B" w14:paraId="4FDCC37C" w14:textId="77777777" w:rsidTr="003E7680">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Pool de Produtos: </w:t>
            </w:r>
            <w:r>
              <w:rPr>
                <w:b/>
              </w:rPr>
              <w:t>Servidor</w:t>
            </w:r>
          </w:p>
        </w:tc>
        <w:tc>
          <w:tcPr>
            <w:tcW w:w="3597" w:type="dxa"/>
          </w:tcPr>
          <w:p w14:paraId="4FDCC37B" w14:textId="77777777" w:rsidR="00782C7B" w:rsidRDefault="00782C7B" w:rsidP="00C4636F">
            <w:pPr>
              <w:pStyle w:val="ProductList-Body"/>
            </w:pPr>
          </w:p>
        </w:tc>
      </w:tr>
    </w:tbl>
    <w:p w14:paraId="4FDCC37D"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DCC37E" w14:textId="77777777" w:rsidR="00C2472D" w:rsidRPr="006B4879" w:rsidRDefault="00C2472D" w:rsidP="00C2472D">
      <w:pPr>
        <w:pStyle w:val="ProductList-Body"/>
      </w:pPr>
      <w:r>
        <w:t xml:space="preserve">Todos os cupons são fornecidos de antemão e poderão ser usados a qualquer momento antes de 12 meses contados da data de compra. </w:t>
      </w:r>
    </w:p>
    <w:p w14:paraId="4FDCC37F" w14:textId="77777777" w:rsidR="00C2472D" w:rsidRPr="006B4879" w:rsidRDefault="00C2472D" w:rsidP="00C2472D">
      <w:pPr>
        <w:pStyle w:val="ProductList-Body"/>
      </w:pPr>
    </w:p>
    <w:p w14:paraId="4FDCC380" w14:textId="77777777" w:rsidR="00C2472D" w:rsidRPr="006B4879" w:rsidRDefault="00C2472D" w:rsidP="00C2472D">
      <w:pPr>
        <w:pStyle w:val="ProductList-Body"/>
      </w:pPr>
      <w:r>
        <w:rPr>
          <w:b/>
          <w:color w:val="00188F"/>
        </w:rPr>
        <w:t>Microsoft Office Specialist (MOS) e Licença do Site de Exame do Microsoft Technology Associate (MTA)</w:t>
      </w:r>
    </w:p>
    <w:p w14:paraId="4FDCC381" w14:textId="237B0DA6" w:rsidR="00782C7B" w:rsidRPr="006B4879" w:rsidRDefault="00AB1667" w:rsidP="00C2472D">
      <w:pPr>
        <w:pStyle w:val="ProductList-Body"/>
      </w:pPr>
      <w:r>
        <w:t>Um cliente terá que ser um centro de exames autorizado Certiport para usar a licença do site.</w:t>
      </w:r>
      <w:r w:rsidR="00ED18E4">
        <w:t xml:space="preserve"> </w:t>
      </w:r>
      <w:r>
        <w:t>Se ele não for um centro de exames autorizado Certiport, precisará passar por este processo para se tornar um centro de testes Certiport antes de poder usar a licença do site. A licença do site terminará automaticamente em 12 meses a partir da data de compra. Quaisquer exames de certificação não usados serão perdidos.</w:t>
      </w:r>
    </w:p>
    <w:p w14:paraId="4FDCC382" w14:textId="66AEED95" w:rsidR="00585A48"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C383" w14:textId="77777777" w:rsidR="00FA00BF" w:rsidRPr="006B4879" w:rsidRDefault="00FA00BF" w:rsidP="00930D5E">
      <w:pPr>
        <w:pStyle w:val="ProductList-Offering2Heading"/>
        <w:outlineLvl w:val="2"/>
      </w:pPr>
      <w:r>
        <w:tab/>
      </w:r>
      <w:bookmarkStart w:id="1481" w:name="_Toc378147676"/>
      <w:bookmarkStart w:id="1482" w:name="_Toc378151573"/>
      <w:bookmarkStart w:id="1483" w:name="_Toc379797426"/>
      <w:bookmarkStart w:id="1484" w:name="_Toc380513460"/>
      <w:bookmarkStart w:id="1485" w:name="_Toc380655510"/>
      <w:bookmarkStart w:id="1486" w:name="_Toc415586490"/>
      <w:r>
        <w:t>Tradutor da Microsoft</w:t>
      </w:r>
      <w:bookmarkEnd w:id="1481"/>
      <w:bookmarkEnd w:id="1482"/>
      <w:bookmarkEnd w:id="1483"/>
      <w:bookmarkEnd w:id="1484"/>
      <w:bookmarkEnd w:id="1485"/>
      <w:bookmarkEnd w:id="1486"/>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0567A" w14:paraId="4FDCC38F" w14:textId="77777777" w:rsidTr="003E7680">
        <w:trPr>
          <w:cantSplit/>
          <w:tblHeader/>
        </w:trPr>
        <w:tc>
          <w:tcPr>
            <w:tcW w:w="3367" w:type="dxa"/>
            <w:tcBorders>
              <w:bottom w:val="nil"/>
            </w:tcBorders>
            <w:shd w:val="clear" w:color="auto" w:fill="00188F"/>
          </w:tcPr>
          <w:p w14:paraId="4FDCC384" w14:textId="77777777" w:rsidR="00A0567A" w:rsidRPr="00EE0836" w:rsidRDefault="00A0567A"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85" w14:textId="3E53E878" w:rsidR="00A0567A" w:rsidRPr="00EE0836" w:rsidRDefault="00A0567A"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86" w14:textId="56E12E57"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4FDCC387" w14:textId="167593FF"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4FDCC388" w14:textId="2C1769B0"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4FDCC389" w14:textId="0409C08B"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4FDCC38A" w14:textId="10A957EC"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4FDCC38B" w14:textId="23638CB8"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4FDCC38C" w14:textId="31F64F2E"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4FDCC38D" w14:textId="6452B338"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39" w:type="dxa"/>
            <w:shd w:val="clear" w:color="auto" w:fill="00188F"/>
            <w:vAlign w:val="center"/>
          </w:tcPr>
          <w:p w14:paraId="4FDCC38E" w14:textId="7BBB4F39"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507FEB" w14:paraId="4FDCC39B" w14:textId="77777777" w:rsidTr="003E7680">
        <w:trPr>
          <w:cantSplit/>
          <w:tblHeader/>
        </w:trPr>
        <w:tc>
          <w:tcPr>
            <w:tcW w:w="3367" w:type="dxa"/>
            <w:tcBorders>
              <w:top w:val="nil"/>
              <w:left w:val="nil"/>
              <w:bottom w:val="nil"/>
              <w:right w:val="nil"/>
            </w:tcBorders>
          </w:tcPr>
          <w:p w14:paraId="4FDCC390" w14:textId="5D01C0C3" w:rsidR="00507FEB" w:rsidRDefault="00507FEB" w:rsidP="00C2472D">
            <w:pPr>
              <w:pStyle w:val="ProductList-Offering2"/>
            </w:pPr>
            <w:bookmarkStart w:id="1487" w:name="_Toc379797427"/>
            <w:bookmarkStart w:id="1488" w:name="_Toc380513461"/>
            <w:bookmarkStart w:id="1489" w:name="_Toc380655511"/>
            <w:bookmarkStart w:id="1490" w:name="_Toc415586491"/>
            <w:r>
              <w:t>API do Tradutor da Microsoft</w:t>
            </w:r>
            <w:bookmarkEnd w:id="1487"/>
            <w:bookmarkEnd w:id="1488"/>
            <w:bookmarkEnd w:id="1489"/>
            <w:bookmarkEnd w:id="1490"/>
            <w:r>
              <w:fldChar w:fldCharType="begin"/>
            </w:r>
            <w:r>
              <w:instrText>XE "API do Tradutor da Microsoft"</w:instrText>
            </w:r>
            <w:r>
              <w:fldChar w:fldCharType="end"/>
            </w:r>
          </w:p>
        </w:tc>
        <w:tc>
          <w:tcPr>
            <w:tcW w:w="738" w:type="dxa"/>
            <w:tcBorders>
              <w:top w:val="nil"/>
              <w:left w:val="nil"/>
              <w:bottom w:val="nil"/>
              <w:right w:val="nil"/>
            </w:tcBorders>
            <w:vAlign w:val="center"/>
          </w:tcPr>
          <w:p w14:paraId="4FDCC391" w14:textId="77777777" w:rsidR="00507FEB" w:rsidRDefault="00507FE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507FEB" w:rsidRDefault="00507FEB" w:rsidP="00C4636F">
            <w:pPr>
              <w:pStyle w:val="ProductList-OfferingBody"/>
              <w:ind w:left="-113"/>
              <w:jc w:val="center"/>
            </w:pPr>
          </w:p>
        </w:tc>
        <w:tc>
          <w:tcPr>
            <w:tcW w:w="739" w:type="dxa"/>
            <w:shd w:val="clear" w:color="auto" w:fill="70AD47" w:themeFill="accent6"/>
            <w:vAlign w:val="center"/>
          </w:tcPr>
          <w:p w14:paraId="4FDCC393" w14:textId="1E29DF88" w:rsidR="00507FEB" w:rsidRDefault="00507FEB" w:rsidP="00C4636F">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394" w14:textId="77777777" w:rsidR="00507FEB" w:rsidRDefault="00507FEB" w:rsidP="00C4636F">
            <w:pPr>
              <w:pStyle w:val="ProductList-OfferingBody"/>
              <w:ind w:left="-113"/>
              <w:jc w:val="center"/>
            </w:pPr>
          </w:p>
        </w:tc>
        <w:tc>
          <w:tcPr>
            <w:tcW w:w="739" w:type="dxa"/>
            <w:shd w:val="clear" w:color="auto" w:fill="BFBFBF" w:themeFill="background1" w:themeFillShade="BF"/>
            <w:vAlign w:val="center"/>
          </w:tcPr>
          <w:p w14:paraId="4FDCC395" w14:textId="77777777" w:rsidR="00507FEB" w:rsidRDefault="00507FEB" w:rsidP="00C4636F">
            <w:pPr>
              <w:pStyle w:val="ProductList-OfferingBody"/>
              <w:ind w:left="-113"/>
              <w:jc w:val="center"/>
            </w:pPr>
          </w:p>
        </w:tc>
        <w:tc>
          <w:tcPr>
            <w:tcW w:w="738" w:type="dxa"/>
            <w:shd w:val="clear" w:color="auto" w:fill="BFBFBF" w:themeFill="background1" w:themeFillShade="BF"/>
            <w:vAlign w:val="center"/>
          </w:tcPr>
          <w:p w14:paraId="4FDCC396" w14:textId="77777777" w:rsidR="00507FEB" w:rsidRDefault="00507FEB" w:rsidP="00C4636F">
            <w:pPr>
              <w:pStyle w:val="ProductList-OfferingBody"/>
              <w:ind w:left="-113"/>
              <w:jc w:val="center"/>
            </w:pPr>
          </w:p>
        </w:tc>
        <w:tc>
          <w:tcPr>
            <w:tcW w:w="739" w:type="dxa"/>
            <w:shd w:val="clear" w:color="auto" w:fill="BFBFBF" w:themeFill="background1" w:themeFillShade="BF"/>
            <w:vAlign w:val="center"/>
          </w:tcPr>
          <w:p w14:paraId="4FDCC397" w14:textId="77777777" w:rsidR="00507FEB" w:rsidRDefault="00507FEB" w:rsidP="00C4636F">
            <w:pPr>
              <w:pStyle w:val="ProductList-OfferingBody"/>
              <w:ind w:left="-113"/>
              <w:jc w:val="center"/>
            </w:pPr>
          </w:p>
        </w:tc>
        <w:tc>
          <w:tcPr>
            <w:tcW w:w="739" w:type="dxa"/>
            <w:shd w:val="clear" w:color="auto" w:fill="BFBFBF" w:themeFill="background1" w:themeFillShade="BF"/>
            <w:vAlign w:val="center"/>
          </w:tcPr>
          <w:p w14:paraId="4FDCC398" w14:textId="77777777" w:rsidR="00507FEB" w:rsidRDefault="00507FEB" w:rsidP="00C4636F">
            <w:pPr>
              <w:pStyle w:val="ProductList-OfferingBody"/>
              <w:ind w:left="-113"/>
              <w:jc w:val="center"/>
            </w:pPr>
          </w:p>
        </w:tc>
        <w:tc>
          <w:tcPr>
            <w:tcW w:w="739" w:type="dxa"/>
            <w:shd w:val="clear" w:color="auto" w:fill="BFBFBF" w:themeFill="background1" w:themeFillShade="BF"/>
            <w:vAlign w:val="center"/>
          </w:tcPr>
          <w:p w14:paraId="4FDCC399" w14:textId="77777777" w:rsidR="00507FEB" w:rsidRDefault="00507FEB" w:rsidP="00C4636F">
            <w:pPr>
              <w:pStyle w:val="ProductList-OfferingBody"/>
              <w:ind w:left="-113"/>
              <w:jc w:val="center"/>
            </w:pPr>
          </w:p>
        </w:tc>
        <w:tc>
          <w:tcPr>
            <w:tcW w:w="739" w:type="dxa"/>
            <w:shd w:val="clear" w:color="auto" w:fill="70AD47" w:themeFill="accent6"/>
            <w:vAlign w:val="center"/>
          </w:tcPr>
          <w:p w14:paraId="4FDCC39A" w14:textId="4DA1B6EB" w:rsidR="00507FEB" w:rsidRDefault="00507FEB" w:rsidP="00C4636F">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bl>
    <w:p w14:paraId="4FDCC39C" w14:textId="77777777" w:rsidR="00FA00BF" w:rsidRPr="006B4879"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7"/>
        <w:gridCol w:w="3559"/>
      </w:tblGrid>
      <w:tr w:rsidR="00782C7B" w14:paraId="4FDCC3A0" w14:textId="77777777" w:rsidTr="003E7680">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Pool de Produtos: </w:t>
            </w:r>
            <w:r>
              <w:rPr>
                <w:b/>
              </w:rPr>
              <w:t>Servidor</w:t>
            </w:r>
          </w:p>
        </w:tc>
        <w:tc>
          <w:tcPr>
            <w:tcW w:w="3597" w:type="dxa"/>
          </w:tcPr>
          <w:p w14:paraId="4FDCC39F" w14:textId="77777777" w:rsidR="00782C7B" w:rsidRDefault="00782C7B" w:rsidP="00434703">
            <w:pPr>
              <w:pStyle w:val="ProductList-Body"/>
              <w:spacing w:before="20" w:after="20"/>
            </w:pPr>
          </w:p>
        </w:tc>
      </w:tr>
    </w:tbl>
    <w:p w14:paraId="4FDCC3A1" w14:textId="4CBDE74B" w:rsidR="00585A48"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5AB09536" w14:textId="77777777" w:rsidR="00C55E46" w:rsidRPr="006B4879" w:rsidRDefault="00C55E46" w:rsidP="00C55E46">
      <w:pPr>
        <w:pStyle w:val="ProductList-Offering2Heading"/>
        <w:outlineLvl w:val="2"/>
      </w:pPr>
      <w:r>
        <w:tab/>
      </w:r>
      <w:bookmarkStart w:id="1491" w:name="_Toc415586492"/>
      <w:r>
        <w:t>Power BI para Office 365</w:t>
      </w:r>
      <w:bookmarkEnd w:id="1491"/>
      <w:r>
        <w:fldChar w:fldCharType="begin"/>
      </w:r>
      <w:r>
        <w:instrText>XE "Power BI para Office 365"</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0567A" w14:paraId="2156BEFE" w14:textId="77777777" w:rsidTr="003E7680">
        <w:trPr>
          <w:cantSplit/>
          <w:tblHeader/>
        </w:trPr>
        <w:tc>
          <w:tcPr>
            <w:tcW w:w="3367" w:type="dxa"/>
            <w:tcBorders>
              <w:bottom w:val="nil"/>
            </w:tcBorders>
            <w:shd w:val="clear" w:color="auto" w:fill="00188F"/>
          </w:tcPr>
          <w:p w14:paraId="43592AF5" w14:textId="77777777" w:rsidR="00A0567A" w:rsidRPr="00EE0836" w:rsidRDefault="00A0567A" w:rsidP="000137E9">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ED1D9E3" w14:textId="77777777" w:rsidR="00A0567A" w:rsidRPr="00EE0836" w:rsidRDefault="00A0567A" w:rsidP="000137E9">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63A0ADFB" w14:textId="15F014C8" w:rsidR="00A0567A" w:rsidRPr="00EE0836" w:rsidRDefault="00A0567A" w:rsidP="000137E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263F7231" w14:textId="36BC733A" w:rsidR="00A0567A" w:rsidRPr="00EE0836" w:rsidRDefault="00A0567A" w:rsidP="000137E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6B0C8CE0" w14:textId="0AFD7919" w:rsidR="00A0567A" w:rsidRPr="00EE0836" w:rsidRDefault="00A0567A" w:rsidP="000137E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5B856DBA" w14:textId="6BEAA469" w:rsidR="00A0567A" w:rsidRPr="00EE0836" w:rsidRDefault="00A0567A" w:rsidP="000137E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28CF5841" w14:textId="09CA0334" w:rsidR="00A0567A" w:rsidRPr="00EE0836" w:rsidRDefault="00A0567A" w:rsidP="000137E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35798DBB" w14:textId="0F6CCDCB" w:rsidR="00A0567A" w:rsidRPr="00EE0836" w:rsidRDefault="00A0567A" w:rsidP="000137E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133F09CA" w14:textId="463610D0" w:rsidR="00A0567A" w:rsidRPr="00EE0836" w:rsidRDefault="00A0567A" w:rsidP="000137E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74674F77" w14:textId="7FACE478" w:rsidR="00A0567A" w:rsidRPr="00EE0836" w:rsidRDefault="00A0567A" w:rsidP="000137E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39" w:type="dxa"/>
            <w:shd w:val="clear" w:color="auto" w:fill="00188F"/>
            <w:vAlign w:val="center"/>
          </w:tcPr>
          <w:p w14:paraId="3A607434" w14:textId="0FFD9D0C" w:rsidR="00A0567A" w:rsidRPr="00EE0836" w:rsidRDefault="00A0567A" w:rsidP="000137E9">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507FEB" w14:paraId="72E38CEE" w14:textId="77777777" w:rsidTr="003E7680">
        <w:trPr>
          <w:cantSplit/>
          <w:tblHeader/>
        </w:trPr>
        <w:tc>
          <w:tcPr>
            <w:tcW w:w="3367" w:type="dxa"/>
            <w:tcBorders>
              <w:top w:val="nil"/>
              <w:left w:val="nil"/>
              <w:bottom w:val="dashSmallGap" w:sz="4" w:space="0" w:color="BFBFBF" w:themeColor="background1" w:themeShade="BF"/>
              <w:right w:val="nil"/>
            </w:tcBorders>
          </w:tcPr>
          <w:p w14:paraId="17E9D06C" w14:textId="77777777" w:rsidR="00507FEB" w:rsidRDefault="00507FEB" w:rsidP="000137E9">
            <w:pPr>
              <w:pStyle w:val="ProductList-Offering2"/>
            </w:pPr>
            <w:bookmarkStart w:id="1492" w:name="_Toc415586493"/>
            <w:r>
              <w:t>Power BI para Office 365</w:t>
            </w:r>
            <w:bookmarkEnd w:id="1492"/>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507FEB" w:rsidRDefault="00507FEB"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507FEB" w:rsidRDefault="00507FEB" w:rsidP="000137E9">
            <w:pPr>
              <w:pStyle w:val="ProductList-OfferingBody"/>
              <w:ind w:left="-113"/>
              <w:jc w:val="center"/>
            </w:pPr>
          </w:p>
        </w:tc>
        <w:tc>
          <w:tcPr>
            <w:tcW w:w="739" w:type="dxa"/>
            <w:shd w:val="clear" w:color="auto" w:fill="70AD47" w:themeFill="accent6"/>
            <w:vAlign w:val="center"/>
          </w:tcPr>
          <w:p w14:paraId="62240E8B" w14:textId="3B080B3B" w:rsidR="00507FEB" w:rsidRDefault="00507FEB" w:rsidP="000137E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1C4EE408" w14:textId="77777777" w:rsidR="00507FEB" w:rsidRDefault="00507FEB" w:rsidP="000137E9">
            <w:pPr>
              <w:pStyle w:val="ProductList-OfferingBody"/>
              <w:ind w:left="-113"/>
              <w:jc w:val="center"/>
            </w:pPr>
          </w:p>
        </w:tc>
        <w:tc>
          <w:tcPr>
            <w:tcW w:w="739" w:type="dxa"/>
            <w:shd w:val="clear" w:color="auto" w:fill="70AD47" w:themeFill="accent6"/>
            <w:vAlign w:val="center"/>
          </w:tcPr>
          <w:p w14:paraId="198ED236" w14:textId="77777777" w:rsidR="00507FEB" w:rsidRDefault="00507FEB" w:rsidP="000137E9">
            <w:pPr>
              <w:pStyle w:val="ProductList-OfferingBody"/>
              <w:ind w:left="-113"/>
              <w:jc w:val="center"/>
            </w:pPr>
          </w:p>
        </w:tc>
        <w:tc>
          <w:tcPr>
            <w:tcW w:w="738" w:type="dxa"/>
            <w:shd w:val="clear" w:color="auto" w:fill="70AD47" w:themeFill="accent6"/>
            <w:vAlign w:val="center"/>
          </w:tcPr>
          <w:p w14:paraId="17232A27" w14:textId="77777777" w:rsidR="00507FEB" w:rsidRDefault="00507FEB" w:rsidP="000137E9">
            <w:pPr>
              <w:pStyle w:val="ProductList-OfferingBody"/>
              <w:ind w:left="-113"/>
              <w:jc w:val="center"/>
            </w:pPr>
          </w:p>
        </w:tc>
        <w:tc>
          <w:tcPr>
            <w:tcW w:w="739" w:type="dxa"/>
            <w:shd w:val="clear" w:color="auto" w:fill="70AD47" w:themeFill="accent6"/>
          </w:tcPr>
          <w:p w14:paraId="3B14C70D" w14:textId="71CE674F" w:rsidR="00507FEB" w:rsidRPr="00507FEB" w:rsidRDefault="00507FEB" w:rsidP="000137E9">
            <w:pPr>
              <w:pStyle w:val="ProductList-OfferingBody"/>
              <w:ind w:left="-113"/>
              <w:jc w:val="center"/>
            </w:pPr>
            <w:r w:rsidRPr="00507FEB">
              <w:fldChar w:fldCharType="begin"/>
            </w:r>
            <w:r w:rsidRPr="00507FEB">
              <w:instrText xml:space="preserve"> AutoTextList  \s NoStyle \t “Licença Open e Open Value” </w:instrText>
            </w:r>
            <w:r w:rsidRPr="00507FEB">
              <w:fldChar w:fldCharType="separate"/>
            </w:r>
            <w:r w:rsidRPr="00507FEB">
              <w:t>OF</w:t>
            </w:r>
            <w:r w:rsidRPr="00507FEB">
              <w:fldChar w:fldCharType="end"/>
            </w:r>
          </w:p>
        </w:tc>
        <w:tc>
          <w:tcPr>
            <w:tcW w:w="739" w:type="dxa"/>
            <w:shd w:val="clear" w:color="auto" w:fill="70AD47" w:themeFill="accent6"/>
            <w:vAlign w:val="center"/>
          </w:tcPr>
          <w:p w14:paraId="27250FFF" w14:textId="31F0915E" w:rsidR="00507FEB" w:rsidRDefault="00507FEB" w:rsidP="000137E9">
            <w:pPr>
              <w:pStyle w:val="ProductList-OfferingBody"/>
              <w:ind w:left="-113"/>
              <w:jc w:val="center"/>
            </w:pPr>
            <w:r w:rsidRPr="00507FEB">
              <w:fldChar w:fldCharType="begin"/>
            </w:r>
            <w:r w:rsidRPr="00507FEB">
              <w:instrText xml:space="preserve"> AutoTextList  \s NoStyle \t “Não para Toda a Organização em Open Value” </w:instrText>
            </w:r>
            <w:r w:rsidRPr="00507FEB">
              <w:fldChar w:fldCharType="separate"/>
            </w:r>
            <w:r w:rsidRPr="00507FEB">
              <w:t xml:space="preserve"> P </w:t>
            </w:r>
            <w:r w:rsidRPr="00507FEB">
              <w:fldChar w:fldCharType="end"/>
            </w:r>
          </w:p>
        </w:tc>
        <w:tc>
          <w:tcPr>
            <w:tcW w:w="739" w:type="dxa"/>
            <w:shd w:val="clear" w:color="auto" w:fill="BFBFBF" w:themeFill="background1" w:themeFillShade="BF"/>
            <w:vAlign w:val="center"/>
          </w:tcPr>
          <w:p w14:paraId="53E36E0C" w14:textId="77777777" w:rsidR="00507FEB" w:rsidRDefault="00507FEB" w:rsidP="000137E9">
            <w:pPr>
              <w:pStyle w:val="ProductList-OfferingBody"/>
              <w:ind w:left="-113"/>
              <w:jc w:val="center"/>
            </w:pPr>
          </w:p>
        </w:tc>
        <w:tc>
          <w:tcPr>
            <w:tcW w:w="739" w:type="dxa"/>
            <w:shd w:val="clear" w:color="auto" w:fill="70AD47" w:themeFill="accent6"/>
            <w:vAlign w:val="center"/>
          </w:tcPr>
          <w:p w14:paraId="570195FA" w14:textId="55AAD7CF" w:rsidR="00507FEB" w:rsidRDefault="00507FEB" w:rsidP="000137E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r w:rsidR="00507FEB" w14:paraId="47FFD820" w14:textId="77777777" w:rsidTr="003E7680">
        <w:trPr>
          <w:cantSplit/>
          <w:tblHeader/>
        </w:trPr>
        <w:tc>
          <w:tcPr>
            <w:tcW w:w="3367" w:type="dxa"/>
            <w:tcBorders>
              <w:top w:val="dashSmallGap" w:sz="4" w:space="0" w:color="BFBFBF" w:themeColor="background1" w:themeShade="BF"/>
              <w:left w:val="nil"/>
              <w:bottom w:val="nil"/>
              <w:right w:val="nil"/>
            </w:tcBorders>
          </w:tcPr>
          <w:p w14:paraId="1EA282FE" w14:textId="77777777" w:rsidR="00507FEB" w:rsidRDefault="00507FEB" w:rsidP="000137E9">
            <w:pPr>
              <w:pStyle w:val="ProductList-Offering2"/>
            </w:pPr>
            <w:bookmarkStart w:id="1493" w:name="_Toc415586494"/>
            <w:r>
              <w:t>Power BI para Office 365</w:t>
            </w:r>
            <w:r>
              <w:fldChar w:fldCharType="begin"/>
            </w:r>
            <w:r>
              <w:instrText>XE "Power BI para Office 365"</w:instrText>
            </w:r>
            <w:r>
              <w:fldChar w:fldCharType="end"/>
            </w:r>
            <w:r>
              <w:t xml:space="preserve"> A</w:t>
            </w:r>
            <w:bookmarkEnd w:id="1493"/>
            <w:r>
              <w:fldChar w:fldCharType="begin"/>
            </w:r>
            <w: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507FEB" w:rsidRDefault="00507FEB"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507FEB" w:rsidRDefault="00507FEB" w:rsidP="000137E9">
            <w:pPr>
              <w:pStyle w:val="ProductList-OfferingBody"/>
              <w:ind w:left="-113"/>
              <w:jc w:val="center"/>
            </w:pPr>
            <w:r>
              <w:t>1</w:t>
            </w:r>
          </w:p>
        </w:tc>
        <w:tc>
          <w:tcPr>
            <w:tcW w:w="739" w:type="dxa"/>
            <w:shd w:val="clear" w:color="auto" w:fill="70AD47" w:themeFill="accent6"/>
            <w:vAlign w:val="center"/>
          </w:tcPr>
          <w:p w14:paraId="199E26C5" w14:textId="77777777" w:rsidR="00507FEB" w:rsidRDefault="00507FEB" w:rsidP="000137E9">
            <w:pPr>
              <w:pStyle w:val="ProductList-OfferingBody"/>
              <w:ind w:left="-113"/>
              <w:jc w:val="center"/>
            </w:pPr>
          </w:p>
        </w:tc>
        <w:tc>
          <w:tcPr>
            <w:tcW w:w="739" w:type="dxa"/>
            <w:shd w:val="clear" w:color="auto" w:fill="70AD47" w:themeFill="accent6"/>
            <w:vAlign w:val="center"/>
          </w:tcPr>
          <w:p w14:paraId="63420CCF" w14:textId="3509BE1E" w:rsidR="00507FEB" w:rsidRPr="00507FEB" w:rsidRDefault="00507FEB" w:rsidP="000137E9">
            <w:pPr>
              <w:pStyle w:val="ProductList-OfferingBody"/>
              <w:ind w:left="-113"/>
              <w:jc w:val="center"/>
            </w:pPr>
            <w:r w:rsidRPr="00507FEB">
              <w:fldChar w:fldCharType="begin"/>
            </w:r>
            <w:r w:rsidRPr="00507FEB">
              <w:instrText xml:space="preserve"> AutoTextList  \s NoStyle \t “Produto Adicional Somente OVS-ES” </w:instrText>
            </w:r>
            <w:r w:rsidRPr="00507FEB">
              <w:fldChar w:fldCharType="separate"/>
            </w:r>
            <w:r w:rsidRPr="00507FEB">
              <w:t>AV</w:t>
            </w:r>
            <w:r w:rsidRPr="00507FEB">
              <w:fldChar w:fldCharType="end"/>
            </w:r>
            <w:r w:rsidRPr="00507FEB">
              <w:t>,</w:t>
            </w:r>
            <w:r w:rsidRPr="00507FEB">
              <w:fldChar w:fldCharType="begin"/>
            </w:r>
            <w:r w:rsidRPr="00507FEB">
              <w:instrText xml:space="preserve"> AutoTextList  \s NoStyle \t “Oferta ao Aluno Somente EES” </w:instrText>
            </w:r>
            <w:r w:rsidRPr="00507FEB">
              <w:fldChar w:fldCharType="separate"/>
            </w:r>
            <w:r w:rsidRPr="00507FEB">
              <w:t>SE</w:t>
            </w:r>
            <w:r w:rsidRPr="00507FEB">
              <w:fldChar w:fldCharType="end"/>
            </w:r>
          </w:p>
        </w:tc>
        <w:tc>
          <w:tcPr>
            <w:tcW w:w="739" w:type="dxa"/>
            <w:shd w:val="clear" w:color="auto" w:fill="BFBFBF" w:themeFill="background1" w:themeFillShade="BF"/>
            <w:vAlign w:val="center"/>
          </w:tcPr>
          <w:p w14:paraId="77F258B5" w14:textId="77777777" w:rsidR="00507FEB" w:rsidRDefault="00507FEB" w:rsidP="000137E9">
            <w:pPr>
              <w:pStyle w:val="ProductList-OfferingBody"/>
              <w:ind w:left="-113"/>
              <w:jc w:val="center"/>
            </w:pPr>
          </w:p>
        </w:tc>
        <w:tc>
          <w:tcPr>
            <w:tcW w:w="738" w:type="dxa"/>
            <w:shd w:val="clear" w:color="auto" w:fill="70AD47" w:themeFill="accent6"/>
            <w:vAlign w:val="center"/>
          </w:tcPr>
          <w:p w14:paraId="27420D18" w14:textId="77777777" w:rsidR="00507FEB" w:rsidRDefault="00507FEB" w:rsidP="000137E9">
            <w:pPr>
              <w:pStyle w:val="ProductList-OfferingBody"/>
              <w:ind w:left="-113"/>
              <w:jc w:val="center"/>
            </w:pPr>
          </w:p>
        </w:tc>
        <w:tc>
          <w:tcPr>
            <w:tcW w:w="739" w:type="dxa"/>
            <w:shd w:val="clear" w:color="auto" w:fill="70AD47" w:themeFill="accent6"/>
          </w:tcPr>
          <w:p w14:paraId="2BFD1694" w14:textId="5E681148" w:rsidR="00507FEB" w:rsidRDefault="00507FEB" w:rsidP="000137E9">
            <w:pPr>
              <w:pStyle w:val="ProductList-OfferingBody"/>
              <w:ind w:left="-113"/>
              <w:jc w:val="center"/>
            </w:pPr>
            <w:r w:rsidRPr="00507FEB">
              <w:fldChar w:fldCharType="begin"/>
            </w:r>
            <w:r w:rsidRPr="00507FEB">
              <w:instrText xml:space="preserve"> AutoTextList  \s NoStyle \t “Licença Open e Open Value” </w:instrText>
            </w:r>
            <w:r w:rsidRPr="00507FEB">
              <w:fldChar w:fldCharType="separate"/>
            </w:r>
            <w:r w:rsidRPr="00507FEB">
              <w:t>OF</w:t>
            </w:r>
            <w:r w:rsidRPr="00507FEB">
              <w:fldChar w:fldCharType="end"/>
            </w:r>
          </w:p>
        </w:tc>
        <w:tc>
          <w:tcPr>
            <w:tcW w:w="739" w:type="dxa"/>
            <w:shd w:val="clear" w:color="auto" w:fill="70AD47" w:themeFill="accent6"/>
            <w:vAlign w:val="center"/>
          </w:tcPr>
          <w:p w14:paraId="275802D6" w14:textId="73FCC0BA" w:rsidR="00507FEB" w:rsidRDefault="00507FEB" w:rsidP="000137E9">
            <w:pPr>
              <w:pStyle w:val="ProductList-OfferingBody"/>
              <w:ind w:left="-113"/>
              <w:jc w:val="center"/>
            </w:pPr>
            <w:r w:rsidRPr="00507FEB">
              <w:fldChar w:fldCharType="begin"/>
            </w:r>
            <w:r w:rsidRPr="00507FEB">
              <w:instrText xml:space="preserve"> AutoTextList  \s NoStyle \t “Não para Toda a Organização em Open Value” </w:instrText>
            </w:r>
            <w:r w:rsidRPr="00507FEB">
              <w:fldChar w:fldCharType="separate"/>
            </w:r>
            <w:r w:rsidRPr="00507FEB">
              <w:t xml:space="preserve"> P </w:t>
            </w:r>
            <w:r w:rsidRPr="00507FEB">
              <w:fldChar w:fldCharType="end"/>
            </w:r>
          </w:p>
        </w:tc>
        <w:tc>
          <w:tcPr>
            <w:tcW w:w="739" w:type="dxa"/>
            <w:shd w:val="clear" w:color="auto" w:fill="BFBFBF" w:themeFill="background1" w:themeFillShade="BF"/>
            <w:vAlign w:val="center"/>
          </w:tcPr>
          <w:p w14:paraId="767181C3" w14:textId="77777777" w:rsidR="00507FEB" w:rsidRDefault="00507FEB" w:rsidP="000137E9">
            <w:pPr>
              <w:pStyle w:val="ProductList-OfferingBody"/>
              <w:ind w:left="-113"/>
              <w:jc w:val="center"/>
            </w:pPr>
          </w:p>
        </w:tc>
        <w:tc>
          <w:tcPr>
            <w:tcW w:w="739" w:type="dxa"/>
            <w:shd w:val="clear" w:color="auto" w:fill="70AD47" w:themeFill="accent6"/>
            <w:vAlign w:val="center"/>
          </w:tcPr>
          <w:p w14:paraId="7B8C149D" w14:textId="4B9410AE" w:rsidR="00507FEB" w:rsidRDefault="00507FEB" w:rsidP="000137E9">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r>
    </w:tbl>
    <w:p w14:paraId="3D131EAA" w14:textId="77777777" w:rsidR="00C55E46" w:rsidRPr="006B4879" w:rsidRDefault="00C55E46" w:rsidP="00C55E46">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7"/>
        <w:gridCol w:w="3391"/>
        <w:gridCol w:w="3555"/>
      </w:tblGrid>
      <w:tr w:rsidR="00C55E46" w14:paraId="35F7CEAD" w14:textId="77777777" w:rsidTr="000B233E">
        <w:tc>
          <w:tcPr>
            <w:tcW w:w="3771" w:type="dxa"/>
          </w:tcPr>
          <w:p w14:paraId="218C2DD6" w14:textId="77777777" w:rsidR="00C55E46" w:rsidRPr="006B4879" w:rsidRDefault="00C55E46" w:rsidP="000137E9">
            <w:pPr>
              <w:pStyle w:val="ProductList-Body"/>
              <w:spacing w:before="20" w:after="20"/>
            </w:pPr>
            <w:r>
              <w:t>Qualificados para Redução:</w:t>
            </w:r>
            <w:r>
              <w:rPr>
                <w:b/>
              </w:rPr>
              <w:t xml:space="preserve"> Todos</w:t>
            </w:r>
          </w:p>
          <w:p w14:paraId="19C72890" w14:textId="183630D0" w:rsidR="00C55E46" w:rsidRDefault="00C55E46" w:rsidP="001A662F">
            <w:pPr>
              <w:pStyle w:val="ProductList-Body"/>
              <w:spacing w:before="20" w:after="20"/>
            </w:pPr>
            <w:r>
              <w:t>Qualificados para Adequação (</w:t>
            </w:r>
            <w:r w:rsidR="001A662F">
              <w:t>“</w:t>
            </w:r>
            <w:r>
              <w:t>True-up</w:t>
            </w:r>
            <w:r w:rsidR="001A662F">
              <w:t>”</w:t>
            </w:r>
            <w:r>
              <w:t xml:space="preserve">): </w:t>
            </w:r>
            <w:r>
              <w:rPr>
                <w:b/>
              </w:rPr>
              <w:t>Todos</w:t>
            </w:r>
          </w:p>
        </w:tc>
        <w:tc>
          <w:tcPr>
            <w:tcW w:w="3422" w:type="dxa"/>
          </w:tcPr>
          <w:p w14:paraId="086BCA2C" w14:textId="77777777" w:rsidR="00C55E46" w:rsidRPr="001C3EDC" w:rsidRDefault="00C55E46" w:rsidP="000137E9">
            <w:pPr>
              <w:pStyle w:val="ProductList-Body"/>
              <w:spacing w:before="20" w:after="20"/>
              <w:rPr>
                <w:b/>
              </w:rPr>
            </w:pPr>
            <w:r>
              <w:t xml:space="preserve">Pool de Produtos: </w:t>
            </w:r>
            <w:r>
              <w:rPr>
                <w:b/>
              </w:rPr>
              <w:t>Servidor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529266AA" w:rsidR="00C55E46" w:rsidRPr="006B4879" w:rsidRDefault="00087449" w:rsidP="00C55E46">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C3A2" w14:textId="1DB0A1C4" w:rsidR="00FA00BF" w:rsidRPr="006B4879" w:rsidRDefault="005442A2" w:rsidP="00930D5E">
      <w:pPr>
        <w:pStyle w:val="ProductList-Offering2Heading"/>
        <w:outlineLvl w:val="2"/>
      </w:pPr>
      <w:bookmarkStart w:id="1494" w:name="_Toc378147677"/>
      <w:bookmarkStart w:id="1495" w:name="_Toc378151574"/>
      <w:bookmarkStart w:id="1496" w:name="_Toc379797428"/>
      <w:bookmarkStart w:id="1497" w:name="_Toc380513462"/>
      <w:bookmarkStart w:id="1498" w:name="_Toc380655512"/>
      <w:r>
        <w:tab/>
      </w:r>
      <w:bookmarkStart w:id="1499" w:name="_Toc415586495"/>
      <w:r>
        <w:t>System Center Endpoint Protection</w:t>
      </w:r>
      <w:bookmarkEnd w:id="1494"/>
      <w:bookmarkEnd w:id="1495"/>
      <w:bookmarkEnd w:id="1496"/>
      <w:bookmarkEnd w:id="1497"/>
      <w:bookmarkEnd w:id="1498"/>
      <w:bookmarkEnd w:id="1499"/>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0567A" w14:paraId="4FDCC3AE" w14:textId="77777777" w:rsidTr="003E7680">
        <w:trPr>
          <w:cantSplit/>
          <w:tblHeader/>
        </w:trPr>
        <w:tc>
          <w:tcPr>
            <w:tcW w:w="3367" w:type="dxa"/>
            <w:tcBorders>
              <w:bottom w:val="nil"/>
            </w:tcBorders>
            <w:shd w:val="clear" w:color="auto" w:fill="00188F"/>
          </w:tcPr>
          <w:p w14:paraId="4FDCC3A3" w14:textId="77777777" w:rsidR="00A0567A" w:rsidRPr="00EE0836" w:rsidRDefault="00A0567A"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A4" w14:textId="101C8BAD" w:rsidR="00A0567A" w:rsidRPr="00EE0836" w:rsidRDefault="00A0567A"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A5" w14:textId="7E7998D6"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4FDCC3A6" w14:textId="22B5DDE5"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4FDCC3A7" w14:textId="5F9535F8"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4FDCC3A8" w14:textId="2C11C896"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4FDCC3A9" w14:textId="2730641F"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4FDCC3AA" w14:textId="23BC6242"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4FDCC3AB" w14:textId="1072A49F"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4FDCC3AC" w14:textId="4FC31F11"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39" w:type="dxa"/>
            <w:shd w:val="clear" w:color="auto" w:fill="00188F"/>
            <w:vAlign w:val="center"/>
          </w:tcPr>
          <w:p w14:paraId="4FDCC3AD" w14:textId="0B71E701"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507FEB" w14:paraId="4FDCC3BA" w14:textId="77777777" w:rsidTr="00360F0F">
        <w:trPr>
          <w:cantSplit/>
          <w:tblHeader/>
        </w:trPr>
        <w:tc>
          <w:tcPr>
            <w:tcW w:w="3367" w:type="dxa"/>
            <w:tcBorders>
              <w:top w:val="nil"/>
              <w:left w:val="nil"/>
              <w:bottom w:val="nil"/>
              <w:right w:val="nil"/>
            </w:tcBorders>
          </w:tcPr>
          <w:p w14:paraId="4FDCC3AF" w14:textId="1821FB10" w:rsidR="00507FEB" w:rsidRDefault="00507FEB" w:rsidP="003E7680">
            <w:pPr>
              <w:pStyle w:val="ProductList-Offering2"/>
              <w:ind w:right="208"/>
            </w:pPr>
            <w:bookmarkStart w:id="1500" w:name="_Toc379797429"/>
            <w:bookmarkStart w:id="1501" w:name="_Toc380513463"/>
            <w:bookmarkStart w:id="1502" w:name="_Toc380655513"/>
            <w:bookmarkStart w:id="1503" w:name="_Toc415586496"/>
            <w:r>
              <w:t>System Center 2012 R2 Endpoint Protection</w:t>
            </w:r>
            <w:r>
              <w:fldChar w:fldCharType="begin"/>
            </w:r>
            <w:r>
              <w:instrText>XE "System Center 2012 R2 Endpoint Protection"</w:instrText>
            </w:r>
            <w:r>
              <w:fldChar w:fldCharType="end"/>
            </w:r>
            <w:r>
              <w:t xml:space="preserve"> (SL de Usuário ou Dispositivo)</w:t>
            </w:r>
            <w:bookmarkEnd w:id="1500"/>
            <w:bookmarkEnd w:id="1501"/>
            <w:bookmarkEnd w:id="1502"/>
            <w:bookmarkEnd w:id="1503"/>
          </w:p>
        </w:tc>
        <w:tc>
          <w:tcPr>
            <w:tcW w:w="738" w:type="dxa"/>
            <w:tcBorders>
              <w:top w:val="nil"/>
              <w:left w:val="nil"/>
              <w:bottom w:val="nil"/>
              <w:right w:val="nil"/>
            </w:tcBorders>
            <w:vAlign w:val="center"/>
          </w:tcPr>
          <w:p w14:paraId="4FDCC3B0" w14:textId="77777777" w:rsidR="00507FEB" w:rsidRDefault="00507FEB"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507FEB" w:rsidRDefault="00507FEB" w:rsidP="00C4636F">
            <w:pPr>
              <w:pStyle w:val="ProductList-OfferingBody"/>
              <w:ind w:left="-113"/>
              <w:jc w:val="center"/>
            </w:pPr>
            <w:r>
              <w:t>1</w:t>
            </w:r>
          </w:p>
        </w:tc>
        <w:tc>
          <w:tcPr>
            <w:tcW w:w="739" w:type="dxa"/>
            <w:shd w:val="clear" w:color="auto" w:fill="BFBFBF" w:themeFill="background1" w:themeFillShade="BF"/>
            <w:vAlign w:val="center"/>
          </w:tcPr>
          <w:p w14:paraId="4FDCC3B2" w14:textId="7511D9DB" w:rsidR="00507FEB" w:rsidRPr="00507FEB" w:rsidRDefault="00507FEB" w:rsidP="00C4636F">
            <w:pPr>
              <w:pStyle w:val="ProductList-OfferingBody"/>
              <w:ind w:left="-113"/>
              <w:jc w:val="center"/>
            </w:pPr>
          </w:p>
        </w:tc>
        <w:tc>
          <w:tcPr>
            <w:tcW w:w="739" w:type="dxa"/>
            <w:shd w:val="clear" w:color="auto" w:fill="70AD47" w:themeFill="accent6"/>
            <w:vAlign w:val="center"/>
          </w:tcPr>
          <w:p w14:paraId="4FDCC3B3" w14:textId="48DFABB5" w:rsidR="00507FEB" w:rsidRDefault="00360F0F" w:rsidP="00C4636F">
            <w:pPr>
              <w:pStyle w:val="ProductList-OfferingBody"/>
              <w:ind w:left="-113"/>
              <w:jc w:val="center"/>
            </w:pPr>
            <w:r w:rsidRPr="00507FEB">
              <w:fldChar w:fldCharType="begin"/>
            </w:r>
            <w:r w:rsidRPr="00507FEB">
              <w:instrText xml:space="preserve"> AutoTextList  \s NoStyle \t “Produto Adicional Para Toda a Organização” </w:instrText>
            </w:r>
            <w:r w:rsidRPr="00507FEB">
              <w:fldChar w:fldCharType="separate"/>
            </w:r>
            <w:r w:rsidRPr="00507FEB">
              <w:t>AO</w:t>
            </w:r>
            <w:r w:rsidRPr="00507FEB">
              <w:fldChar w:fldCharType="end"/>
            </w:r>
            <w:r w:rsidRPr="00507FEB">
              <w:t>,</w:t>
            </w:r>
            <w:r w:rsidRPr="00507FEB">
              <w:fldChar w:fldCharType="begin"/>
            </w:r>
            <w:r w:rsidRPr="00507FEB">
              <w:instrText xml:space="preserve"> AutoTextList  \s NoStyle \t “Oferta ao Aluno” </w:instrText>
            </w:r>
            <w:r w:rsidRPr="00507FEB">
              <w:fldChar w:fldCharType="separate"/>
            </w:r>
            <w:r w:rsidRPr="00507FEB">
              <w:t>ST</w:t>
            </w:r>
            <w:r w:rsidRPr="00507FEB">
              <w:fldChar w:fldCharType="end"/>
            </w:r>
          </w:p>
        </w:tc>
        <w:tc>
          <w:tcPr>
            <w:tcW w:w="739" w:type="dxa"/>
            <w:shd w:val="clear" w:color="auto" w:fill="70AD47" w:themeFill="accent6"/>
            <w:vAlign w:val="center"/>
          </w:tcPr>
          <w:p w14:paraId="4FDCC3B4" w14:textId="77777777" w:rsidR="00507FEB" w:rsidRDefault="00507FEB" w:rsidP="00C4636F">
            <w:pPr>
              <w:pStyle w:val="ProductList-OfferingBody"/>
              <w:ind w:left="-113"/>
              <w:jc w:val="center"/>
            </w:pPr>
          </w:p>
        </w:tc>
        <w:tc>
          <w:tcPr>
            <w:tcW w:w="738" w:type="dxa"/>
            <w:shd w:val="clear" w:color="auto" w:fill="BFBFBF" w:themeFill="background1" w:themeFillShade="BF"/>
            <w:vAlign w:val="center"/>
          </w:tcPr>
          <w:p w14:paraId="4FDCC3B5" w14:textId="77777777" w:rsidR="00507FEB" w:rsidRDefault="00507FEB" w:rsidP="00C4636F">
            <w:pPr>
              <w:pStyle w:val="ProductList-OfferingBody"/>
              <w:ind w:left="-113"/>
              <w:jc w:val="center"/>
            </w:pPr>
          </w:p>
        </w:tc>
        <w:tc>
          <w:tcPr>
            <w:tcW w:w="739" w:type="dxa"/>
            <w:shd w:val="clear" w:color="auto" w:fill="BFBFBF" w:themeFill="background1" w:themeFillShade="BF"/>
            <w:vAlign w:val="center"/>
          </w:tcPr>
          <w:p w14:paraId="4FDCC3B6" w14:textId="77777777" w:rsidR="00507FEB" w:rsidRDefault="00507FEB" w:rsidP="00C4636F">
            <w:pPr>
              <w:pStyle w:val="ProductList-OfferingBody"/>
              <w:ind w:left="-113"/>
              <w:jc w:val="center"/>
            </w:pPr>
          </w:p>
        </w:tc>
        <w:tc>
          <w:tcPr>
            <w:tcW w:w="739" w:type="dxa"/>
            <w:shd w:val="clear" w:color="auto" w:fill="70AD47" w:themeFill="accent6"/>
            <w:vAlign w:val="center"/>
          </w:tcPr>
          <w:p w14:paraId="4FDCC3B7" w14:textId="0B9E085D" w:rsidR="00507FEB" w:rsidRDefault="00507FEB" w:rsidP="00C4636F">
            <w:pPr>
              <w:pStyle w:val="ProductList-OfferingBody"/>
              <w:ind w:left="-113"/>
              <w:jc w:val="center"/>
            </w:pPr>
            <w:r w:rsidRPr="00507FEB">
              <w:fldChar w:fldCharType="begin"/>
            </w:r>
            <w:r w:rsidRPr="00507FEB">
              <w:instrText xml:space="preserve"> AutoTextList  \s NoStyle \t “Não para Toda a Organização em Open Value” </w:instrText>
            </w:r>
            <w:r w:rsidRPr="00507FEB">
              <w:fldChar w:fldCharType="separate"/>
            </w:r>
            <w:r w:rsidRPr="00507FEB">
              <w:t xml:space="preserve"> P </w:t>
            </w:r>
            <w:r w:rsidRPr="00507FEB">
              <w:fldChar w:fldCharType="end"/>
            </w:r>
          </w:p>
        </w:tc>
        <w:tc>
          <w:tcPr>
            <w:tcW w:w="739" w:type="dxa"/>
            <w:shd w:val="clear" w:color="auto" w:fill="70AD47" w:themeFill="accent6"/>
            <w:vAlign w:val="center"/>
          </w:tcPr>
          <w:p w14:paraId="4FDCC3B8" w14:textId="77777777" w:rsidR="00507FEB" w:rsidRDefault="00507FEB" w:rsidP="00C4636F">
            <w:pPr>
              <w:pStyle w:val="ProductList-OfferingBody"/>
              <w:ind w:left="-113"/>
              <w:jc w:val="center"/>
            </w:pPr>
          </w:p>
        </w:tc>
        <w:tc>
          <w:tcPr>
            <w:tcW w:w="739" w:type="dxa"/>
            <w:shd w:val="clear" w:color="auto" w:fill="BFBFBF" w:themeFill="background1" w:themeFillShade="BF"/>
            <w:vAlign w:val="center"/>
          </w:tcPr>
          <w:p w14:paraId="4FDCC3B9" w14:textId="77777777" w:rsidR="00507FEB" w:rsidRDefault="00507FEB" w:rsidP="00C4636F">
            <w:pPr>
              <w:pStyle w:val="ProductList-OfferingBody"/>
              <w:ind w:left="-113"/>
              <w:jc w:val="center"/>
            </w:pPr>
          </w:p>
        </w:tc>
      </w:tr>
    </w:tbl>
    <w:p w14:paraId="4FDCC3BB" w14:textId="77777777" w:rsidR="00FA00BF" w:rsidRPr="006B4879"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7"/>
        <w:gridCol w:w="3559"/>
      </w:tblGrid>
      <w:tr w:rsidR="00782C7B" w14:paraId="4FDCC3BF" w14:textId="77777777" w:rsidTr="003E7680">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Pool de Produtos: </w:t>
            </w:r>
            <w:r>
              <w:rPr>
                <w:b/>
              </w:rPr>
              <w:t>Servidor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6B4879" w:rsidRDefault="00782C7B" w:rsidP="00782C7B">
      <w:pPr>
        <w:pStyle w:val="ProductList-Body"/>
        <w:shd w:val="clear" w:color="auto" w:fill="D9D9D9" w:themeFill="background1" w:themeFillShade="D9"/>
        <w:spacing w:before="120" w:after="120"/>
      </w:pPr>
      <w:r>
        <w:rPr>
          <w:b/>
        </w:rPr>
        <w:t>Informações Adicionais</w:t>
      </w:r>
    </w:p>
    <w:p w14:paraId="4FDCC3C1" w14:textId="77777777" w:rsidR="00434703" w:rsidRPr="006B4879" w:rsidRDefault="00434703" w:rsidP="00434703">
      <w:pPr>
        <w:pStyle w:val="ProductList-Body"/>
      </w:pPr>
      <w:r>
        <w:rPr>
          <w:b/>
          <w:color w:val="00188F"/>
        </w:rPr>
        <w:t>Atualizações/Downgrade</w:t>
      </w:r>
    </w:p>
    <w:p w14:paraId="4FDCC3C2" w14:textId="2BFDD709" w:rsidR="00434703" w:rsidRPr="006B4879" w:rsidRDefault="00434703" w:rsidP="00434703">
      <w:pPr>
        <w:pStyle w:val="ProductList-Body"/>
      </w:pPr>
      <w:r>
        <w:t>A partir de 1º de abril de 2012, o Forefront Endpoint Protection se tornará o System Center 2012 Endpoint Protection</w:t>
      </w:r>
      <w:r>
        <w:fldChar w:fldCharType="begin"/>
      </w:r>
      <w:r>
        <w:instrText>XE "System Center 2012 Endpoint Protection"</w:instrText>
      </w:r>
      <w:r>
        <w:fldChar w:fldCharType="end"/>
      </w:r>
      <w:r>
        <w:t>. O System Center 2012 R2 Endpoint Protection</w:t>
      </w:r>
      <w:r>
        <w:fldChar w:fldCharType="begin"/>
      </w:r>
      <w:r>
        <w:instrText>XE "System Center 2012 R2 Endpoint Protection"</w:instrText>
      </w:r>
      <w:r>
        <w:fldChar w:fldCharType="end"/>
      </w:r>
      <w:r>
        <w:t>, como uma oferta independente, confere direitos de uso apenas para proteger os dispositivos do cliente. Os direitos de uso para proteger dispositivos de servidor podem ser comprados somente por meio da aquisição das licenças de gerenciamento do servidor do System Center 2012 R2 Standard ou Datacenter.</w:t>
      </w:r>
    </w:p>
    <w:p w14:paraId="4FDCC3C3" w14:textId="77777777" w:rsidR="00434703" w:rsidRPr="006B4879" w:rsidRDefault="00434703" w:rsidP="00434703">
      <w:pPr>
        <w:pStyle w:val="ProductList-Body"/>
      </w:pPr>
    </w:p>
    <w:p w14:paraId="4FDCC3C4" w14:textId="7A76EA1D" w:rsidR="00434703" w:rsidRPr="006B4879" w:rsidRDefault="00434703" w:rsidP="00434703">
      <w:pPr>
        <w:pStyle w:val="ProductList-Body"/>
      </w:pPr>
      <w:r>
        <w:t>Os usuários com assinaturas do Forefront Endpoint Protection e que ajudam o serviço a proteger os dispositivos do cliente, podem fazer atualização para e usar o System Center 2012 Endpoint Protection</w:t>
      </w:r>
      <w:r>
        <w:fldChar w:fldCharType="begin"/>
      </w:r>
      <w:r>
        <w:instrText>XE "System Center 2012 Endpoint Protection"</w:instrText>
      </w:r>
      <w:r>
        <w:fldChar w:fldCharType="end"/>
      </w:r>
      <w:r>
        <w:t xml:space="preserve"> para a mesma finalidade. Os clientes com assinaturas do System Center 2012 Endpoint Protection também podem fazer downgrade para o Forefront Endpoint Protection.</w:t>
      </w:r>
    </w:p>
    <w:p w14:paraId="4FDCC3C5" w14:textId="77777777" w:rsidR="00434703" w:rsidRPr="006B4879" w:rsidRDefault="00434703" w:rsidP="00434703">
      <w:pPr>
        <w:pStyle w:val="ProductList-Body"/>
      </w:pPr>
    </w:p>
    <w:p w14:paraId="4FDCC3C6" w14:textId="0B98BD94" w:rsidR="00434703" w:rsidRPr="006B4879" w:rsidRDefault="00434703" w:rsidP="00434703">
      <w:pPr>
        <w:pStyle w:val="ProductList-Body"/>
      </w:pPr>
      <w:r>
        <w:t>O System Center 2012 R2 Configuration Manager é o console de gerenciamento do System Center 2012 Endpoint Protection</w:t>
      </w:r>
      <w:r>
        <w:fldChar w:fldCharType="begin"/>
      </w:r>
      <w:r>
        <w:instrText>XE "System Center 2012 Endpoint Protection"</w:instrText>
      </w:r>
      <w:r>
        <w:fldChar w:fldCharType="end"/>
      </w:r>
      <w:r>
        <w:t>.</w:t>
      </w:r>
      <w:r w:rsidR="00ED18E4">
        <w:t xml:space="preserve"> </w:t>
      </w:r>
      <w:r>
        <w:t>Os clientes devem ser licenciados para o System Center 2012 R2 Configuration Manager para fornecer gerenciamento para o System Center 2012 R2 Endpoint Protection</w:t>
      </w:r>
      <w:r>
        <w:fldChar w:fldCharType="begin"/>
      </w:r>
      <w:r>
        <w:instrText>XE "System Center 2012 R2 Endpoint Protection"</w:instrText>
      </w:r>
      <w:r>
        <w:fldChar w:fldCharType="end"/>
      </w:r>
      <w:r>
        <w:t>.</w:t>
      </w:r>
      <w:r w:rsidR="00ED18E4">
        <w:t xml:space="preserve"> </w:t>
      </w:r>
      <w:r>
        <w:t>Opcionalmente, o System Center 2012 R2 Endpoint Protection poderá ser usado de forma não gerenciada, sem a necessidade de licenciar o System Center 2012 R2 Configuration Manager.</w:t>
      </w:r>
      <w:r w:rsidR="00ED18E4">
        <w:t xml:space="preserve"> </w:t>
      </w:r>
    </w:p>
    <w:p w14:paraId="4FDCC3CB" w14:textId="2F371E83" w:rsidR="00585A48"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C3CC" w14:textId="396B2945" w:rsidR="009A0C93" w:rsidRPr="006B4879" w:rsidRDefault="0014192B" w:rsidP="0014192B">
      <w:pPr>
        <w:pStyle w:val="ProductList-Offering2Heading"/>
        <w:outlineLvl w:val="2"/>
      </w:pPr>
      <w:bookmarkStart w:id="1504" w:name="_Toc378147678"/>
      <w:bookmarkStart w:id="1505" w:name="_Toc378151575"/>
      <w:bookmarkStart w:id="1506" w:name="_Toc379797430"/>
      <w:r>
        <w:tab/>
      </w:r>
      <w:bookmarkStart w:id="1507" w:name="_Toc380513466"/>
      <w:bookmarkStart w:id="1508" w:name="_Toc380655516"/>
      <w:bookmarkStart w:id="1509" w:name="Yammer"/>
      <w:bookmarkStart w:id="1510" w:name="_Toc415586497"/>
      <w:r>
        <w:t>Yammer</w:t>
      </w:r>
      <w:bookmarkEnd w:id="1504"/>
      <w:bookmarkEnd w:id="1505"/>
      <w:bookmarkEnd w:id="1506"/>
      <w:r>
        <w:t xml:space="preserve"> Enterprise</w:t>
      </w:r>
      <w:bookmarkEnd w:id="1507"/>
      <w:bookmarkEnd w:id="1508"/>
      <w:bookmarkEnd w:id="1509"/>
      <w:bookmarkEnd w:id="1510"/>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A0567A" w14:paraId="4FDCC3D8" w14:textId="77777777" w:rsidTr="00F20BE6">
        <w:trPr>
          <w:cantSplit/>
          <w:tblHeader/>
        </w:trPr>
        <w:tc>
          <w:tcPr>
            <w:tcW w:w="3367" w:type="dxa"/>
            <w:tcBorders>
              <w:bottom w:val="nil"/>
            </w:tcBorders>
            <w:shd w:val="clear" w:color="auto" w:fill="00188F"/>
          </w:tcPr>
          <w:p w14:paraId="4FDCC3CD" w14:textId="77777777" w:rsidR="00A0567A" w:rsidRPr="00EE0836" w:rsidRDefault="00A0567A" w:rsidP="00C4636F">
            <w:pPr>
              <w:pStyle w:val="ProductList-OfferingBody"/>
              <w:ind w:left="-28"/>
              <w:rPr>
                <w:color w:val="FFFFFF" w:themeColor="background1"/>
              </w:rPr>
            </w:pPr>
            <w:r>
              <w:rPr>
                <w:color w:val="FFFFFF" w:themeColor="background1"/>
              </w:rPr>
              <w:t>Produtos</w:t>
            </w:r>
          </w:p>
        </w:tc>
        <w:tc>
          <w:tcPr>
            <w:tcW w:w="738" w:type="dxa"/>
            <w:tcBorders>
              <w:bottom w:val="nil"/>
            </w:tcBorders>
            <w:shd w:val="clear" w:color="auto" w:fill="00188F"/>
            <w:vAlign w:val="center"/>
          </w:tcPr>
          <w:p w14:paraId="4FDCC3CE" w14:textId="197EC885" w:rsidR="00A0567A" w:rsidRPr="00EE0836" w:rsidRDefault="00A0567A" w:rsidP="00C4636F">
            <w:pPr>
              <w:pStyle w:val="ProductList-OfferingBody"/>
              <w:ind w:left="-113"/>
              <w:jc w:val="center"/>
              <w:rPr>
                <w:color w:val="FFFFFF" w:themeColor="background1"/>
              </w:rPr>
            </w:pPr>
            <w:r>
              <w:rPr>
                <w:color w:val="FFFFFF" w:themeColor="background1"/>
              </w:rPr>
              <w:t>Ponto</w:t>
            </w:r>
          </w:p>
        </w:tc>
        <w:tc>
          <w:tcPr>
            <w:tcW w:w="739" w:type="dxa"/>
            <w:tcBorders>
              <w:left w:val="single" w:sz="12" w:space="0" w:color="FFFFFF" w:themeColor="background1"/>
            </w:tcBorders>
            <w:shd w:val="clear" w:color="auto" w:fill="00188F"/>
            <w:vAlign w:val="center"/>
          </w:tcPr>
          <w:p w14:paraId="4FDCC3CF" w14:textId="4906145B"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para Campus e School” </w:instrText>
            </w:r>
            <w:r w:rsidRPr="00CB6FA4">
              <w:rPr>
                <w:color w:val="FFFFFF" w:themeColor="background1"/>
              </w:rPr>
              <w:fldChar w:fldCharType="separate"/>
            </w:r>
            <w:r w:rsidRPr="00CB6FA4">
              <w:rPr>
                <w:color w:val="FFFFFF" w:themeColor="background1"/>
              </w:rPr>
              <w:t>CA/SA</w:t>
            </w:r>
            <w:r w:rsidRPr="00CB6FA4">
              <w:rPr>
                <w:color w:val="FFFFFF" w:themeColor="background1"/>
              </w:rPr>
              <w:fldChar w:fldCharType="end"/>
            </w:r>
          </w:p>
        </w:tc>
        <w:tc>
          <w:tcPr>
            <w:tcW w:w="739" w:type="dxa"/>
            <w:shd w:val="clear" w:color="auto" w:fill="00188F"/>
            <w:vAlign w:val="center"/>
          </w:tcPr>
          <w:p w14:paraId="4FDCC3D0" w14:textId="2124A4B4"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Enterprise e Contrato Enterprise Subscription” </w:instrText>
            </w:r>
            <w:r w:rsidRPr="00CB6FA4">
              <w:rPr>
                <w:color w:val="FFFFFF" w:themeColor="background1"/>
              </w:rPr>
              <w:fldChar w:fldCharType="separate"/>
            </w:r>
            <w:r w:rsidRPr="00CB6FA4">
              <w:rPr>
                <w:color w:val="FFFFFF" w:themeColor="background1"/>
              </w:rPr>
              <w:t>EA/EAS</w:t>
            </w:r>
            <w:r w:rsidRPr="00CB6FA4">
              <w:rPr>
                <w:color w:val="FFFFFF" w:themeColor="background1"/>
              </w:rPr>
              <w:fldChar w:fldCharType="end"/>
            </w:r>
          </w:p>
        </w:tc>
        <w:tc>
          <w:tcPr>
            <w:tcW w:w="739" w:type="dxa"/>
            <w:shd w:val="clear" w:color="auto" w:fill="00188F"/>
            <w:vAlign w:val="center"/>
          </w:tcPr>
          <w:p w14:paraId="4FDCC3D1" w14:textId="4C48A730"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“Enrollment for Education Solutions” </w:instrText>
            </w:r>
            <w:r w:rsidRPr="00CB6FA4">
              <w:rPr>
                <w:color w:val="FFFFFF" w:themeColor="background1"/>
              </w:rPr>
              <w:fldChar w:fldCharType="separate"/>
            </w:r>
            <w:r w:rsidRPr="00CB6FA4">
              <w:rPr>
                <w:color w:val="FFFFFF" w:themeColor="background1"/>
              </w:rPr>
              <w:t>EES</w:t>
            </w:r>
            <w:r w:rsidRPr="00CB6FA4">
              <w:rPr>
                <w:color w:val="FFFFFF" w:themeColor="background1"/>
              </w:rPr>
              <w:fldChar w:fldCharType="end"/>
            </w:r>
          </w:p>
        </w:tc>
        <w:tc>
          <w:tcPr>
            <w:tcW w:w="739" w:type="dxa"/>
            <w:shd w:val="clear" w:color="auto" w:fill="00188F"/>
            <w:vAlign w:val="center"/>
          </w:tcPr>
          <w:p w14:paraId="4FDCC3D2" w14:textId="0EC197AA"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“Contrato de Produtos e Serviços da Microsoft” </w:instrText>
            </w:r>
            <w:r w:rsidRPr="00CB6FA4">
              <w:rPr>
                <w:color w:val="FFFFFF" w:themeColor="background1"/>
              </w:rPr>
              <w:fldChar w:fldCharType="separate"/>
            </w:r>
            <w:r w:rsidRPr="00CB6FA4">
              <w:rPr>
                <w:color w:val="FFFFFF" w:themeColor="background1"/>
              </w:rPr>
              <w:t>MPSA</w:t>
            </w:r>
            <w:r w:rsidRPr="00CB6FA4">
              <w:rPr>
                <w:color w:val="FFFFFF" w:themeColor="background1"/>
              </w:rPr>
              <w:fldChar w:fldCharType="end"/>
            </w:r>
          </w:p>
        </w:tc>
        <w:tc>
          <w:tcPr>
            <w:tcW w:w="738" w:type="dxa"/>
            <w:shd w:val="clear" w:color="auto" w:fill="00188F"/>
            <w:vAlign w:val="center"/>
          </w:tcPr>
          <w:p w14:paraId="4FDCC3D3" w14:textId="4D7E9E95"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“Licença Open” </w:instrText>
            </w:r>
            <w:r w:rsidRPr="00CB6FA4">
              <w:rPr>
                <w:color w:val="FFFFFF" w:themeColor="background1"/>
              </w:rPr>
              <w:fldChar w:fldCharType="separate"/>
            </w:r>
            <w:r w:rsidRPr="00CB6FA4">
              <w:rPr>
                <w:color w:val="FFFFFF" w:themeColor="background1"/>
              </w:rPr>
              <w:t>OL</w:t>
            </w:r>
            <w:r w:rsidRPr="00CB6FA4">
              <w:rPr>
                <w:color w:val="FFFFFF" w:themeColor="background1"/>
              </w:rPr>
              <w:fldChar w:fldCharType="end"/>
            </w:r>
          </w:p>
        </w:tc>
        <w:tc>
          <w:tcPr>
            <w:tcW w:w="739" w:type="dxa"/>
            <w:shd w:val="clear" w:color="auto" w:fill="00188F"/>
            <w:vAlign w:val="center"/>
          </w:tcPr>
          <w:p w14:paraId="4FDCC3D4" w14:textId="641F099E"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“Mínimo de Licenças Open” </w:instrText>
            </w:r>
            <w:r w:rsidRPr="00CB6FA4">
              <w:rPr>
                <w:color w:val="FFFFFF" w:themeColor="background1"/>
              </w:rPr>
              <w:fldChar w:fldCharType="separate"/>
            </w:r>
            <w:r w:rsidRPr="00CB6FA4">
              <w:rPr>
                <w:color w:val="FFFFFF" w:themeColor="background1"/>
              </w:rPr>
              <w:t>OM</w:t>
            </w:r>
            <w:r w:rsidRPr="00CB6FA4">
              <w:rPr>
                <w:color w:val="FFFFFF" w:themeColor="background1"/>
              </w:rPr>
              <w:fldChar w:fldCharType="end"/>
            </w:r>
          </w:p>
        </w:tc>
        <w:tc>
          <w:tcPr>
            <w:tcW w:w="739" w:type="dxa"/>
            <w:shd w:val="clear" w:color="auto" w:fill="00188F"/>
            <w:vAlign w:val="center"/>
          </w:tcPr>
          <w:p w14:paraId="4FDCC3D5" w14:textId="245344B3"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“Open Value e Open Value Subscription” </w:instrText>
            </w:r>
            <w:r w:rsidRPr="00CB6FA4">
              <w:rPr>
                <w:color w:val="FFFFFF" w:themeColor="background1"/>
              </w:rPr>
              <w:fldChar w:fldCharType="separate"/>
            </w:r>
            <w:r w:rsidRPr="00CB6FA4">
              <w:rPr>
                <w:color w:val="FFFFFF" w:themeColor="background1"/>
              </w:rPr>
              <w:t>OV/OVS</w:t>
            </w:r>
            <w:r w:rsidRPr="00CB6FA4">
              <w:rPr>
                <w:color w:val="FFFFFF" w:themeColor="background1"/>
              </w:rPr>
              <w:fldChar w:fldCharType="end"/>
            </w:r>
          </w:p>
        </w:tc>
        <w:tc>
          <w:tcPr>
            <w:tcW w:w="739" w:type="dxa"/>
            <w:shd w:val="clear" w:color="auto" w:fill="00188F"/>
            <w:vAlign w:val="center"/>
          </w:tcPr>
          <w:p w14:paraId="4FDCC3D6" w14:textId="13D1378F"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“Select e Select Plus”  </w:instrText>
            </w:r>
            <w:r w:rsidRPr="00CB6FA4">
              <w:rPr>
                <w:color w:val="FFFFFF" w:themeColor="background1"/>
              </w:rPr>
              <w:fldChar w:fldCharType="separate"/>
            </w:r>
            <w:r w:rsidRPr="00CB6FA4">
              <w:rPr>
                <w:color w:val="FFFFFF" w:themeColor="background1"/>
              </w:rPr>
              <w:t>S/S+</w:t>
            </w:r>
            <w:r w:rsidRPr="00CB6FA4">
              <w:rPr>
                <w:color w:val="FFFFFF" w:themeColor="background1"/>
              </w:rPr>
              <w:fldChar w:fldCharType="end"/>
            </w:r>
          </w:p>
        </w:tc>
        <w:tc>
          <w:tcPr>
            <w:tcW w:w="739" w:type="dxa"/>
            <w:shd w:val="clear" w:color="auto" w:fill="00188F"/>
            <w:vAlign w:val="center"/>
          </w:tcPr>
          <w:p w14:paraId="4FDCC3D7" w14:textId="18B50BD4" w:rsidR="00A0567A" w:rsidRPr="00EE0836" w:rsidRDefault="00A0567A" w:rsidP="00C4636F">
            <w:pPr>
              <w:pStyle w:val="ProductList-OfferingBody"/>
              <w:ind w:left="-113"/>
              <w:jc w:val="center"/>
              <w:rPr>
                <w:color w:val="FFFFFF" w:themeColor="background1"/>
              </w:rPr>
            </w:pPr>
            <w:r w:rsidRPr="00CB6FA4">
              <w:rPr>
                <w:color w:val="FFFFFF" w:themeColor="background1"/>
              </w:rPr>
              <w:fldChar w:fldCharType="begin"/>
            </w:r>
            <w:r w:rsidRPr="00CB6FA4">
              <w:rPr>
                <w:color w:val="FFFFFF" w:themeColor="background1"/>
              </w:rPr>
              <w:instrText xml:space="preserve"> AutoTextList  \s NoStyle \t “Registro de Servidor e Nuvem” </w:instrText>
            </w:r>
            <w:r w:rsidRPr="00CB6FA4">
              <w:rPr>
                <w:color w:val="FFFFFF" w:themeColor="background1"/>
              </w:rPr>
              <w:fldChar w:fldCharType="separate"/>
            </w:r>
            <w:r w:rsidRPr="00CB6FA4">
              <w:rPr>
                <w:color w:val="FFFFFF" w:themeColor="background1"/>
              </w:rPr>
              <w:t>SCE</w:t>
            </w:r>
            <w:r w:rsidRPr="00CB6FA4">
              <w:rPr>
                <w:color w:val="FFFFFF" w:themeColor="background1"/>
              </w:rPr>
              <w:fldChar w:fldCharType="end"/>
            </w:r>
          </w:p>
        </w:tc>
      </w:tr>
      <w:tr w:rsidR="00507FEB" w14:paraId="4FDCC3E4" w14:textId="77777777" w:rsidTr="00F20BE6">
        <w:trPr>
          <w:cantSplit/>
          <w:tblHeader/>
        </w:trPr>
        <w:tc>
          <w:tcPr>
            <w:tcW w:w="3367" w:type="dxa"/>
            <w:tcBorders>
              <w:top w:val="nil"/>
              <w:left w:val="nil"/>
              <w:bottom w:val="nil"/>
              <w:right w:val="nil"/>
            </w:tcBorders>
          </w:tcPr>
          <w:p w14:paraId="4FDCC3D9" w14:textId="08EEE02E" w:rsidR="00507FEB" w:rsidRDefault="00507FEB" w:rsidP="001D7C37">
            <w:pPr>
              <w:pStyle w:val="ProductList-Offering2"/>
            </w:pPr>
            <w:bookmarkStart w:id="1511" w:name="_Toc379797431"/>
            <w:bookmarkStart w:id="1512" w:name="_Toc380513467"/>
            <w:bookmarkStart w:id="1513" w:name="_Toc380655517"/>
            <w:bookmarkStart w:id="1514" w:name="_Toc415586498"/>
            <w:r>
              <w:t>Yammer Enterprise</w:t>
            </w:r>
            <w:bookmarkEnd w:id="1511"/>
            <w:bookmarkEnd w:id="1512"/>
            <w:bookmarkEnd w:id="1513"/>
            <w:bookmarkEnd w:id="1514"/>
            <w:r>
              <w:fldChar w:fldCharType="begin"/>
            </w:r>
            <w:r>
              <w:instrText>XE "Yammer Enterprise "</w:instrText>
            </w:r>
            <w:r>
              <w:fldChar w:fldCharType="end"/>
            </w:r>
          </w:p>
        </w:tc>
        <w:tc>
          <w:tcPr>
            <w:tcW w:w="738" w:type="dxa"/>
            <w:tcBorders>
              <w:top w:val="nil"/>
              <w:left w:val="nil"/>
              <w:bottom w:val="nil"/>
              <w:right w:val="nil"/>
            </w:tcBorders>
            <w:vAlign w:val="center"/>
          </w:tcPr>
          <w:p w14:paraId="4FDCC3DA" w14:textId="6AE6D8CA" w:rsidR="00507FEB" w:rsidRDefault="00507FE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507FEB" w:rsidRDefault="00507FEB" w:rsidP="00C4636F">
            <w:pPr>
              <w:pStyle w:val="ProductList-OfferingBody"/>
              <w:ind w:left="-113"/>
              <w:jc w:val="center"/>
            </w:pPr>
          </w:p>
        </w:tc>
        <w:tc>
          <w:tcPr>
            <w:tcW w:w="739" w:type="dxa"/>
            <w:shd w:val="clear" w:color="auto" w:fill="70AD47" w:themeFill="accent6"/>
            <w:vAlign w:val="center"/>
          </w:tcPr>
          <w:p w14:paraId="4FDCC3DC" w14:textId="40B752D3" w:rsidR="00507FEB" w:rsidRDefault="00507FEB" w:rsidP="00C4636F">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3DD" w14:textId="77777777" w:rsidR="00507FEB" w:rsidRDefault="00507FEB" w:rsidP="00C4636F">
            <w:pPr>
              <w:pStyle w:val="ProductList-OfferingBody"/>
              <w:ind w:left="-113"/>
              <w:jc w:val="center"/>
            </w:pPr>
          </w:p>
        </w:tc>
        <w:tc>
          <w:tcPr>
            <w:tcW w:w="739" w:type="dxa"/>
            <w:shd w:val="clear" w:color="auto" w:fill="70AD47" w:themeFill="accent6"/>
            <w:vAlign w:val="center"/>
          </w:tcPr>
          <w:p w14:paraId="4FDCC3DE" w14:textId="77777777" w:rsidR="00507FEB" w:rsidRDefault="00507FEB" w:rsidP="00C4636F">
            <w:pPr>
              <w:pStyle w:val="ProductList-OfferingBody"/>
              <w:ind w:left="-113"/>
              <w:jc w:val="center"/>
            </w:pPr>
          </w:p>
        </w:tc>
        <w:tc>
          <w:tcPr>
            <w:tcW w:w="738" w:type="dxa"/>
            <w:shd w:val="clear" w:color="auto" w:fill="70AD47" w:themeFill="accent6"/>
            <w:vAlign w:val="center"/>
          </w:tcPr>
          <w:p w14:paraId="4FDCC3DF" w14:textId="77777777" w:rsidR="00507FEB" w:rsidRDefault="00507FEB" w:rsidP="00C4636F">
            <w:pPr>
              <w:pStyle w:val="ProductList-OfferingBody"/>
              <w:ind w:left="-113"/>
              <w:jc w:val="center"/>
            </w:pPr>
          </w:p>
        </w:tc>
        <w:tc>
          <w:tcPr>
            <w:tcW w:w="739" w:type="dxa"/>
            <w:shd w:val="clear" w:color="auto" w:fill="70AD47" w:themeFill="accent6"/>
          </w:tcPr>
          <w:p w14:paraId="4FDCC3E0" w14:textId="3CE3F22F" w:rsidR="00507FEB" w:rsidRDefault="00507FEB" w:rsidP="00C4636F">
            <w:pPr>
              <w:pStyle w:val="ProductList-OfferingBody"/>
              <w:ind w:left="-113"/>
              <w:jc w:val="center"/>
            </w:pPr>
            <w:r w:rsidRPr="00507FEB">
              <w:fldChar w:fldCharType="begin"/>
            </w:r>
            <w:r w:rsidRPr="00507FEB">
              <w:instrText xml:space="preserve"> AutoTextList  \s NoStyle \t “Licença Open e Open Value” </w:instrText>
            </w:r>
            <w:r w:rsidRPr="00507FEB">
              <w:fldChar w:fldCharType="separate"/>
            </w:r>
            <w:r w:rsidRPr="00507FEB">
              <w:t>OF</w:t>
            </w:r>
            <w:r w:rsidRPr="00507FEB">
              <w:fldChar w:fldCharType="end"/>
            </w:r>
          </w:p>
        </w:tc>
        <w:tc>
          <w:tcPr>
            <w:tcW w:w="739" w:type="dxa"/>
            <w:shd w:val="clear" w:color="auto" w:fill="70AD47" w:themeFill="accent6"/>
            <w:vAlign w:val="center"/>
          </w:tcPr>
          <w:p w14:paraId="4FDCC3E1" w14:textId="50F605B9" w:rsidR="00507FEB" w:rsidRDefault="00507FEB" w:rsidP="00C4636F">
            <w:pPr>
              <w:pStyle w:val="ProductList-OfferingBody"/>
              <w:ind w:left="-113"/>
              <w:jc w:val="center"/>
            </w:pPr>
            <w:r w:rsidRPr="00A4511A">
              <w:fldChar w:fldCharType="begin"/>
            </w:r>
            <w:r w:rsidRPr="00A4511A">
              <w:instrText xml:space="preserve"> AutoTextList  \s NoStyle \t “Produto Adiciona</w:instrText>
            </w:r>
            <w:r w:rsidRPr="00A4511A">
              <w:rPr>
                <w:u w:val="single"/>
              </w:rPr>
              <w:instrText>l</w:instrText>
            </w:r>
            <w:r w:rsidRPr="00A4511A">
              <w:instrText xml:space="preserve">” </w:instrText>
            </w:r>
            <w:r w:rsidRPr="00A4511A">
              <w:fldChar w:fldCharType="separate"/>
            </w:r>
            <w:r w:rsidRPr="00A4511A">
              <w:t xml:space="preserve"> A </w:t>
            </w:r>
            <w:r w:rsidRPr="00A4511A">
              <w:fldChar w:fldCharType="end"/>
            </w:r>
          </w:p>
        </w:tc>
        <w:tc>
          <w:tcPr>
            <w:tcW w:w="739" w:type="dxa"/>
            <w:shd w:val="clear" w:color="auto" w:fill="BFBFBF" w:themeFill="background1" w:themeFillShade="BF"/>
            <w:vAlign w:val="center"/>
          </w:tcPr>
          <w:p w14:paraId="4FDCC3E2" w14:textId="77777777" w:rsidR="00507FEB" w:rsidRDefault="00507FEB" w:rsidP="00C4636F">
            <w:pPr>
              <w:pStyle w:val="ProductList-OfferingBody"/>
              <w:ind w:left="-113"/>
              <w:jc w:val="center"/>
            </w:pPr>
          </w:p>
        </w:tc>
        <w:tc>
          <w:tcPr>
            <w:tcW w:w="739" w:type="dxa"/>
            <w:shd w:val="clear" w:color="auto" w:fill="BFBFBF" w:themeFill="background1" w:themeFillShade="BF"/>
            <w:vAlign w:val="center"/>
          </w:tcPr>
          <w:p w14:paraId="4FDCC3E3" w14:textId="77777777" w:rsidR="00507FEB" w:rsidRDefault="00507FEB" w:rsidP="00C4636F">
            <w:pPr>
              <w:pStyle w:val="ProductList-OfferingBody"/>
              <w:ind w:left="-113"/>
              <w:jc w:val="center"/>
            </w:pPr>
          </w:p>
        </w:tc>
      </w:tr>
    </w:tbl>
    <w:p w14:paraId="4FDCC3E5" w14:textId="77777777" w:rsidR="00FA00BF" w:rsidRPr="006B4879" w:rsidRDefault="00FA00BF" w:rsidP="0001272B">
      <w:pPr>
        <w:pStyle w:val="ProductList-Body"/>
        <w:jc w:val="right"/>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3"/>
        <w:gridCol w:w="3298"/>
        <w:gridCol w:w="3562"/>
      </w:tblGrid>
      <w:tr w:rsidR="00782C7B" w14:paraId="4FDCC3E9" w14:textId="77777777" w:rsidTr="00A440A6">
        <w:tc>
          <w:tcPr>
            <w:tcW w:w="3861" w:type="dxa"/>
          </w:tcPr>
          <w:p w14:paraId="4FDCC3E6" w14:textId="77777777" w:rsidR="00782C7B" w:rsidRPr="001D7C37" w:rsidRDefault="001D7C37" w:rsidP="001D7C37">
            <w:pPr>
              <w:pStyle w:val="ProductList-Body"/>
              <w:spacing w:before="20" w:after="20"/>
              <w:rPr>
                <w:b/>
              </w:rPr>
            </w:pPr>
            <w:r>
              <w:t xml:space="preserve">Qualificados para Redução: </w:t>
            </w:r>
            <w:r>
              <w:rPr>
                <w:b/>
              </w:rPr>
              <w:t>Todos</w:t>
            </w:r>
          </w:p>
        </w:tc>
        <w:tc>
          <w:tcPr>
            <w:tcW w:w="3332" w:type="dxa"/>
          </w:tcPr>
          <w:p w14:paraId="4FDCC3E7" w14:textId="77777777" w:rsidR="00782C7B" w:rsidRPr="001D7C37" w:rsidRDefault="001D7C37" w:rsidP="001D7C37">
            <w:pPr>
              <w:pStyle w:val="ProductList-Body"/>
              <w:spacing w:before="20" w:after="20"/>
              <w:rPr>
                <w:b/>
              </w:rPr>
            </w:pPr>
            <w:r>
              <w:t xml:space="preserve">Pool de Produtos: </w:t>
            </w:r>
            <w:r>
              <w:rPr>
                <w:b/>
              </w:rPr>
              <w:t>Servidor</w:t>
            </w:r>
          </w:p>
        </w:tc>
        <w:tc>
          <w:tcPr>
            <w:tcW w:w="3597" w:type="dxa"/>
          </w:tcPr>
          <w:p w14:paraId="4FDCC3E8" w14:textId="77777777" w:rsidR="00782C7B" w:rsidRPr="001D7C37" w:rsidRDefault="001D7C37" w:rsidP="001D7C37">
            <w:pPr>
              <w:pStyle w:val="ProductList-Body"/>
              <w:spacing w:before="20" w:after="20"/>
              <w:rPr>
                <w:b/>
              </w:rPr>
            </w:pPr>
            <w:r>
              <w:t xml:space="preserve">Qualificados para Vigência Estendida: </w:t>
            </w:r>
            <w:r>
              <w:rPr>
                <w:b/>
              </w:rPr>
              <w:t>Todos</w:t>
            </w:r>
          </w:p>
        </w:tc>
      </w:tr>
      <w:tr w:rsidR="00782C7B" w14:paraId="4FDCC3ED" w14:textId="77777777" w:rsidTr="00A440A6">
        <w:tc>
          <w:tcPr>
            <w:tcW w:w="3861" w:type="dxa"/>
          </w:tcPr>
          <w:p w14:paraId="4FDCC3EA" w14:textId="6969F574" w:rsidR="00782C7B" w:rsidRPr="001D7C37" w:rsidRDefault="001D7C37" w:rsidP="001A662F">
            <w:pPr>
              <w:pStyle w:val="ProductList-Body"/>
              <w:spacing w:before="20" w:after="20"/>
              <w:rPr>
                <w:b/>
              </w:rPr>
            </w:pPr>
            <w:r>
              <w:t>Qualificados para Adequação (</w:t>
            </w:r>
            <w:r w:rsidR="001A662F">
              <w:t>“</w:t>
            </w:r>
            <w:r>
              <w:t>True-up</w:t>
            </w:r>
            <w:r w:rsidR="001A662F">
              <w:t>”</w:t>
            </w:r>
            <w:r>
              <w:t xml:space="preserve">): </w:t>
            </w:r>
            <w:r>
              <w:rPr>
                <w:b/>
              </w:rPr>
              <w:t>Todos</w:t>
            </w:r>
          </w:p>
        </w:tc>
        <w:tc>
          <w:tcPr>
            <w:tcW w:w="3332"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6976BA39" w:rsidR="00585A48" w:rsidRPr="006B4879" w:rsidRDefault="00087449" w:rsidP="00585A48">
      <w:pPr>
        <w:pStyle w:val="ProductList-Body"/>
        <w:shd w:val="clear" w:color="auto" w:fill="A6A6A6" w:themeFill="background1" w:themeFillShade="A6"/>
        <w:spacing w:before="120" w:after="240"/>
        <w:jc w:val="right"/>
      </w:pPr>
      <w:hyperlink w:anchor="Sumário" w:history="1">
        <w:r w:rsidR="00490317">
          <w:rPr>
            <w:rStyle w:val="Hyperlink"/>
            <w:sz w:val="16"/>
            <w:szCs w:val="16"/>
          </w:rPr>
          <w:t>Sumário</w:t>
        </w:r>
      </w:hyperlink>
      <w:r w:rsidR="00490317">
        <w:rPr>
          <w:sz w:val="16"/>
          <w:szCs w:val="16"/>
        </w:rPr>
        <w:t xml:space="preserve"> / </w:t>
      </w:r>
      <w:hyperlink w:anchor="ChartKey" w:history="1">
        <w:r w:rsidR="00490317">
          <w:rPr>
            <w:rStyle w:val="Hyperlink"/>
            <w:sz w:val="16"/>
            <w:szCs w:val="16"/>
          </w:rPr>
          <w:t>Legenda da Tabela</w:t>
        </w:r>
      </w:hyperlink>
      <w:r w:rsidR="00490317">
        <w:rPr>
          <w:sz w:val="16"/>
          <w:szCs w:val="16"/>
        </w:rPr>
        <w:t xml:space="preserve"> / </w:t>
      </w:r>
      <w:hyperlink w:anchor="Index" w:history="1">
        <w:r w:rsidR="00490317">
          <w:rPr>
            <w:rStyle w:val="Hyperlink"/>
            <w:sz w:val="16"/>
            <w:szCs w:val="16"/>
          </w:rPr>
          <w:t>Índice</w:t>
        </w:r>
      </w:hyperlink>
    </w:p>
    <w:p w14:paraId="4FDCC3EF" w14:textId="77777777" w:rsidR="009A0C93" w:rsidRPr="006B4879"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58"/>
          <w:pgSz w:w="12240" w:h="15840"/>
          <w:pgMar w:top="1440" w:right="720" w:bottom="1440" w:left="720" w:header="720" w:footer="720" w:gutter="0"/>
          <w:cols w:space="720"/>
          <w:docGrid w:linePitch="360"/>
        </w:sectPr>
      </w:pPr>
    </w:p>
    <w:p w14:paraId="4FDCC3F1" w14:textId="77777777" w:rsidR="009A0C93" w:rsidRPr="006B4879" w:rsidRDefault="006B2591" w:rsidP="00661180">
      <w:pPr>
        <w:pStyle w:val="ProductList-SectionHeading"/>
        <w:outlineLvl w:val="0"/>
      </w:pPr>
      <w:bookmarkStart w:id="1515" w:name="SoftwareAssurance"/>
      <w:bookmarkStart w:id="1516" w:name="_Toc378147679"/>
      <w:bookmarkStart w:id="1517" w:name="_Toc378151576"/>
      <w:bookmarkStart w:id="1518" w:name="_Toc379797432"/>
      <w:bookmarkStart w:id="1519" w:name="_Toc380513468"/>
      <w:bookmarkStart w:id="1520" w:name="_Toc380655518"/>
      <w:bookmarkStart w:id="1521" w:name="_Toc415586499"/>
      <w:r>
        <w:t>Software Assurance</w:t>
      </w:r>
      <w:bookmarkEnd w:id="1515"/>
      <w:bookmarkEnd w:id="1516"/>
      <w:bookmarkEnd w:id="1517"/>
      <w:bookmarkEnd w:id="1518"/>
      <w:bookmarkEnd w:id="1519"/>
      <w:bookmarkEnd w:id="1520"/>
      <w:bookmarkEnd w:id="1521"/>
    </w:p>
    <w:p w14:paraId="78CECC5E" w14:textId="1EEF9EE3" w:rsidR="00AA0B21" w:rsidRPr="006B4879" w:rsidRDefault="00AA0B21" w:rsidP="00692F0C">
      <w:pPr>
        <w:pStyle w:val="ProductList-Body"/>
      </w:pPr>
      <w:bookmarkStart w:id="1522" w:name="_Toc379797433"/>
      <w:bookmarkStart w:id="1523" w:name="_Toc380513469"/>
      <w:bookmarkStart w:id="1524" w:name="_Toc380655519"/>
      <w:bookmarkStart w:id="1525" w:name="_Toc378147680"/>
      <w:bookmarkStart w:id="1526" w:name="_Toc378151577"/>
      <w:r>
        <w:t>Microsoft Software Assurance para Licenciamento por Volume (SA) é uma gama de ferramentas e recursos para ajudar com a implantação e gerenciamento de Produtos Microsoft.</w:t>
      </w:r>
      <w:bookmarkEnd w:id="1522"/>
      <w:bookmarkEnd w:id="1523"/>
      <w:bookmarkEnd w:id="1524"/>
    </w:p>
    <w:p w14:paraId="4FDCC3F2" w14:textId="77777777" w:rsidR="009A0C93" w:rsidRPr="006B4879" w:rsidRDefault="00FA00BF" w:rsidP="002E202B">
      <w:pPr>
        <w:pStyle w:val="ProductList-Offering1Heading"/>
        <w:outlineLvl w:val="1"/>
      </w:pPr>
      <w:bookmarkStart w:id="1527" w:name="_Toc379797434"/>
      <w:bookmarkStart w:id="1528" w:name="_Toc380513470"/>
      <w:bookmarkStart w:id="1529" w:name="_Toc380655520"/>
      <w:bookmarkStart w:id="1530" w:name="_Toc415586500"/>
      <w:r>
        <w:t>Comprando Software Assurance</w:t>
      </w:r>
      <w:bookmarkEnd w:id="1525"/>
      <w:bookmarkEnd w:id="1526"/>
      <w:bookmarkEnd w:id="1527"/>
      <w:bookmarkEnd w:id="1528"/>
      <w:bookmarkEnd w:id="1529"/>
      <w:bookmarkEnd w:id="1530"/>
    </w:p>
    <w:p w14:paraId="38029F81" w14:textId="03F6B136" w:rsidR="00AA0B21" w:rsidRPr="006B4879" w:rsidRDefault="00AA0B21" w:rsidP="00AA0B21">
      <w:pPr>
        <w:pStyle w:val="ProductList-Body"/>
      </w:pPr>
      <w:r>
        <w:t>Existem três categorias diferentes de compromisso que um cliente pode selecionar ao comprar SA, que pode variar por programa.</w:t>
      </w:r>
      <w:r w:rsidR="00ED18E4">
        <w:t xml:space="preserve"> </w:t>
      </w:r>
      <w:r>
        <w:t xml:space="preserve">Um cliente pode: </w:t>
      </w:r>
    </w:p>
    <w:p w14:paraId="4FDCC3F3" w14:textId="52DC30E0" w:rsidR="00362758" w:rsidRPr="006B4879" w:rsidRDefault="00362758" w:rsidP="00D73C40">
      <w:pPr>
        <w:pStyle w:val="ProductList-Body"/>
        <w:numPr>
          <w:ilvl w:val="0"/>
          <w:numId w:val="77"/>
        </w:numPr>
        <w:ind w:left="450" w:hanging="270"/>
      </w:pPr>
      <w:r>
        <w:t>Comprometer-se a anexar o SA a todos os seus produtos da plataforma desktop.</w:t>
      </w:r>
      <w:r w:rsidR="00ED18E4">
        <w:t xml:space="preserve"> </w:t>
      </w:r>
    </w:p>
    <w:p w14:paraId="4FDCC3F4" w14:textId="47622BD4" w:rsidR="00362758" w:rsidRPr="006B4879" w:rsidRDefault="00362758" w:rsidP="00D73C40">
      <w:pPr>
        <w:pStyle w:val="ProductList-Body"/>
        <w:numPr>
          <w:ilvl w:val="0"/>
          <w:numId w:val="77"/>
        </w:numPr>
        <w:ind w:left="450" w:hanging="270"/>
      </w:pPr>
      <w:r>
        <w:t xml:space="preserve">Comprometer-se a anexar o SA a todas as suas compras em um pool de Produtos específico (Aplicativos, Sistemas ou Servidores), mencionado como Membro do Software Assurance (SAM). Não é necessário um compromisso de toda a empresa para com SA. </w:t>
      </w:r>
    </w:p>
    <w:p w14:paraId="4FDCC3F5" w14:textId="0A2DC929" w:rsidR="00362758" w:rsidRPr="006B4879" w:rsidRDefault="00362758" w:rsidP="00D73C40">
      <w:pPr>
        <w:pStyle w:val="ProductList-Body"/>
        <w:numPr>
          <w:ilvl w:val="0"/>
          <w:numId w:val="77"/>
        </w:numPr>
        <w:ind w:left="450" w:hanging="270"/>
      </w:pPr>
      <w:r>
        <w:t>Comprar o SA para Produtos individuais sem assumir nenhum compromisso para expandir SA para outros Produtos.</w:t>
      </w:r>
    </w:p>
    <w:p w14:paraId="4FDCC3F6" w14:textId="77777777" w:rsidR="00362758" w:rsidRPr="00F20BE6" w:rsidRDefault="00362758" w:rsidP="00362758">
      <w:pPr>
        <w:pStyle w:val="ProductList-Body"/>
        <w:rPr>
          <w:sz w:val="15"/>
          <w:szCs w:val="15"/>
        </w:rPr>
      </w:pPr>
    </w:p>
    <w:p w14:paraId="4FDCC3F7" w14:textId="6D7E13E5" w:rsidR="00362758" w:rsidRPr="006B4879" w:rsidRDefault="00ED080D" w:rsidP="00362758">
      <w:pPr>
        <w:pStyle w:val="ProductList-Body"/>
      </w:pPr>
      <w:r>
        <w:t>O SA deverá ser adquirido por ocasião da aquisição da Licença ou na renovação do prazo de um SA existente.</w:t>
      </w:r>
      <w:r w:rsidR="00ED18E4">
        <w:t xml:space="preserve"> </w:t>
      </w:r>
      <w:r>
        <w:t>A menos que seja indicado de outra forma, apenas as licenças com a última versão de um Produto estão qualificadas para SA. Os clientes EAP que possuem SKUs de Licenças anteriormente adiados (L antes de SA) devem fazer a opção de compra (</w:t>
      </w:r>
      <w:r w:rsidR="001A662F">
        <w:t>“</w:t>
      </w:r>
      <w:r>
        <w:t>buy-out</w:t>
      </w:r>
      <w:r w:rsidR="001A662F">
        <w:t>”</w:t>
      </w:r>
      <w:r>
        <w:t>) de suas Licenças antes de poderem renovar o SA.</w:t>
      </w:r>
    </w:p>
    <w:p w14:paraId="4FDCC3F8" w14:textId="77777777" w:rsidR="00362758" w:rsidRPr="00F20BE6" w:rsidRDefault="00362758" w:rsidP="00362758">
      <w:pPr>
        <w:pStyle w:val="ProductList-Body"/>
        <w:rPr>
          <w:sz w:val="15"/>
          <w:szCs w:val="15"/>
        </w:rPr>
      </w:pPr>
    </w:p>
    <w:p w14:paraId="4FDCC3F9" w14:textId="723B9DB3" w:rsidR="00362758" w:rsidRPr="006B4879" w:rsidRDefault="00362758" w:rsidP="00362758">
      <w:pPr>
        <w:pStyle w:val="ProductList-Body"/>
      </w:pPr>
      <w:r>
        <w:t>No caso de transferência de Licenças perpétuas, a beneficiária pode comprar o SA para essa Licença transferida dentro de 30 dias a partir da data de transferência e desde que a transferência ou o SA ativo sejam mantidos para as Licenças até a data de transferência.</w:t>
      </w:r>
      <w:r w:rsidR="00ED18E4">
        <w:t xml:space="preserve"> </w:t>
      </w:r>
    </w:p>
    <w:p w14:paraId="4FDCC3FA" w14:textId="77777777" w:rsidR="00362758" w:rsidRPr="00F20BE6" w:rsidRDefault="00362758" w:rsidP="00362758">
      <w:pPr>
        <w:pStyle w:val="ProductList-Body"/>
        <w:rPr>
          <w:sz w:val="15"/>
          <w:szCs w:val="15"/>
        </w:rPr>
      </w:pPr>
    </w:p>
    <w:p w14:paraId="4FDCC3FB" w14:textId="77FCD608" w:rsidR="009A0C93" w:rsidRPr="006B4879" w:rsidRDefault="00ED080D" w:rsidP="00362758">
      <w:pPr>
        <w:pStyle w:val="ProductList-Body"/>
      </w:pPr>
      <w:r>
        <w:t>Como uma exceção para a regra geral, os clientes poderão ter a opção de comprar o SA para determinadas licenças compradas no canal de Distribuição (produto em caixa) ou com um OEM (Fabricante de Equipamento Original), conforme descrito na tabela abaixo.</w:t>
      </w:r>
      <w:r w:rsidR="00ED18E4">
        <w:t xml:space="preserve"> </w:t>
      </w:r>
      <w:r>
        <w:t>No Open Value, essa opção aplica-se apenas a produtos com licença para Toda a Organização/Empresa.</w:t>
      </w:r>
      <w:r w:rsidR="00ED18E4">
        <w:t xml:space="preserve"> </w:t>
      </w:r>
      <w:r>
        <w:t>Nos Contratos Enterprise, aplica-se apenas a Produtos Adicionais no prazo de 90 dias contados a partir da data de compra.</w:t>
      </w:r>
      <w:r w:rsidR="00ED18E4">
        <w:t xml:space="preserve"> </w:t>
      </w:r>
      <w:r>
        <w:t>Os clientes que comprarem o SA para licenças OEM ou licenças para o varejo têm a opção de instalar e usar o software do Licenciamento por Volume para a versão atual a qualquer momento.</w:t>
      </w:r>
    </w:p>
    <w:p w14:paraId="4FDCC3FC" w14:textId="77777777" w:rsidR="009A0C93" w:rsidRPr="00F20BE6" w:rsidRDefault="009A0C93" w:rsidP="004F3C6D">
      <w:pPr>
        <w:pStyle w:val="ProductList-Body"/>
        <w:rPr>
          <w:sz w:val="15"/>
          <w:szCs w:val="15"/>
        </w:rPr>
      </w:pPr>
    </w:p>
    <w:tbl>
      <w:tblPr>
        <w:tblStyle w:val="TableGrid"/>
        <w:tblW w:w="0" w:type="auto"/>
        <w:tblInd w:w="108" w:type="dxa"/>
        <w:tblLook w:val="04A0" w:firstRow="1" w:lastRow="0" w:firstColumn="1" w:lastColumn="0" w:noHBand="0" w:noVBand="1"/>
      </w:tblPr>
      <w:tblGrid>
        <w:gridCol w:w="1699"/>
        <w:gridCol w:w="1962"/>
        <w:gridCol w:w="1962"/>
        <w:gridCol w:w="5059"/>
      </w:tblGrid>
      <w:tr w:rsidR="00362758" w:rsidRPr="00362758" w14:paraId="4FDCC401" w14:textId="77777777" w:rsidTr="00F20BE6">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Produtos em Caixa</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14:paraId="4FDCC406" w14:textId="77777777" w:rsidTr="00F20BE6">
        <w:tc>
          <w:tcPr>
            <w:tcW w:w="1710" w:type="dxa"/>
          </w:tcPr>
          <w:p w14:paraId="4FDCC402" w14:textId="77777777" w:rsidR="00362758" w:rsidRPr="00362758" w:rsidRDefault="00362758" w:rsidP="00362758">
            <w:pPr>
              <w:pStyle w:val="ProductList-Body"/>
              <w:rPr>
                <w:b/>
              </w:rPr>
            </w:pPr>
            <w:r>
              <w:rPr>
                <w:b/>
              </w:rPr>
              <w:t>Pool de Aplicativos</w:t>
            </w:r>
          </w:p>
        </w:tc>
        <w:tc>
          <w:tcPr>
            <w:tcW w:w="1980" w:type="dxa"/>
          </w:tcPr>
          <w:p w14:paraId="4FDCC403" w14:textId="77777777" w:rsidR="00362758" w:rsidRDefault="00362758" w:rsidP="004F3C6D">
            <w:pPr>
              <w:pStyle w:val="ProductList-Body"/>
            </w:pPr>
            <w:r>
              <w:t>N/D</w:t>
            </w:r>
          </w:p>
        </w:tc>
        <w:tc>
          <w:tcPr>
            <w:tcW w:w="1980" w:type="dxa"/>
          </w:tcPr>
          <w:p w14:paraId="4FDCC404" w14:textId="77777777" w:rsidR="00362758" w:rsidRDefault="00362758" w:rsidP="004F3C6D">
            <w:pPr>
              <w:pStyle w:val="ProductList-Body"/>
            </w:pPr>
            <w:r>
              <w:t>SA disponível apenas conforme descrito abaixo</w:t>
            </w:r>
          </w:p>
        </w:tc>
        <w:tc>
          <w:tcPr>
            <w:tcW w:w="5125" w:type="dxa"/>
            <w:vMerge w:val="restart"/>
          </w:tcPr>
          <w:p w14:paraId="4FDCC405" w14:textId="5E11D8B2" w:rsidR="00362758" w:rsidRDefault="00362758" w:rsidP="00692548">
            <w:pPr>
              <w:pStyle w:val="ProductList-Body"/>
            </w:pPr>
            <w:r>
              <w:t xml:space="preserve">Aplica-se a Licença Open, Select, Select Plus e Licença não para toda a Organização sob Open Value e Produtos Adicionais sob Contratos Enterprise. Não se aplica a Produtos Empresariais sob Open Value e Contratos Enterprise. Para o Contrato de Produtos e Serviços da Microsoft (MPSA), consulte o </w:t>
            </w:r>
            <w:hyperlink r:id="rId59" w:history="1">
              <w:r>
                <w:rPr>
                  <w:rStyle w:val="Hyperlink"/>
                </w:rPr>
                <w:t>Manual de Licenciamento do MPSA</w:t>
              </w:r>
            </w:hyperlink>
            <w:r>
              <w:t>.</w:t>
            </w:r>
          </w:p>
        </w:tc>
      </w:tr>
      <w:tr w:rsidR="00362758" w14:paraId="4FDCC40B" w14:textId="77777777" w:rsidTr="00F20BE6">
        <w:tc>
          <w:tcPr>
            <w:tcW w:w="1710" w:type="dxa"/>
          </w:tcPr>
          <w:p w14:paraId="4FDCC407" w14:textId="77777777" w:rsidR="00362758" w:rsidRPr="00362758" w:rsidRDefault="00362758" w:rsidP="00362758">
            <w:pPr>
              <w:pStyle w:val="ProductList-Body"/>
              <w:rPr>
                <w:b/>
              </w:rPr>
            </w:pPr>
            <w:r>
              <w:rPr>
                <w:b/>
              </w:rPr>
              <w:t>Pool de Sistemas</w:t>
            </w:r>
          </w:p>
        </w:tc>
        <w:tc>
          <w:tcPr>
            <w:tcW w:w="1980" w:type="dxa"/>
          </w:tcPr>
          <w:p w14:paraId="4FDCC408" w14:textId="757B50DF" w:rsidR="00362758" w:rsidRDefault="00362758" w:rsidP="004F3C6D">
            <w:pPr>
              <w:pStyle w:val="ProductList-Body"/>
            </w:pPr>
            <w:r>
              <w:t>SA disponível</w:t>
            </w:r>
          </w:p>
        </w:tc>
        <w:tc>
          <w:tcPr>
            <w:tcW w:w="1980" w:type="dxa"/>
          </w:tcPr>
          <w:p w14:paraId="4FDCC409" w14:textId="28F7387C" w:rsidR="00362758" w:rsidRDefault="00362758" w:rsidP="00D8533F">
            <w:pPr>
              <w:pStyle w:val="ProductList-Body"/>
            </w:pPr>
            <w:r>
              <w:t>SA disponível</w:t>
            </w:r>
          </w:p>
        </w:tc>
        <w:tc>
          <w:tcPr>
            <w:tcW w:w="5125" w:type="dxa"/>
            <w:vMerge/>
          </w:tcPr>
          <w:p w14:paraId="4FDCC40A" w14:textId="77777777" w:rsidR="00362758" w:rsidRDefault="00362758" w:rsidP="004F3C6D">
            <w:pPr>
              <w:pStyle w:val="ProductList-Body"/>
            </w:pPr>
          </w:p>
        </w:tc>
      </w:tr>
      <w:tr w:rsidR="00362758" w14:paraId="4FDCC410" w14:textId="77777777" w:rsidTr="00F20BE6">
        <w:tc>
          <w:tcPr>
            <w:tcW w:w="1710" w:type="dxa"/>
          </w:tcPr>
          <w:p w14:paraId="4FDCC40C" w14:textId="77777777" w:rsidR="00362758" w:rsidRPr="00362758" w:rsidRDefault="00362758" w:rsidP="004F3C6D">
            <w:pPr>
              <w:pStyle w:val="ProductList-Body"/>
              <w:rPr>
                <w:b/>
              </w:rPr>
            </w:pPr>
            <w:r>
              <w:rPr>
                <w:b/>
              </w:rPr>
              <w:t>Pool de Servidores</w:t>
            </w:r>
          </w:p>
        </w:tc>
        <w:tc>
          <w:tcPr>
            <w:tcW w:w="1980" w:type="dxa"/>
          </w:tcPr>
          <w:p w14:paraId="4FDCC40D" w14:textId="77777777" w:rsidR="00362758" w:rsidRDefault="00362758" w:rsidP="004F3C6D">
            <w:pPr>
              <w:pStyle w:val="ProductList-Body"/>
            </w:pPr>
            <w:r>
              <w:t>SA disponível</w:t>
            </w:r>
          </w:p>
        </w:tc>
        <w:tc>
          <w:tcPr>
            <w:tcW w:w="1980" w:type="dxa"/>
          </w:tcPr>
          <w:p w14:paraId="4FDCC40E" w14:textId="77777777" w:rsidR="00362758" w:rsidRDefault="00362758" w:rsidP="004F3C6D">
            <w:pPr>
              <w:pStyle w:val="ProductList-Body"/>
            </w:pPr>
            <w:r>
              <w:t>SA disponível</w:t>
            </w:r>
          </w:p>
        </w:tc>
        <w:tc>
          <w:tcPr>
            <w:tcW w:w="5125" w:type="dxa"/>
            <w:vMerge/>
          </w:tcPr>
          <w:p w14:paraId="4FDCC40F" w14:textId="77777777" w:rsidR="00362758" w:rsidRDefault="00362758" w:rsidP="004F3C6D">
            <w:pPr>
              <w:pStyle w:val="ProductList-Body"/>
            </w:pPr>
          </w:p>
        </w:tc>
      </w:tr>
    </w:tbl>
    <w:p w14:paraId="4FDCC411" w14:textId="77777777" w:rsidR="00362758" w:rsidRPr="00F20BE6" w:rsidRDefault="00362758" w:rsidP="004F3C6D">
      <w:pPr>
        <w:pStyle w:val="ProductList-Body"/>
        <w:rPr>
          <w:sz w:val="16"/>
          <w:szCs w:val="16"/>
        </w:rPr>
      </w:pPr>
    </w:p>
    <w:p w14:paraId="4FDCC412" w14:textId="71DBA417" w:rsidR="00362758" w:rsidRPr="006B4879" w:rsidRDefault="00362758" w:rsidP="004F3C6D">
      <w:pPr>
        <w:pStyle w:val="ProductList-Body"/>
      </w:pPr>
      <w:r>
        <w:t>Os clientes que comprarem o Microsoft Office Professional 2013 com um OEM poderão comprar o Software Assurance para Microsoft Office Standard 2013</w:t>
      </w:r>
      <w:r>
        <w:fldChar w:fldCharType="begin"/>
      </w:r>
      <w:r>
        <w:instrText>XE "Office Standard 2013"</w:instrText>
      </w:r>
      <w:r>
        <w:fldChar w:fldCharType="end"/>
      </w:r>
      <w:r>
        <w:t xml:space="preserve"> nos programas Licença Open, nos programas Select e Select Plus, e na Licença não para toda a empresa sob Open Value no prazo de 90 dias a partir da data da compra com o OEM. Os Cartões de Chave de Produto (PKC) do Office são considerados uma oferta de Produto em Caixa (Varejo) e não são qualificados para a opção de comprar o SA.</w:t>
      </w:r>
    </w:p>
    <w:p w14:paraId="2B9C2721" w14:textId="034CE5A7" w:rsidR="00BE318B" w:rsidRPr="00F20BE6" w:rsidRDefault="00BE318B" w:rsidP="004F3C6D">
      <w:pPr>
        <w:pStyle w:val="ProductList-Body"/>
        <w:rPr>
          <w:sz w:val="15"/>
          <w:szCs w:val="15"/>
        </w:rPr>
      </w:pPr>
    </w:p>
    <w:p w14:paraId="3BB3FF10" w14:textId="0609F42A" w:rsidR="00BE318B" w:rsidRPr="006B4879" w:rsidRDefault="00BE318B" w:rsidP="004F3C6D">
      <w:pPr>
        <w:pStyle w:val="ProductList-Body"/>
      </w:pPr>
      <w:r>
        <w:t xml:space="preserve">Os clientes que efetuarem compras por meio do Contrato de Produtos e Serviços da Microsoft (MPSA) deverão consultar o Manual de Licenciamento do MPSA para obter detalhes relacionados à compra de SA por meio do MPSA. O Manual de Licenciamento do MPSA está localizado no site </w:t>
      </w:r>
      <w:hyperlink r:id="rId60" w:history="1">
        <w:r>
          <w:rPr>
            <w:rStyle w:val="Hyperlink"/>
          </w:rPr>
          <w:t>http://www.microsoftvolumelicensing.com/DocumentSearch.aspx?Mode=1&amp;Category=3</w:t>
        </w:r>
      </w:hyperlink>
      <w:r>
        <w:t xml:space="preserve"> </w:t>
      </w:r>
    </w:p>
    <w:p w14:paraId="4FDCC413" w14:textId="77777777" w:rsidR="00362758" w:rsidRPr="00F20BE6" w:rsidRDefault="00362758" w:rsidP="004F3C6D">
      <w:pPr>
        <w:pStyle w:val="ProductList-Body"/>
        <w:rPr>
          <w:sz w:val="15"/>
          <w:szCs w:val="15"/>
        </w:rPr>
      </w:pPr>
    </w:p>
    <w:p w14:paraId="4FDCC414" w14:textId="77777777" w:rsidR="009A0C93" w:rsidRPr="006B4879" w:rsidRDefault="00FA00BF" w:rsidP="002E202B">
      <w:pPr>
        <w:pStyle w:val="ProductList-Offering1Heading"/>
        <w:outlineLvl w:val="1"/>
      </w:pPr>
      <w:bookmarkStart w:id="1531" w:name="_Toc378147681"/>
      <w:bookmarkStart w:id="1532" w:name="_Toc378151578"/>
      <w:bookmarkStart w:id="1533" w:name="_Toc379797435"/>
      <w:bookmarkStart w:id="1534" w:name="_Toc380513471"/>
      <w:bookmarkStart w:id="1535" w:name="_Toc380655521"/>
      <w:bookmarkStart w:id="1536" w:name="_Toc415586501"/>
      <w:r>
        <w:t>Renovação do Software Assurance</w:t>
      </w:r>
      <w:bookmarkEnd w:id="1531"/>
      <w:bookmarkEnd w:id="1532"/>
      <w:bookmarkEnd w:id="1533"/>
      <w:bookmarkEnd w:id="1534"/>
      <w:bookmarkEnd w:id="1535"/>
      <w:bookmarkEnd w:id="1536"/>
    </w:p>
    <w:p w14:paraId="4FDCC415" w14:textId="288BA361" w:rsidR="00362758" w:rsidRPr="006B4879" w:rsidRDefault="009C45A3" w:rsidP="00362758">
      <w:pPr>
        <w:pStyle w:val="ProductList-Body"/>
      </w:pPr>
      <w:r>
        <w:rPr>
          <w:b/>
          <w:color w:val="00188F"/>
        </w:rPr>
        <w:t>Renovação da Cobertura sob o Mesmo Contrato</w:t>
      </w:r>
    </w:p>
    <w:p w14:paraId="4FDCC416" w14:textId="3ABE1CE8" w:rsidR="00362758" w:rsidRPr="006B4879" w:rsidRDefault="00362758" w:rsidP="00362758">
      <w:pPr>
        <w:pStyle w:val="ProductList-Body"/>
      </w:pPr>
      <w:r>
        <w:t>As condições para renovar o SA sob o mesmo contrato do programa pelo qual ele foi inicialmente pedido estão nos contratos do programa aplicáveis sob o qual o SA foi comprado inicialmente. Os clientes poderão renovar o SA sem precisar solicitar uma Licença simultaneamente, desde que a cobertura do SA não tenha expirado. Além disso, os seguintes termos se aplicam a programas específicos, conforme notado:</w:t>
      </w:r>
    </w:p>
    <w:p w14:paraId="4FDCC417" w14:textId="77777777" w:rsidR="00362758" w:rsidRPr="00F20BE6" w:rsidRDefault="00362758" w:rsidP="00362758">
      <w:pPr>
        <w:pStyle w:val="ProductList-Body"/>
        <w:rPr>
          <w:sz w:val="15"/>
          <w:szCs w:val="15"/>
        </w:rPr>
      </w:pPr>
    </w:p>
    <w:p w14:paraId="4FDCC418" w14:textId="5B330420" w:rsidR="00362758" w:rsidRPr="006B4879" w:rsidRDefault="00362758" w:rsidP="00362758">
      <w:pPr>
        <w:pStyle w:val="ProductList-Body"/>
      </w:pPr>
      <w:r>
        <w:rPr>
          <w:b/>
        </w:rPr>
        <w:t>Licença Open</w:t>
      </w:r>
      <w:r w:rsidRPr="00F20BE6">
        <w:rPr>
          <w:b/>
        </w:rPr>
        <w:t>:</w:t>
      </w:r>
      <w:r>
        <w:t xml:space="preserve"> A cobertura do SA solicitada sob um número de autorização de Licença Open se encerrará ao término desse número. Para renovar, os clientes deverão enviar um pedido de renovação do SA dentro de 90 dias depois da data do término do número de autorização. A nova cobertura do SA começa na data de início de vigência do novo número de autorização.</w:t>
      </w:r>
    </w:p>
    <w:p w14:paraId="4FDCC419" w14:textId="77777777" w:rsidR="00362758" w:rsidRPr="00F20BE6" w:rsidRDefault="00362758" w:rsidP="00362758">
      <w:pPr>
        <w:pStyle w:val="ProductList-Body"/>
        <w:rPr>
          <w:sz w:val="15"/>
          <w:szCs w:val="15"/>
        </w:rPr>
      </w:pPr>
    </w:p>
    <w:p w14:paraId="4FDCC41A" w14:textId="1C63D789" w:rsidR="00362758" w:rsidRPr="006B4879" w:rsidRDefault="00362758" w:rsidP="00362758">
      <w:pPr>
        <w:pStyle w:val="ProductList-Body"/>
      </w:pPr>
      <w:r>
        <w:rPr>
          <w:b/>
        </w:rPr>
        <w:t>Contrato Enterprise</w:t>
      </w:r>
      <w:r w:rsidRPr="00F20BE6">
        <w:rPr>
          <w:b/>
        </w:rPr>
        <w:t>:</w:t>
      </w:r>
      <w:r>
        <w:t xml:space="preserve"> Para renovar a cobertura do SA sob o mesmo registro de acordo com o Contrato Enterprise, os clientes deverão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r w:rsidR="00ED18E4">
        <w:t xml:space="preserve"> </w:t>
      </w:r>
    </w:p>
    <w:p w14:paraId="4FDCC41C" w14:textId="6767AD70" w:rsidR="00362758" w:rsidRPr="006B4879" w:rsidRDefault="00362758" w:rsidP="00362758">
      <w:pPr>
        <w:pStyle w:val="ProductList-Body"/>
      </w:pPr>
      <w:r>
        <w:rPr>
          <w:b/>
        </w:rPr>
        <w:t>Enrollment for Application Platform</w:t>
      </w:r>
      <w:r w:rsidRPr="00F20BE6">
        <w:rPr>
          <w:b/>
        </w:rPr>
        <w:t>:</w:t>
      </w:r>
      <w:r>
        <w:t xml:space="preserve"> Os clientes EAP que possuem SKUs de Licenças anteriormente adiados via SKUs de L antes de SA devem fazer a opção de compra (</w:t>
      </w:r>
      <w:r w:rsidR="001A662F">
        <w:t>“</w:t>
      </w:r>
      <w:r>
        <w:t>buy-out</w:t>
      </w:r>
      <w:r w:rsidR="001A662F">
        <w:t>”</w:t>
      </w:r>
      <w:r>
        <w:t>) de suas Licenças antes de poderem renovar o SA.</w:t>
      </w:r>
    </w:p>
    <w:p w14:paraId="314B110D" w14:textId="77777777" w:rsidR="00E1260A" w:rsidRPr="006B4879" w:rsidRDefault="00E1260A" w:rsidP="00362758">
      <w:pPr>
        <w:pStyle w:val="ProductList-Body"/>
      </w:pPr>
    </w:p>
    <w:p w14:paraId="4FDCC41E" w14:textId="77777777" w:rsidR="00362758" w:rsidRPr="006B4879" w:rsidRDefault="00362758" w:rsidP="00362758">
      <w:pPr>
        <w:pStyle w:val="ProductList-Body"/>
      </w:pPr>
      <w:r>
        <w:rPr>
          <w:b/>
          <w:color w:val="00188F"/>
        </w:rPr>
        <w:t>Renovação da Cobertura a partir de um Contrato Separado</w:t>
      </w:r>
    </w:p>
    <w:p w14:paraId="4FDCC41F" w14:textId="520A44C1" w:rsidR="00362758" w:rsidRPr="006B4879" w:rsidRDefault="00362758" w:rsidP="00362758">
      <w:pPr>
        <w:pStyle w:val="ProductList-Body"/>
      </w:pPr>
      <w:r>
        <w:t xml:space="preserve">O cliente poderá renovar o SA para qualquer Produto caso tenha obtido uma licença perpétua e o SA para esse Produto sob um contrato anterior e 1) o novo contrato ou registro do cliente estiver vigente até o dia seguinte à data do término do contrato ou registro anterior e 2) o pedido de renovação de SA for feito antes da expiração da cobertura anterior de SA, a menos que a renovação de tal cobertura seja feita a partir de um Contrato Open License. Nesse caso, os clientes terão 90 dias a partir da data de término para fazer o pedido. </w:t>
      </w:r>
    </w:p>
    <w:p w14:paraId="4FDCC420" w14:textId="77777777" w:rsidR="00362758" w:rsidRPr="006B4879" w:rsidRDefault="00362758" w:rsidP="00362758">
      <w:pPr>
        <w:pStyle w:val="ProductList-Body"/>
      </w:pPr>
    </w:p>
    <w:p w14:paraId="4FDCC421" w14:textId="77777777" w:rsidR="00362758" w:rsidRPr="006B4879" w:rsidRDefault="00362758" w:rsidP="00362758">
      <w:pPr>
        <w:pStyle w:val="ProductList-Body"/>
      </w:pPr>
      <w:r>
        <w:rPr>
          <w:b/>
          <w:color w:val="00188F"/>
        </w:rPr>
        <w:t>Renovação entre Programas</w:t>
      </w:r>
    </w:p>
    <w:p w14:paraId="4FDCC422" w14:textId="5150DACB" w:rsidR="00362758" w:rsidRPr="006B4879" w:rsidRDefault="00362758" w:rsidP="00362758">
      <w:pPr>
        <w:pStyle w:val="ProductList-Body"/>
      </w:pPr>
      <w:r>
        <w:t>Como uma exceção às regras estabelecidas acima, os clientes poderão renovar a cobertura do SA adquirindo o SA sob um contrato Open Value, MPSA, registro Select, Select Plus ou Enterprise. Para os clientes que estiverem renovando o SA sob um registro Enterprise existente, essa exceção se aplicará apenas a Produtos Adicionais e produtos fora de um compromisso para toda a Empresa. Para todos os programas, como exceção do MPSA ou Select Plus, o pedido deverá ser feito para o prazo restante do contrato ou registro existente (ou seja, SA x o número de anos restantes no prazo do registro a partir da data do pedido, incluindo todos os meses). No MPSA ou Select Plus, o pedido será para 36 meses.</w:t>
      </w:r>
      <w:r w:rsidR="00ED18E4">
        <w:t xml:space="preserve"> </w:t>
      </w:r>
      <w:r>
        <w:t>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14:paraId="4FDCC423" w14:textId="77777777" w:rsidR="00362758" w:rsidRPr="006B4879" w:rsidRDefault="00362758" w:rsidP="00362758">
      <w:pPr>
        <w:pStyle w:val="ProductList-Body"/>
      </w:pPr>
    </w:p>
    <w:p w14:paraId="4FDCC424" w14:textId="77777777" w:rsidR="00362758" w:rsidRPr="006B4879" w:rsidRDefault="00362758" w:rsidP="00362758">
      <w:pPr>
        <w:pStyle w:val="ProductList-Body"/>
      </w:pPr>
      <w:r>
        <w:rPr>
          <w:b/>
          <w:color w:val="00188F"/>
        </w:rPr>
        <w:t>Renovando a Cobertura do Software Assurance para Licenças de Acesso para Cliente (CALs) e Licenças de Gerenciamento de Cliente (MLs)</w:t>
      </w:r>
    </w:p>
    <w:p w14:paraId="4FDCC425" w14:textId="19189E0B" w:rsidR="00362758" w:rsidRPr="006B4879" w:rsidRDefault="00362758" w:rsidP="00362758">
      <w:pPr>
        <w:pStyle w:val="ProductList-Body"/>
      </w:pPr>
      <w:r>
        <w:rPr>
          <w:b/>
        </w:rPr>
        <w:t>Transição entre CALs do Usuário e do Dispositivo</w:t>
      </w:r>
      <w:r w:rsidRPr="00F20BE6">
        <w:rPr>
          <w:b/>
        </w:rPr>
        <w:t>:</w:t>
      </w:r>
      <w:r>
        <w:t xml:space="preserve"> Clientes renovando SA para CALs podem alternar entre Usuário e Dispositivo.</w:t>
      </w:r>
      <w:r w:rsidR="00ED18E4">
        <w:t xml:space="preserve"> </w:t>
      </w:r>
      <w:r>
        <w:t xml:space="preserve">Essa transição não muda a edição da CAL (ou seja, de Standard para Empresarial). </w:t>
      </w:r>
    </w:p>
    <w:p w14:paraId="4FDCC426" w14:textId="77777777" w:rsidR="00362758" w:rsidRPr="006B4879" w:rsidRDefault="00362758" w:rsidP="00362758">
      <w:pPr>
        <w:pStyle w:val="ProductList-Body"/>
      </w:pPr>
    </w:p>
    <w:p w14:paraId="4FDCC427" w14:textId="041F9181" w:rsidR="00362758" w:rsidRPr="006B4879" w:rsidRDefault="00362758" w:rsidP="00362758">
      <w:pPr>
        <w:pStyle w:val="ProductList-Body"/>
      </w:pPr>
      <w:r>
        <w:rPr>
          <w:b/>
        </w:rPr>
        <w:t>Transição entre MLs de cliente para Usuário e OSE</w:t>
      </w:r>
      <w:r w:rsidRPr="00F20BE6">
        <w:rPr>
          <w:b/>
        </w:rPr>
        <w:t>:</w:t>
      </w:r>
      <w:r>
        <w:t xml:space="preserve"> Clientes renovando SA para MLs de cliente podem alternar entre Usuário e OSE.</w:t>
      </w:r>
    </w:p>
    <w:p w14:paraId="4FDCC428" w14:textId="77777777" w:rsidR="00FA00BF" w:rsidRPr="006B4879" w:rsidRDefault="00FA00BF" w:rsidP="004F3C6D">
      <w:pPr>
        <w:pStyle w:val="ProductList-Body"/>
      </w:pPr>
    </w:p>
    <w:p w14:paraId="4FDCC429" w14:textId="77777777" w:rsidR="00FA00BF" w:rsidRPr="006B4879" w:rsidRDefault="00FA00BF" w:rsidP="002E202B">
      <w:pPr>
        <w:pStyle w:val="ProductList-Offering1Heading"/>
        <w:outlineLvl w:val="1"/>
      </w:pPr>
      <w:bookmarkStart w:id="1537" w:name="_Toc378147682"/>
      <w:bookmarkStart w:id="1538" w:name="_Toc378151579"/>
      <w:bookmarkStart w:id="1539" w:name="_Toc379797436"/>
      <w:bookmarkStart w:id="1540" w:name="_Toc380513472"/>
      <w:bookmarkStart w:id="1541" w:name="_Toc380655522"/>
      <w:bookmarkStart w:id="1542" w:name="_Toc415586502"/>
      <w:r>
        <w:t>Licenças de Migração para Produtos Descontinuados ou em Fim de Vida Útil</w:t>
      </w:r>
      <w:bookmarkEnd w:id="1537"/>
      <w:bookmarkEnd w:id="1538"/>
      <w:bookmarkEnd w:id="1539"/>
      <w:bookmarkEnd w:id="1540"/>
      <w:bookmarkEnd w:id="1541"/>
      <w:bookmarkEnd w:id="1542"/>
    </w:p>
    <w:p w14:paraId="4FDCC42A" w14:textId="718C0246" w:rsidR="00362758" w:rsidRPr="006B4879" w:rsidRDefault="00752960" w:rsidP="00362758">
      <w:pPr>
        <w:pStyle w:val="ProductList-Body"/>
      </w:pPr>
      <w:r>
        <w:t>“</w:t>
      </w:r>
      <w:r w:rsidR="00362758">
        <w:t>Licença Qualificada</w:t>
      </w:r>
      <w:r>
        <w:t>”</w:t>
      </w:r>
      <w:r w:rsidR="00362758">
        <w:t>, conforme usado aqui, se refere a uma licença com cobertura do SA a partir da data específica e para o Produto identificado na nota do produto que faz referência nesta seção.</w:t>
      </w:r>
    </w:p>
    <w:p w14:paraId="4FDCC42B" w14:textId="77777777" w:rsidR="00362758" w:rsidRPr="006B4879" w:rsidRDefault="00362758" w:rsidP="00362758">
      <w:pPr>
        <w:pStyle w:val="ProductList-Body"/>
      </w:pPr>
    </w:p>
    <w:p w14:paraId="4FDCC42C" w14:textId="129329D7" w:rsidR="00362758" w:rsidRPr="006B4879" w:rsidRDefault="00752960" w:rsidP="00362758">
      <w:pPr>
        <w:pStyle w:val="ProductList-Body"/>
      </w:pPr>
      <w:r>
        <w:t>“</w:t>
      </w:r>
      <w:r w:rsidR="00362758">
        <w:t>Licença de Migração</w:t>
      </w:r>
      <w:r>
        <w:t>”</w:t>
      </w:r>
      <w:r w:rsidR="00362758">
        <w:t>, conforme usado aqui, se refere a uma licença concedida na nota do Produto que faz referência nesta seção.</w:t>
      </w:r>
    </w:p>
    <w:p w14:paraId="4FDCC42D" w14:textId="77777777" w:rsidR="00362758" w:rsidRPr="006B4879" w:rsidRDefault="00362758" w:rsidP="00362758">
      <w:pPr>
        <w:pStyle w:val="ProductList-Body"/>
      </w:pPr>
    </w:p>
    <w:p w14:paraId="4FDCC42E" w14:textId="77777777" w:rsidR="00362758" w:rsidRPr="006B4879" w:rsidRDefault="00362758" w:rsidP="00362758">
      <w:pPr>
        <w:pStyle w:val="ProductList-Body"/>
      </w:pPr>
      <w:r>
        <w:t>Salvo disposição em contrário na nota do produto:</w:t>
      </w:r>
    </w:p>
    <w:p w14:paraId="4FDCC42F" w14:textId="52886202" w:rsidR="00362758" w:rsidRPr="006B4879" w:rsidRDefault="00362758" w:rsidP="00D73C40">
      <w:pPr>
        <w:pStyle w:val="ProductList-Body"/>
        <w:numPr>
          <w:ilvl w:val="0"/>
          <w:numId w:val="11"/>
        </w:numPr>
        <w:ind w:left="450" w:hanging="270"/>
      </w:pPr>
      <w:r>
        <w:t>Um cliente poderá atualizar e usar o software sob uma Licença de Migração em vez do software abordado pela Licença Qualificada.</w:t>
      </w:r>
      <w:r w:rsidR="00ED18E4">
        <w:t xml:space="preserve"> </w:t>
      </w:r>
      <w:r>
        <w:t>O cliente não poderá usar o software de acordo com ambas as licenças simultaneamente.</w:t>
      </w:r>
    </w:p>
    <w:p w14:paraId="4FDCC430" w14:textId="77777777" w:rsidR="00362758" w:rsidRPr="006B4879" w:rsidRDefault="00362758" w:rsidP="00D73C40">
      <w:pPr>
        <w:pStyle w:val="ProductList-Body"/>
        <w:numPr>
          <w:ilvl w:val="0"/>
          <w:numId w:val="11"/>
        </w:numPr>
        <w:ind w:left="450" w:hanging="270"/>
      </w:pPr>
      <w:r>
        <w:t>Licenças de Migração são concedidas na base 1:1 para cada uma das Licenças Qualificadas do Cliente.</w:t>
      </w:r>
    </w:p>
    <w:p w14:paraId="4FDCC431" w14:textId="6B67B443" w:rsidR="00362758" w:rsidRPr="006B4879" w:rsidRDefault="00362758" w:rsidP="00D73C40">
      <w:pPr>
        <w:pStyle w:val="ProductList-Body"/>
        <w:numPr>
          <w:ilvl w:val="0"/>
          <w:numId w:val="11"/>
        </w:numPr>
        <w:ind w:left="450" w:hanging="270"/>
      </w:pPr>
      <w:r>
        <w:t>O direito de usar o software de acordo com uma Licença de Migração inclui o direito de usar ou acessar qualquer versão posterior daquele Produto disponibilizado antes do término da cobertura do SA na Licença Qualificada, conforme definido nos direitos de uso daquela versão do produto. Os direitos de acesso de cliente fornecidos sob Licenças de Migração não incluem o direito de executar separadamente no software para servidores licenciados.</w:t>
      </w:r>
    </w:p>
    <w:p w14:paraId="4FDCC432" w14:textId="77777777" w:rsidR="00362758" w:rsidRPr="006B4879" w:rsidRDefault="00362758" w:rsidP="00D73C40">
      <w:pPr>
        <w:pStyle w:val="ProductList-Body"/>
        <w:numPr>
          <w:ilvl w:val="0"/>
          <w:numId w:val="11"/>
        </w:numPr>
        <w:ind w:left="450" w:hanging="270"/>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subjacente expirar.</w:t>
      </w:r>
    </w:p>
    <w:p w14:paraId="4FDCC433" w14:textId="115069E3" w:rsidR="00362758" w:rsidRPr="006B4879" w:rsidRDefault="00362758" w:rsidP="00D73C40">
      <w:pPr>
        <w:pStyle w:val="ProductList-Body"/>
        <w:numPr>
          <w:ilvl w:val="0"/>
          <w:numId w:val="11"/>
        </w:numPr>
        <w:ind w:left="450" w:hanging="270"/>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4FDCC434" w14:textId="77777777" w:rsidR="00362758" w:rsidRPr="006B4879" w:rsidRDefault="00362758" w:rsidP="00D73C40">
      <w:pPr>
        <w:pStyle w:val="ProductList-Body"/>
        <w:numPr>
          <w:ilvl w:val="0"/>
          <w:numId w:val="11"/>
        </w:numPr>
        <w:ind w:left="450" w:hanging="270"/>
      </w:pPr>
      <w:r>
        <w:t>Um cliente não pode transferir Licenças de Migração separadamente de Licenças Qualificadas.</w:t>
      </w:r>
    </w:p>
    <w:p w14:paraId="4FDCC435" w14:textId="16A754C1" w:rsidR="00362758" w:rsidRPr="006B4879" w:rsidRDefault="00362758" w:rsidP="00D73C40">
      <w:pPr>
        <w:pStyle w:val="ProductList-Body"/>
        <w:numPr>
          <w:ilvl w:val="0"/>
          <w:numId w:val="11"/>
        </w:numPr>
        <w:ind w:left="450" w:hanging="270"/>
      </w:pPr>
      <w:r>
        <w:t>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w:t>
      </w:r>
    </w:p>
    <w:p w14:paraId="4FDCC436" w14:textId="77777777" w:rsidR="00FA00BF" w:rsidRPr="006B4879" w:rsidRDefault="00362758" w:rsidP="00D73C40">
      <w:pPr>
        <w:pStyle w:val="ProductList-Body"/>
        <w:numPr>
          <w:ilvl w:val="0"/>
          <w:numId w:val="11"/>
        </w:numPr>
        <w:ind w:left="450" w:hanging="270"/>
      </w:pPr>
      <w:r>
        <w:t>A nota do produto, o contrato de Licenciamento por Volume do cliente e o comprovante das Licenças Qualificadas são evidências dos direitos de um cliente de acordo com as Licenças de Migração.</w:t>
      </w:r>
    </w:p>
    <w:p w14:paraId="4FDCC437" w14:textId="77777777" w:rsidR="00FA00BF" w:rsidRPr="006B4879" w:rsidRDefault="00FA00BF" w:rsidP="004F3C6D">
      <w:pPr>
        <w:pStyle w:val="ProductList-Body"/>
      </w:pPr>
    </w:p>
    <w:p w14:paraId="6D2C5937" w14:textId="77777777" w:rsidR="00566AA5" w:rsidRDefault="00566AA5" w:rsidP="00566AA5">
      <w:pPr>
        <w:pStyle w:val="ProductList-Offering1Heading"/>
        <w:pBdr>
          <w:bottom w:val="none" w:sz="0" w:space="0" w:color="auto"/>
        </w:pBdr>
        <w:outlineLvl w:val="1"/>
      </w:pPr>
      <w:bookmarkStart w:id="1543" w:name="_Toc378147683"/>
      <w:bookmarkStart w:id="1544" w:name="_Toc378151580"/>
      <w:bookmarkStart w:id="1545" w:name="_Toc379797437"/>
      <w:bookmarkStart w:id="1546" w:name="_Toc380513473"/>
      <w:bookmarkStart w:id="1547" w:name="_Toc380655523"/>
    </w:p>
    <w:p w14:paraId="596784A5" w14:textId="77777777" w:rsidR="00566AA5" w:rsidRDefault="00566AA5" w:rsidP="00566AA5">
      <w:pPr>
        <w:pStyle w:val="ProductList-Offering1Heading"/>
        <w:pBdr>
          <w:bottom w:val="none" w:sz="0" w:space="0" w:color="auto"/>
        </w:pBdr>
        <w:outlineLvl w:val="1"/>
      </w:pPr>
    </w:p>
    <w:p w14:paraId="4FDCC438" w14:textId="77777777" w:rsidR="00FA00BF" w:rsidRPr="006B4879" w:rsidRDefault="00FA00BF" w:rsidP="002E202B">
      <w:pPr>
        <w:pStyle w:val="ProductList-Offering1Heading"/>
        <w:outlineLvl w:val="1"/>
      </w:pPr>
      <w:bookmarkStart w:id="1548" w:name="_Toc415586503"/>
      <w:r>
        <w:t>Benefícios do Software Assurance</w:t>
      </w:r>
      <w:bookmarkEnd w:id="1543"/>
      <w:bookmarkEnd w:id="1544"/>
      <w:bookmarkEnd w:id="1545"/>
      <w:bookmarkEnd w:id="1546"/>
      <w:bookmarkEnd w:id="1547"/>
      <w:bookmarkEnd w:id="1548"/>
    </w:p>
    <w:p w14:paraId="4FDCC43B" w14:textId="23381443" w:rsidR="00362758" w:rsidRPr="006B4879" w:rsidRDefault="00362758" w:rsidP="00A41808">
      <w:pPr>
        <w:pStyle w:val="ProductList-Body"/>
      </w:pPr>
      <w:r>
        <w:t>Esses benefícios variam de acordo com o Produto e o pool de Produtos. O acesso e os direitos do cliente de usar os benefícios do SA, geralmente expiram com o término da cobertura do SA, a menos que anotado ao contrário abaixo. A maioria dos benefícios do SA é concedida no início do período da cobertura.</w:t>
      </w:r>
      <w:r w:rsidR="00ED18E4">
        <w:t xml:space="preserve"> </w:t>
      </w:r>
      <w:r>
        <w:t>Quaisquer alterações que ocorrerem durante o período de cobertura (por exemplo, compras adicionais, devoluções ou transições de Serviços Online) poderão resultar em uma alteração na qualificação ao benefício. Quaisquer exceções às regras acima serão indicadas nas seções sobre benefícios individuais a seguir.</w:t>
      </w:r>
      <w:r w:rsidR="00ED18E4">
        <w:t xml:space="preserve"> </w:t>
      </w:r>
      <w:r>
        <w:t>Os benefícios estão sujeitos a alterações e podem ser descontinuados a qualquer momento sem notificação prévia. A disponibilidade dos benefícios variam por programa, região, opções de fornecimento e idioma. Os benefícios do SA estão alocados sob os diferentes programas, conforme mostrado na tabela a seguir:</w:t>
      </w:r>
    </w:p>
    <w:p w14:paraId="4FDCC43C" w14:textId="77777777" w:rsidR="00FA00BF" w:rsidRPr="00E15B81" w:rsidRDefault="00FA00BF" w:rsidP="00A41808">
      <w:pPr>
        <w:pStyle w:val="ProductList-Body"/>
        <w:rPr>
          <w:sz w:val="16"/>
          <w:szCs w:val="16"/>
        </w:rPr>
      </w:pPr>
    </w:p>
    <w:tbl>
      <w:tblPr>
        <w:tblStyle w:val="TableGrid"/>
        <w:tblW w:w="0" w:type="auto"/>
        <w:tblInd w:w="117" w:type="dxa"/>
        <w:tblLayout w:type="fixed"/>
        <w:tblLook w:val="04A0" w:firstRow="1" w:lastRow="0" w:firstColumn="1" w:lastColumn="0" w:noHBand="0" w:noVBand="1"/>
      </w:tblPr>
      <w:tblGrid>
        <w:gridCol w:w="2115"/>
        <w:gridCol w:w="1350"/>
        <w:gridCol w:w="1143"/>
        <w:gridCol w:w="1584"/>
        <w:gridCol w:w="2889"/>
        <w:gridCol w:w="1714"/>
      </w:tblGrid>
      <w:tr w:rsidR="00DB5001" w:rsidRPr="00DB5001" w14:paraId="4FDCC443" w14:textId="77777777" w:rsidTr="00E15B81">
        <w:trPr>
          <w:tblHeader/>
        </w:trPr>
        <w:tc>
          <w:tcPr>
            <w:tcW w:w="2115"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35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Licença Open</w:t>
            </w:r>
          </w:p>
        </w:tc>
        <w:tc>
          <w:tcPr>
            <w:tcW w:w="1143"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84"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Soluções Educacionais</w:t>
            </w:r>
          </w:p>
        </w:tc>
        <w:tc>
          <w:tcPr>
            <w:tcW w:w="2889"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Contrato Enterprise Enrollment for Education Solutions de acordo com o Contrato para Campus e School</w:t>
            </w:r>
          </w:p>
        </w:tc>
        <w:tc>
          <w:tcPr>
            <w:tcW w:w="1714"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E15B81">
        <w:tc>
          <w:tcPr>
            <w:tcW w:w="2115" w:type="dxa"/>
          </w:tcPr>
          <w:p w14:paraId="4FDCC444" w14:textId="77777777" w:rsidR="00DB5001" w:rsidRDefault="00DB5001" w:rsidP="004F3C6D">
            <w:pPr>
              <w:pStyle w:val="ProductList-Body"/>
            </w:pPr>
            <w:r>
              <w:t>Os benefícios estão disponíveis por:</w:t>
            </w:r>
          </w:p>
        </w:tc>
        <w:tc>
          <w:tcPr>
            <w:tcW w:w="1350" w:type="dxa"/>
          </w:tcPr>
          <w:p w14:paraId="4FDCC445" w14:textId="77777777" w:rsidR="00DB5001" w:rsidRDefault="00DB5001" w:rsidP="00DB5001">
            <w:pPr>
              <w:pStyle w:val="ProductList-Body"/>
            </w:pPr>
            <w:r>
              <w:t>Número de Licença</w:t>
            </w:r>
          </w:p>
        </w:tc>
        <w:tc>
          <w:tcPr>
            <w:tcW w:w="1143" w:type="dxa"/>
          </w:tcPr>
          <w:p w14:paraId="4FDCC446" w14:textId="77777777" w:rsidR="00DB5001" w:rsidRDefault="00DB5001" w:rsidP="004F3C6D">
            <w:pPr>
              <w:pStyle w:val="ProductList-Body"/>
            </w:pPr>
            <w:r>
              <w:t>Contrato</w:t>
            </w:r>
          </w:p>
        </w:tc>
        <w:tc>
          <w:tcPr>
            <w:tcW w:w="1584" w:type="dxa"/>
          </w:tcPr>
          <w:p w14:paraId="4FDCC447" w14:textId="77777777" w:rsidR="00DB5001" w:rsidRDefault="00DB5001" w:rsidP="004F3C6D">
            <w:pPr>
              <w:pStyle w:val="ProductList-Body"/>
            </w:pPr>
            <w:r>
              <w:t>Contrato</w:t>
            </w:r>
          </w:p>
        </w:tc>
        <w:tc>
          <w:tcPr>
            <w:tcW w:w="2889" w:type="dxa"/>
          </w:tcPr>
          <w:p w14:paraId="4FDCC448" w14:textId="77777777" w:rsidR="00DB5001" w:rsidRDefault="00DB5001" w:rsidP="004F3C6D">
            <w:pPr>
              <w:pStyle w:val="ProductList-Body"/>
            </w:pPr>
            <w:r>
              <w:t>Registro</w:t>
            </w:r>
          </w:p>
        </w:tc>
        <w:tc>
          <w:tcPr>
            <w:tcW w:w="1714" w:type="dxa"/>
          </w:tcPr>
          <w:p w14:paraId="4FDCC449" w14:textId="2287EAE5" w:rsidR="00DB5001" w:rsidRDefault="00DB5001" w:rsidP="004F3C6D">
            <w:pPr>
              <w:pStyle w:val="ProductList-Body"/>
            </w:pPr>
            <w:r>
              <w:t>Afiliada Registrada</w:t>
            </w:r>
          </w:p>
        </w:tc>
      </w:tr>
    </w:tbl>
    <w:p w14:paraId="4FDCC44B" w14:textId="534B26A9" w:rsidR="00DB5001" w:rsidRPr="006B4879" w:rsidRDefault="00DB5001" w:rsidP="008E676F">
      <w:pPr>
        <w:pStyle w:val="ProductList-Body"/>
        <w:tabs>
          <w:tab w:val="clear" w:pos="158"/>
          <w:tab w:val="left" w:pos="180"/>
        </w:tabs>
      </w:pPr>
      <w:r>
        <w:rPr>
          <w:i/>
        </w:rPr>
        <w:t>Observação: *os clientes que celebrarem Contratos Enterprise de Licença por Volume para Saúde do Canadá receberão benefícios do SA consistentes com os benefícios do SA disponíveis para os clientes que comprarem Produtos por meio do Microsoft Open Value.</w:t>
      </w:r>
    </w:p>
    <w:p w14:paraId="4FDCC44C" w14:textId="77777777" w:rsidR="00DB5001" w:rsidRPr="00E15B81" w:rsidRDefault="00DB5001" w:rsidP="00DB5001">
      <w:pPr>
        <w:pStyle w:val="ProductList-Body"/>
        <w:rPr>
          <w:sz w:val="16"/>
          <w:szCs w:val="16"/>
        </w:rPr>
      </w:pPr>
    </w:p>
    <w:p w14:paraId="4FDCC44D" w14:textId="54CE067B" w:rsidR="00DB5001" w:rsidRPr="006B4879" w:rsidRDefault="00DB5001" w:rsidP="00507D7B">
      <w:pPr>
        <w:pStyle w:val="ProductList-Body"/>
      </w:pPr>
      <w:r>
        <w:t>O SA ativo de qualquer produto de qualificação, independentemente da versão do Produto que um cliente esteja usando, qualifica o cliente para os benefícios mostrados na tabela abaixo.</w:t>
      </w:r>
      <w:r w:rsidR="00ED18E4">
        <w:t xml:space="preserve"> </w:t>
      </w:r>
      <w:r>
        <w:t>Os produtos qualificados estão identificados na seção de cada produto.</w:t>
      </w:r>
      <w:r w:rsidR="00ED18E4">
        <w:t xml:space="preserve"> </w:t>
      </w:r>
      <w:r>
        <w:t>Alguns benefícios são concedidos com base nos gastos de SA do Cliente com um determinado conjunto de produtos qualificados de um pool.</w:t>
      </w:r>
      <w:r w:rsidR="00ED18E4">
        <w:t xml:space="preserve"> </w:t>
      </w:r>
      <w:r>
        <w:t xml:space="preserve">Para essas finalidades, </w:t>
      </w:r>
      <w:r w:rsidR="00752960">
        <w:t>“</w:t>
      </w:r>
      <w:r>
        <w:t>gasto de SA</w:t>
      </w:r>
      <w:r w:rsidR="00752960">
        <w:t>”</w:t>
      </w:r>
      <w:r>
        <w:t xml:space="preserve">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w:t>
      </w:r>
      <w:r w:rsidR="00ED18E4">
        <w:t xml:space="preserve"> </w:t>
      </w:r>
      <w:r>
        <w:t>Para os clientes sob programas de assinatura, esses gastos são uma aproximação do valor total em dólares que o cliente gastou com o licenciamento desses Produtos sob seu registro ou contrato.</w:t>
      </w:r>
      <w:r w:rsidR="00ED18E4">
        <w:t xml:space="preserve"> </w:t>
      </w:r>
      <w:r>
        <w:t>Outros benefícios correspondem ao Programa de Membros do SA. O Programa de Membros do SA para o pool de Produtos aplicável qualifica o cliente a esses benefícios.</w:t>
      </w:r>
    </w:p>
    <w:p w14:paraId="591F8DB3" w14:textId="2F654623" w:rsidR="00500791" w:rsidRPr="00E15B81" w:rsidRDefault="00500791" w:rsidP="00507D7B">
      <w:pPr>
        <w:pStyle w:val="ProductList-Body"/>
        <w:rPr>
          <w:sz w:val="16"/>
          <w:szCs w:val="16"/>
        </w:rPr>
      </w:pPr>
    </w:p>
    <w:p w14:paraId="649E7E6F" w14:textId="7DFB2FF9" w:rsidR="00500791" w:rsidRPr="006B4879" w:rsidRDefault="00500791" w:rsidP="00507D7B">
      <w:pPr>
        <w:pStyle w:val="ProductList-Body"/>
      </w:pPr>
      <w:r>
        <w:t xml:space="preserve">Os clientes que efetuarem compras por meio do Contrato de Produtos e Serviços da Microsoft (MPSA) deverão consultar o Manual de Licenciamento do MPSA para obter detalhes relacionados a compras de SA por meio do MPSA. O Manual de Licenciamento do MPSA está localizado no site </w:t>
      </w:r>
      <w:hyperlink r:id="rId61" w:history="1">
        <w:r>
          <w:rPr>
            <w:rStyle w:val="Hyperlink"/>
          </w:rPr>
          <w:t>http://www.microsoftvolumelicensing.com/DocumentSearch.aspx?Mode=1&amp;Category=3</w:t>
        </w:r>
      </w:hyperlink>
    </w:p>
    <w:p w14:paraId="4FDCC44E" w14:textId="77777777" w:rsidR="00DB5001" w:rsidRPr="00E15B81" w:rsidRDefault="00DB5001" w:rsidP="004F3C6D">
      <w:pPr>
        <w:pStyle w:val="ProductList-Body"/>
        <w:rPr>
          <w:sz w:val="16"/>
          <w:szCs w:val="16"/>
        </w:rPr>
      </w:pPr>
    </w:p>
    <w:tbl>
      <w:tblPr>
        <w:tblW w:w="1080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71"/>
        <w:gridCol w:w="1800"/>
        <w:gridCol w:w="1800"/>
        <w:gridCol w:w="1634"/>
      </w:tblGrid>
      <w:tr w:rsidR="003B3EBC" w:rsidRPr="00717EC0" w14:paraId="4FDCC453" w14:textId="77777777" w:rsidTr="003B2433">
        <w:trPr>
          <w:trHeight w:val="187"/>
          <w:tblHeader/>
        </w:trPr>
        <w:tc>
          <w:tcPr>
            <w:tcW w:w="5571"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Benefícios</w:t>
            </w:r>
          </w:p>
        </w:tc>
        <w:tc>
          <w:tcPr>
            <w:tcW w:w="1800"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Pool de Aplicativos</w:t>
            </w:r>
          </w:p>
        </w:tc>
        <w:tc>
          <w:tcPr>
            <w:tcW w:w="1800"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Pool de Sistemas</w:t>
            </w:r>
          </w:p>
        </w:tc>
        <w:tc>
          <w:tcPr>
            <w:tcW w:w="1634"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Pool de Servidores</w:t>
            </w:r>
          </w:p>
        </w:tc>
      </w:tr>
      <w:tr w:rsidR="004A3FA6" w:rsidRPr="00717EC0" w14:paraId="4FDCC458" w14:textId="77777777" w:rsidTr="003B2433">
        <w:trPr>
          <w:trHeight w:val="255"/>
        </w:trPr>
        <w:tc>
          <w:tcPr>
            <w:tcW w:w="5571" w:type="dxa"/>
            <w:vAlign w:val="bottom"/>
          </w:tcPr>
          <w:p w14:paraId="4FDCC454" w14:textId="0390CEBE" w:rsidR="004A3FA6" w:rsidRPr="00717EC0" w:rsidRDefault="00087449" w:rsidP="004A3FA6">
            <w:pPr>
              <w:pStyle w:val="ProductList-Body"/>
            </w:pPr>
            <w:hyperlink w:anchor="SA_NewVersionRights" w:history="1">
              <w:r w:rsidR="005C7C1B">
                <w:rPr>
                  <w:rStyle w:val="Hyperlink"/>
                </w:rPr>
                <w:t>Direitos à Nova Versão</w:t>
              </w:r>
            </w:hyperlink>
          </w:p>
        </w:tc>
        <w:tc>
          <w:tcPr>
            <w:tcW w:w="1800"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00"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634"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3B2433">
        <w:trPr>
          <w:trHeight w:val="255"/>
        </w:trPr>
        <w:tc>
          <w:tcPr>
            <w:tcW w:w="5571" w:type="dxa"/>
            <w:vAlign w:val="bottom"/>
          </w:tcPr>
          <w:p w14:paraId="4FDCC459" w14:textId="5B97B9CA" w:rsidR="004A3FA6" w:rsidRPr="00717EC0" w:rsidRDefault="00087449" w:rsidP="004A3FA6">
            <w:pPr>
              <w:pStyle w:val="ProductList-Body"/>
            </w:pPr>
            <w:hyperlink w:anchor="SA_OfficeMultiLanguagePack" w:history="1">
              <w:r w:rsidR="005C7C1B">
                <w:rPr>
                  <w:rStyle w:val="Hyperlink"/>
                </w:rPr>
                <w:t>Office Multi Language Pack</w:t>
              </w:r>
            </w:hyperlink>
          </w:p>
        </w:tc>
        <w:tc>
          <w:tcPr>
            <w:tcW w:w="1800"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00" w:type="dxa"/>
            <w:vAlign w:val="center"/>
          </w:tcPr>
          <w:p w14:paraId="4FDCC45B" w14:textId="77777777" w:rsidR="004A3FA6" w:rsidRPr="00717EC0" w:rsidRDefault="004A3FA6" w:rsidP="00197FAD">
            <w:pPr>
              <w:pStyle w:val="ProductList-Body"/>
              <w:jc w:val="center"/>
            </w:pPr>
          </w:p>
        </w:tc>
        <w:tc>
          <w:tcPr>
            <w:tcW w:w="1634"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3B2433">
        <w:trPr>
          <w:trHeight w:val="255"/>
        </w:trPr>
        <w:tc>
          <w:tcPr>
            <w:tcW w:w="5571" w:type="dxa"/>
            <w:vAlign w:val="bottom"/>
          </w:tcPr>
          <w:p w14:paraId="4FDCC45E" w14:textId="041A19EE" w:rsidR="004A3FA6" w:rsidRPr="00717EC0" w:rsidRDefault="00087449" w:rsidP="004A3FA6">
            <w:pPr>
              <w:pStyle w:val="ProductList-Body"/>
            </w:pPr>
            <w:hyperlink w:anchor="SA_OfficeOnline" w:history="1">
              <w:r w:rsidR="005C7C1B">
                <w:rPr>
                  <w:rStyle w:val="Hyperlink"/>
                </w:rPr>
                <w:t>Office Online</w:t>
              </w:r>
            </w:hyperlink>
          </w:p>
        </w:tc>
        <w:tc>
          <w:tcPr>
            <w:tcW w:w="1800"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00" w:type="dxa"/>
            <w:vAlign w:val="center"/>
          </w:tcPr>
          <w:p w14:paraId="4FDCC460" w14:textId="77777777" w:rsidR="004A3FA6" w:rsidRPr="00717EC0" w:rsidRDefault="004A3FA6" w:rsidP="00197FAD">
            <w:pPr>
              <w:pStyle w:val="ProductList-Body"/>
              <w:jc w:val="center"/>
            </w:pPr>
          </w:p>
        </w:tc>
        <w:tc>
          <w:tcPr>
            <w:tcW w:w="1634"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3B2433">
        <w:trPr>
          <w:trHeight w:val="255"/>
        </w:trPr>
        <w:tc>
          <w:tcPr>
            <w:tcW w:w="5571" w:type="dxa"/>
            <w:vAlign w:val="bottom"/>
          </w:tcPr>
          <w:p w14:paraId="4FDCC463" w14:textId="34E33914" w:rsidR="004A3FA6" w:rsidRPr="00717EC0" w:rsidRDefault="00087449" w:rsidP="004A3FA6">
            <w:pPr>
              <w:pStyle w:val="ProductList-Body"/>
            </w:pPr>
            <w:hyperlink w:anchor="SA_PlanningServices" w:history="1">
              <w:r w:rsidR="005C7C1B">
                <w:rPr>
                  <w:rStyle w:val="Hyperlink"/>
                </w:rPr>
                <w:t>Serviços de Planejamento</w:t>
              </w:r>
            </w:hyperlink>
          </w:p>
        </w:tc>
        <w:tc>
          <w:tcPr>
            <w:tcW w:w="1800"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00" w:type="dxa"/>
            <w:vAlign w:val="center"/>
          </w:tcPr>
          <w:p w14:paraId="4FDCC465" w14:textId="77777777" w:rsidR="004A3FA6" w:rsidRPr="00717EC0" w:rsidRDefault="004A3FA6" w:rsidP="00197FAD">
            <w:pPr>
              <w:pStyle w:val="ProductList-Body"/>
              <w:jc w:val="center"/>
            </w:pPr>
          </w:p>
        </w:tc>
        <w:tc>
          <w:tcPr>
            <w:tcW w:w="1634"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3B2433">
        <w:trPr>
          <w:trHeight w:val="255"/>
        </w:trPr>
        <w:tc>
          <w:tcPr>
            <w:tcW w:w="5571" w:type="dxa"/>
            <w:vAlign w:val="bottom"/>
          </w:tcPr>
          <w:p w14:paraId="4FDCC468" w14:textId="4C52096D" w:rsidR="00A41808" w:rsidRPr="000953A4" w:rsidRDefault="00087449" w:rsidP="000953A4">
            <w:pPr>
              <w:pStyle w:val="ProductList-Body"/>
            </w:pPr>
            <w:hyperlink w:anchor="SA_EnhancedEditionBenefits" w:history="1">
              <w:r w:rsidR="005C7C1B">
                <w:rPr>
                  <w:rStyle w:val="Hyperlink"/>
                </w:rPr>
                <w:t>Benefícios Aprimorados da Edição - Windows e Windows Embedded</w:t>
              </w:r>
            </w:hyperlink>
          </w:p>
        </w:tc>
        <w:tc>
          <w:tcPr>
            <w:tcW w:w="1800" w:type="dxa"/>
            <w:vAlign w:val="center"/>
          </w:tcPr>
          <w:p w14:paraId="4FDCC469" w14:textId="77777777" w:rsidR="00A41808" w:rsidRPr="00717EC0" w:rsidRDefault="00A41808" w:rsidP="00197FAD">
            <w:pPr>
              <w:pStyle w:val="ProductList-Body"/>
              <w:jc w:val="center"/>
            </w:pPr>
          </w:p>
        </w:tc>
        <w:tc>
          <w:tcPr>
            <w:tcW w:w="1800"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634"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3B2433">
        <w:trPr>
          <w:trHeight w:val="255"/>
        </w:trPr>
        <w:tc>
          <w:tcPr>
            <w:tcW w:w="5571" w:type="dxa"/>
            <w:vAlign w:val="bottom"/>
          </w:tcPr>
          <w:p w14:paraId="48BF979B" w14:textId="3A3468C6" w:rsidR="004A3FA6" w:rsidRPr="00717EC0" w:rsidRDefault="00087449" w:rsidP="004A3FA6">
            <w:pPr>
              <w:pStyle w:val="ProductList-Body"/>
            </w:pPr>
            <w:hyperlink w:anchor="SA_EnterpriseSideloading" w:history="1">
              <w:r w:rsidR="005C7C1B">
                <w:rPr>
                  <w:rStyle w:val="Hyperlink"/>
                </w:rPr>
                <w:t>Enterprise Sideloading</w:t>
              </w:r>
            </w:hyperlink>
          </w:p>
        </w:tc>
        <w:tc>
          <w:tcPr>
            <w:tcW w:w="1800" w:type="dxa"/>
            <w:vAlign w:val="center"/>
          </w:tcPr>
          <w:p w14:paraId="7927FC08" w14:textId="77777777" w:rsidR="004A3FA6" w:rsidRPr="00717EC0" w:rsidRDefault="004A3FA6" w:rsidP="00197FAD">
            <w:pPr>
              <w:pStyle w:val="ProductList-Body"/>
              <w:jc w:val="center"/>
            </w:pPr>
          </w:p>
        </w:tc>
        <w:tc>
          <w:tcPr>
            <w:tcW w:w="1800"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634"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3B2433">
        <w:trPr>
          <w:trHeight w:val="255"/>
        </w:trPr>
        <w:tc>
          <w:tcPr>
            <w:tcW w:w="5571" w:type="dxa"/>
            <w:vAlign w:val="bottom"/>
          </w:tcPr>
          <w:p w14:paraId="73845DF8" w14:textId="4EC05F23" w:rsidR="004A3FA6" w:rsidRPr="00717EC0" w:rsidRDefault="00087449" w:rsidP="00765C85">
            <w:pPr>
              <w:pStyle w:val="ProductList-Body"/>
            </w:pPr>
            <w:hyperlink w:anchor="SA_WindowsCompanionSubscription" w:history="1">
              <w:r w:rsidR="005C7C1B">
                <w:rPr>
                  <w:rStyle w:val="Hyperlink"/>
                </w:rPr>
                <w:t>Direitos de Compra de Complementos do Windows Software Assurance por Usuário</w:t>
              </w:r>
            </w:hyperlink>
          </w:p>
        </w:tc>
        <w:tc>
          <w:tcPr>
            <w:tcW w:w="1800" w:type="dxa"/>
            <w:vAlign w:val="center"/>
          </w:tcPr>
          <w:p w14:paraId="3815D780" w14:textId="77777777" w:rsidR="004A3FA6" w:rsidRPr="00717EC0" w:rsidRDefault="004A3FA6" w:rsidP="00197FAD">
            <w:pPr>
              <w:pStyle w:val="ProductList-Body"/>
              <w:jc w:val="center"/>
            </w:pPr>
          </w:p>
        </w:tc>
        <w:tc>
          <w:tcPr>
            <w:tcW w:w="1800"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634"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3B2433">
        <w:trPr>
          <w:trHeight w:val="255"/>
        </w:trPr>
        <w:tc>
          <w:tcPr>
            <w:tcW w:w="5571" w:type="dxa"/>
            <w:vAlign w:val="bottom"/>
          </w:tcPr>
          <w:p w14:paraId="4FDCC46D" w14:textId="076805DC" w:rsidR="004A3FA6" w:rsidRPr="00717EC0" w:rsidRDefault="00087449" w:rsidP="004A3FA6">
            <w:pPr>
              <w:pStyle w:val="ProductList-Body"/>
            </w:pPr>
            <w:hyperlink w:anchor="SA_TrainingVouchers" w:history="1">
              <w:r w:rsidR="005C7C1B">
                <w:rPr>
                  <w:rStyle w:val="Hyperlink"/>
                </w:rPr>
                <w:t>Cupons de Treinamento</w:t>
              </w:r>
            </w:hyperlink>
          </w:p>
        </w:tc>
        <w:tc>
          <w:tcPr>
            <w:tcW w:w="1800"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00"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634"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3B2433">
        <w:trPr>
          <w:trHeight w:val="255"/>
        </w:trPr>
        <w:tc>
          <w:tcPr>
            <w:tcW w:w="5571" w:type="dxa"/>
            <w:vAlign w:val="bottom"/>
          </w:tcPr>
          <w:p w14:paraId="4FDCC472" w14:textId="488ECC5D" w:rsidR="004A3FA6" w:rsidRPr="00717EC0" w:rsidRDefault="00087449" w:rsidP="004A3FA6">
            <w:pPr>
              <w:pStyle w:val="ProductList-Body"/>
            </w:pPr>
            <w:hyperlink w:anchor="SA_ELearning" w:history="1">
              <w:r w:rsidR="005C7C1B">
                <w:rPr>
                  <w:rStyle w:val="Hyperlink"/>
                </w:rPr>
                <w:t>E-Learning</w:t>
              </w:r>
            </w:hyperlink>
          </w:p>
        </w:tc>
        <w:tc>
          <w:tcPr>
            <w:tcW w:w="1800"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00"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634"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3B2433">
        <w:trPr>
          <w:trHeight w:val="255"/>
        </w:trPr>
        <w:tc>
          <w:tcPr>
            <w:tcW w:w="5571" w:type="dxa"/>
            <w:vAlign w:val="bottom"/>
          </w:tcPr>
          <w:p w14:paraId="4FDCC477" w14:textId="09DD657B" w:rsidR="004A3FA6" w:rsidRPr="00717EC0" w:rsidRDefault="00087449" w:rsidP="004A3FA6">
            <w:pPr>
              <w:pStyle w:val="ProductList-Body"/>
            </w:pPr>
            <w:hyperlink w:anchor="SA_HomeUseProgram" w:history="1">
              <w:r w:rsidR="005C7C1B">
                <w:rPr>
                  <w:rStyle w:val="Hyperlink"/>
                </w:rPr>
                <w:t>Home Use Program</w:t>
              </w:r>
            </w:hyperlink>
          </w:p>
        </w:tc>
        <w:tc>
          <w:tcPr>
            <w:tcW w:w="1800"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00" w:type="dxa"/>
            <w:vAlign w:val="center"/>
          </w:tcPr>
          <w:p w14:paraId="4FDCC479" w14:textId="77777777" w:rsidR="004A3FA6" w:rsidRPr="00717EC0" w:rsidRDefault="004A3FA6" w:rsidP="00197FAD">
            <w:pPr>
              <w:pStyle w:val="ProductList-Body"/>
              <w:jc w:val="center"/>
            </w:pPr>
          </w:p>
        </w:tc>
        <w:tc>
          <w:tcPr>
            <w:tcW w:w="1634"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3B2433">
        <w:trPr>
          <w:trHeight w:val="255"/>
        </w:trPr>
        <w:tc>
          <w:tcPr>
            <w:tcW w:w="5571" w:type="dxa"/>
            <w:vAlign w:val="bottom"/>
          </w:tcPr>
          <w:p w14:paraId="4FDCC47C" w14:textId="707A29CA" w:rsidR="00A41808" w:rsidRPr="00717EC0" w:rsidRDefault="00087449" w:rsidP="003B3EBC">
            <w:pPr>
              <w:pStyle w:val="ProductList-Body"/>
            </w:pPr>
            <w:hyperlink w:anchor="SA_EnterpriseSourceLicensingProgram" w:history="1">
              <w:r w:rsidR="005C7C1B">
                <w:rPr>
                  <w:rStyle w:val="Hyperlink"/>
                </w:rPr>
                <w:t>Enterprise Source Licensing Program</w:t>
              </w:r>
            </w:hyperlink>
          </w:p>
        </w:tc>
        <w:tc>
          <w:tcPr>
            <w:tcW w:w="1800" w:type="dxa"/>
            <w:vAlign w:val="center"/>
          </w:tcPr>
          <w:p w14:paraId="4FDCC47D" w14:textId="77777777" w:rsidR="00A41808" w:rsidRPr="00717EC0" w:rsidRDefault="00A41808" w:rsidP="00197FAD">
            <w:pPr>
              <w:pStyle w:val="ProductList-Body"/>
              <w:jc w:val="center"/>
            </w:pPr>
          </w:p>
        </w:tc>
        <w:tc>
          <w:tcPr>
            <w:tcW w:w="1800"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634"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3B2433">
        <w:trPr>
          <w:trHeight w:val="255"/>
        </w:trPr>
        <w:tc>
          <w:tcPr>
            <w:tcW w:w="5571" w:type="dxa"/>
            <w:vAlign w:val="bottom"/>
          </w:tcPr>
          <w:p w14:paraId="4FDCC481" w14:textId="33FF7685" w:rsidR="004A3FA6" w:rsidRPr="00717EC0" w:rsidRDefault="00087449" w:rsidP="004A3FA6">
            <w:pPr>
              <w:pStyle w:val="ProductList-Body"/>
            </w:pPr>
            <w:hyperlink w:anchor="SA_24x7" w:history="1">
              <w:r w:rsidR="005C7C1B">
                <w:rPr>
                  <w:rStyle w:val="Hyperlink"/>
                </w:rPr>
                <w:t>Suporte para Resolução de Problemas 24x7</w:t>
              </w:r>
            </w:hyperlink>
          </w:p>
        </w:tc>
        <w:tc>
          <w:tcPr>
            <w:tcW w:w="1800"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00"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634"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3B2433">
        <w:trPr>
          <w:trHeight w:val="255"/>
        </w:trPr>
        <w:tc>
          <w:tcPr>
            <w:tcW w:w="5571" w:type="dxa"/>
            <w:vAlign w:val="bottom"/>
          </w:tcPr>
          <w:p w14:paraId="4FDCC48B" w14:textId="734C1606" w:rsidR="004A3FA6" w:rsidRPr="00717EC0" w:rsidRDefault="00087449" w:rsidP="004A3FA6">
            <w:pPr>
              <w:pStyle w:val="ProductList-Body"/>
            </w:pPr>
            <w:hyperlink w:anchor="SA_SystemCenterGlobalServiceMonitor" w:history="1">
              <w:r w:rsidR="005C7C1B">
                <w:rPr>
                  <w:rStyle w:val="Hyperlink"/>
                </w:rPr>
                <w:t>System Center Global Service Monitor</w:t>
              </w:r>
            </w:hyperlink>
          </w:p>
        </w:tc>
        <w:tc>
          <w:tcPr>
            <w:tcW w:w="1800" w:type="dxa"/>
            <w:vAlign w:val="center"/>
          </w:tcPr>
          <w:p w14:paraId="4FDCC48C" w14:textId="77777777" w:rsidR="004A3FA6" w:rsidRPr="00717EC0" w:rsidRDefault="004A3FA6" w:rsidP="00197FAD">
            <w:pPr>
              <w:pStyle w:val="ProductList-Body"/>
              <w:jc w:val="center"/>
            </w:pPr>
          </w:p>
        </w:tc>
        <w:tc>
          <w:tcPr>
            <w:tcW w:w="1800" w:type="dxa"/>
            <w:vAlign w:val="center"/>
          </w:tcPr>
          <w:p w14:paraId="4FDCC48D" w14:textId="77777777" w:rsidR="004A3FA6" w:rsidRPr="00717EC0" w:rsidRDefault="004A3FA6" w:rsidP="00197FAD">
            <w:pPr>
              <w:pStyle w:val="ProductList-Body"/>
              <w:jc w:val="center"/>
            </w:pPr>
          </w:p>
        </w:tc>
        <w:tc>
          <w:tcPr>
            <w:tcW w:w="1634"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3B2433">
        <w:trPr>
          <w:trHeight w:val="255"/>
        </w:trPr>
        <w:tc>
          <w:tcPr>
            <w:tcW w:w="5571" w:type="dxa"/>
            <w:vAlign w:val="bottom"/>
          </w:tcPr>
          <w:p w14:paraId="4FDCC490" w14:textId="3B833AD7" w:rsidR="004A3FA6" w:rsidRPr="00717EC0" w:rsidRDefault="00087449" w:rsidP="004A3FA6">
            <w:pPr>
              <w:pStyle w:val="ProductList-Body"/>
            </w:pPr>
            <w:hyperlink w:anchor="SA_BackUpDisasterRecovery" w:history="1">
              <w:r w:rsidR="005C7C1B">
                <w:rPr>
                  <w:rStyle w:val="Hyperlink"/>
                </w:rPr>
                <w:t>Backup para Recuperação de Desastres</w:t>
              </w:r>
            </w:hyperlink>
          </w:p>
        </w:tc>
        <w:tc>
          <w:tcPr>
            <w:tcW w:w="1800" w:type="dxa"/>
            <w:vAlign w:val="center"/>
          </w:tcPr>
          <w:p w14:paraId="4FDCC491" w14:textId="77777777" w:rsidR="004A3FA6" w:rsidRPr="00717EC0" w:rsidRDefault="004A3FA6" w:rsidP="00197FAD">
            <w:pPr>
              <w:pStyle w:val="ProductList-Body"/>
              <w:jc w:val="center"/>
            </w:pPr>
          </w:p>
        </w:tc>
        <w:tc>
          <w:tcPr>
            <w:tcW w:w="1800" w:type="dxa"/>
            <w:vAlign w:val="center"/>
          </w:tcPr>
          <w:p w14:paraId="4FDCC492" w14:textId="77777777" w:rsidR="004A3FA6" w:rsidRPr="00717EC0" w:rsidRDefault="004A3FA6" w:rsidP="00197FAD">
            <w:pPr>
              <w:pStyle w:val="ProductList-Body"/>
              <w:jc w:val="center"/>
            </w:pPr>
          </w:p>
        </w:tc>
        <w:tc>
          <w:tcPr>
            <w:tcW w:w="1634"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3B2433">
        <w:trPr>
          <w:trHeight w:val="246"/>
        </w:trPr>
        <w:tc>
          <w:tcPr>
            <w:tcW w:w="5571" w:type="dxa"/>
            <w:vAlign w:val="bottom"/>
          </w:tcPr>
          <w:p w14:paraId="37E3595A" w14:textId="53083F8F" w:rsidR="004A3FA6" w:rsidRPr="00717EC0" w:rsidRDefault="00087449" w:rsidP="004A3FA6">
            <w:pPr>
              <w:pStyle w:val="ProductList-Body"/>
            </w:pPr>
            <w:hyperlink w:anchor="SA_LicenseMobilitythroughSA" w:history="1">
              <w:r w:rsidR="005C7C1B">
                <w:rPr>
                  <w:rStyle w:val="Hyperlink"/>
                  <w:szCs w:val="18"/>
                </w:rPr>
                <w:t>Mobilidade de Licença por meio do SA</w:t>
              </w:r>
            </w:hyperlink>
          </w:p>
        </w:tc>
        <w:tc>
          <w:tcPr>
            <w:tcW w:w="1800" w:type="dxa"/>
            <w:vAlign w:val="center"/>
          </w:tcPr>
          <w:p w14:paraId="27E79F53" w14:textId="4838FB0C" w:rsidR="004A3FA6" w:rsidRPr="00717EC0" w:rsidRDefault="004A3FA6" w:rsidP="00197FAD">
            <w:pPr>
              <w:pStyle w:val="ProductList-Body"/>
              <w:jc w:val="center"/>
            </w:pPr>
          </w:p>
        </w:tc>
        <w:tc>
          <w:tcPr>
            <w:tcW w:w="1800" w:type="dxa"/>
            <w:vAlign w:val="center"/>
          </w:tcPr>
          <w:p w14:paraId="7BD7ED85" w14:textId="54BE064E" w:rsidR="004A3FA6" w:rsidRPr="00717EC0" w:rsidRDefault="004A3FA6" w:rsidP="00197FAD">
            <w:pPr>
              <w:pStyle w:val="ProductList-Body"/>
              <w:jc w:val="center"/>
            </w:pPr>
          </w:p>
        </w:tc>
        <w:tc>
          <w:tcPr>
            <w:tcW w:w="1634"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3B2433">
        <w:trPr>
          <w:trHeight w:val="246"/>
        </w:trPr>
        <w:tc>
          <w:tcPr>
            <w:tcW w:w="5571" w:type="dxa"/>
            <w:vAlign w:val="bottom"/>
          </w:tcPr>
          <w:p w14:paraId="4FDCC49F" w14:textId="6761D270" w:rsidR="00A41808" w:rsidRPr="00717EC0" w:rsidRDefault="00087449" w:rsidP="003B3EBC">
            <w:pPr>
              <w:pStyle w:val="ProductList-Body"/>
            </w:pPr>
            <w:hyperlink w:anchor="SA_WindowsThinPC" w:history="1">
              <w:r w:rsidR="005C7C1B">
                <w:rPr>
                  <w:rStyle w:val="Hyperlink"/>
                </w:rPr>
                <w:t>Windows Thin PC</w:t>
              </w:r>
            </w:hyperlink>
          </w:p>
        </w:tc>
        <w:tc>
          <w:tcPr>
            <w:tcW w:w="1800" w:type="dxa"/>
            <w:vAlign w:val="center"/>
          </w:tcPr>
          <w:p w14:paraId="4FDCC4A0" w14:textId="77777777" w:rsidR="00A41808" w:rsidRPr="00717EC0" w:rsidRDefault="00A41808" w:rsidP="00197FAD">
            <w:pPr>
              <w:pStyle w:val="ProductList-Body"/>
              <w:jc w:val="center"/>
            </w:pPr>
          </w:p>
        </w:tc>
        <w:tc>
          <w:tcPr>
            <w:tcW w:w="1800"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634"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3B2433">
        <w:trPr>
          <w:trHeight w:val="255"/>
        </w:trPr>
        <w:tc>
          <w:tcPr>
            <w:tcW w:w="5571" w:type="dxa"/>
            <w:vAlign w:val="bottom"/>
          </w:tcPr>
          <w:p w14:paraId="4FDCC4A4" w14:textId="100E2C79" w:rsidR="004A3FA6" w:rsidRPr="00717EC0" w:rsidRDefault="00087449" w:rsidP="004A3FA6">
            <w:pPr>
              <w:pStyle w:val="ProductList-Body"/>
            </w:pPr>
            <w:hyperlink w:anchor="SA_ExtendedHotfixSupport" w:history="1">
              <w:r w:rsidR="005C7C1B">
                <w:rPr>
                  <w:rStyle w:val="Hyperlink"/>
                </w:rPr>
                <w:t>Suporte Estendido a Hotfix</w:t>
              </w:r>
            </w:hyperlink>
          </w:p>
        </w:tc>
        <w:tc>
          <w:tcPr>
            <w:tcW w:w="1800"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00"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634"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3B2433">
        <w:trPr>
          <w:trHeight w:val="255"/>
        </w:trPr>
        <w:tc>
          <w:tcPr>
            <w:tcW w:w="5571" w:type="dxa"/>
            <w:vAlign w:val="bottom"/>
          </w:tcPr>
          <w:p w14:paraId="05B4F86C" w14:textId="1585CCB6" w:rsidR="00965718" w:rsidRDefault="00087449" w:rsidP="00680926">
            <w:pPr>
              <w:pStyle w:val="ProductList-Body"/>
            </w:pPr>
            <w:hyperlink w:anchor="SA_MicrosoftDynamicsCustomerSource" w:history="1">
              <w:r w:rsidR="005C7C1B">
                <w:rPr>
                  <w:rStyle w:val="Hyperlink"/>
                </w:rPr>
                <w:t>Microsoft Dynamics CustomerSource</w:t>
              </w:r>
            </w:hyperlink>
          </w:p>
        </w:tc>
        <w:tc>
          <w:tcPr>
            <w:tcW w:w="1800" w:type="dxa"/>
            <w:vAlign w:val="center"/>
          </w:tcPr>
          <w:p w14:paraId="0AAAF1DF" w14:textId="77777777" w:rsidR="00965718" w:rsidRPr="00717EC0" w:rsidRDefault="00965718" w:rsidP="00197FAD">
            <w:pPr>
              <w:pStyle w:val="ProductList-Body"/>
              <w:jc w:val="center"/>
              <w:rPr>
                <w:color w:val="000000"/>
              </w:rPr>
            </w:pPr>
          </w:p>
        </w:tc>
        <w:tc>
          <w:tcPr>
            <w:tcW w:w="1800"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634"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3B2433">
        <w:trPr>
          <w:trHeight w:val="255"/>
        </w:trPr>
        <w:tc>
          <w:tcPr>
            <w:tcW w:w="5571" w:type="dxa"/>
            <w:vAlign w:val="bottom"/>
          </w:tcPr>
          <w:p w14:paraId="4FDCC4A9" w14:textId="01A0D312" w:rsidR="004A3FA6" w:rsidRPr="00717EC0" w:rsidRDefault="00087449" w:rsidP="004A3FA6">
            <w:pPr>
              <w:pStyle w:val="ProductList-Body"/>
              <w:rPr>
                <w:color w:val="000000"/>
              </w:rPr>
            </w:pPr>
            <w:hyperlink w:anchor="SA_MDOPforSA" w:history="1">
              <w:r w:rsidR="005C7C1B">
                <w:rPr>
                  <w:rStyle w:val="Hyperlink"/>
                </w:rPr>
                <w:t>Microsoft Desktop Optimization Pack (MDOP</w:t>
              </w:r>
              <w:r w:rsidR="005C7C1B">
                <w:fldChar w:fldCharType="begin"/>
              </w:r>
              <w:r w:rsidR="005C7C1B">
                <w:instrText>XE "MDOP"</w:instrText>
              </w:r>
              <w:r w:rsidR="005C7C1B">
                <w:fldChar w:fldCharType="end"/>
              </w:r>
              <w:r w:rsidR="005C7C1B">
                <w:rPr>
                  <w:rStyle w:val="Hyperlink"/>
                </w:rPr>
                <w:t>)</w:t>
              </w:r>
            </w:hyperlink>
          </w:p>
        </w:tc>
        <w:tc>
          <w:tcPr>
            <w:tcW w:w="1800" w:type="dxa"/>
            <w:vAlign w:val="center"/>
          </w:tcPr>
          <w:p w14:paraId="4FDCC4AA" w14:textId="77777777" w:rsidR="004A3FA6" w:rsidRPr="00717EC0" w:rsidRDefault="004A3FA6" w:rsidP="00197FAD">
            <w:pPr>
              <w:pStyle w:val="ProductList-Body"/>
              <w:jc w:val="center"/>
              <w:rPr>
                <w:color w:val="000000"/>
              </w:rPr>
            </w:pPr>
          </w:p>
        </w:tc>
        <w:tc>
          <w:tcPr>
            <w:tcW w:w="1800"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634"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3B2433">
        <w:trPr>
          <w:trHeight w:val="255"/>
        </w:trPr>
        <w:tc>
          <w:tcPr>
            <w:tcW w:w="5571" w:type="dxa"/>
            <w:vAlign w:val="bottom"/>
          </w:tcPr>
          <w:p w14:paraId="4FDCC4AE" w14:textId="0DD7C773" w:rsidR="004A3FA6" w:rsidRPr="00717EC0" w:rsidRDefault="00087449" w:rsidP="004A3FA6">
            <w:pPr>
              <w:pStyle w:val="ProductList-Body"/>
              <w:rPr>
                <w:color w:val="000000"/>
              </w:rPr>
            </w:pPr>
            <w:hyperlink w:anchor="SA_VirtualizationRightsforWinDesktop" w:history="1">
              <w:r w:rsidR="005C7C1B">
                <w:rPr>
                  <w:rStyle w:val="Hyperlink"/>
                </w:rPr>
                <w:t>Direitos de Virtualização para Windows e Windows Embedded Desktops</w:t>
              </w:r>
            </w:hyperlink>
          </w:p>
        </w:tc>
        <w:tc>
          <w:tcPr>
            <w:tcW w:w="1800" w:type="dxa"/>
            <w:vAlign w:val="center"/>
          </w:tcPr>
          <w:p w14:paraId="4FDCC4AF" w14:textId="77777777" w:rsidR="004A3FA6" w:rsidRPr="00717EC0" w:rsidRDefault="004A3FA6" w:rsidP="00197FAD">
            <w:pPr>
              <w:pStyle w:val="ProductList-Body"/>
              <w:jc w:val="center"/>
              <w:rPr>
                <w:color w:val="000000"/>
              </w:rPr>
            </w:pPr>
          </w:p>
        </w:tc>
        <w:tc>
          <w:tcPr>
            <w:tcW w:w="1800"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634"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3B2433">
        <w:trPr>
          <w:trHeight w:val="255"/>
        </w:trPr>
        <w:tc>
          <w:tcPr>
            <w:tcW w:w="5571" w:type="dxa"/>
            <w:vAlign w:val="bottom"/>
          </w:tcPr>
          <w:p w14:paraId="4FDCC4B3" w14:textId="6FC0869C" w:rsidR="004A3FA6" w:rsidRPr="00717EC0" w:rsidRDefault="00087449" w:rsidP="004A3FA6">
            <w:pPr>
              <w:pStyle w:val="ProductList-Body"/>
              <w:rPr>
                <w:color w:val="000000"/>
              </w:rPr>
            </w:pPr>
            <w:hyperlink w:anchor="SA_WindowsVDARights" w:history="1">
              <w:r w:rsidR="005C7C1B">
                <w:rPr>
                  <w:rStyle w:val="Hyperlink"/>
                </w:rPr>
                <w:t>Windows Virtual Desktop Access</w:t>
              </w:r>
              <w:r w:rsidR="005C7C1B">
                <w:fldChar w:fldCharType="begin"/>
              </w:r>
              <w:r w:rsidR="005C7C1B">
                <w:instrText>XE "Windows Virtual Desktop Access"</w:instrText>
              </w:r>
              <w:r w:rsidR="005C7C1B">
                <w:fldChar w:fldCharType="end"/>
              </w:r>
              <w:r w:rsidR="005C7C1B">
                <w:rPr>
                  <w:rStyle w:val="Hyperlink"/>
                </w:rPr>
                <w:t xml:space="preserve"> (VDA)</w:t>
              </w:r>
            </w:hyperlink>
          </w:p>
        </w:tc>
        <w:tc>
          <w:tcPr>
            <w:tcW w:w="1800" w:type="dxa"/>
            <w:vAlign w:val="center"/>
          </w:tcPr>
          <w:p w14:paraId="4FDCC4B4" w14:textId="77777777" w:rsidR="004A3FA6" w:rsidRPr="00717EC0" w:rsidRDefault="004A3FA6" w:rsidP="00197FAD">
            <w:pPr>
              <w:pStyle w:val="ProductList-Body"/>
              <w:jc w:val="center"/>
              <w:rPr>
                <w:color w:val="000000"/>
              </w:rPr>
            </w:pPr>
          </w:p>
        </w:tc>
        <w:tc>
          <w:tcPr>
            <w:tcW w:w="1800"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634"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3B2433">
        <w:trPr>
          <w:trHeight w:val="255"/>
        </w:trPr>
        <w:tc>
          <w:tcPr>
            <w:tcW w:w="5571" w:type="dxa"/>
            <w:vAlign w:val="bottom"/>
          </w:tcPr>
          <w:p w14:paraId="4FDCC4B8" w14:textId="1572CB97" w:rsidR="00A41808" w:rsidRPr="00717EC0" w:rsidRDefault="00087449" w:rsidP="003B3EBC">
            <w:pPr>
              <w:pStyle w:val="ProductList-Body"/>
            </w:pPr>
            <w:hyperlink w:anchor="SA_StepUpLicenseAvailability" w:history="1">
              <w:r w:rsidR="005C7C1B">
                <w:rPr>
                  <w:rStyle w:val="Hyperlink"/>
                </w:rPr>
                <w:t>Licença Step-up</w:t>
              </w:r>
            </w:hyperlink>
          </w:p>
        </w:tc>
        <w:tc>
          <w:tcPr>
            <w:tcW w:w="1800"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00" w:type="dxa"/>
            <w:vAlign w:val="center"/>
          </w:tcPr>
          <w:p w14:paraId="4FDCC4BA" w14:textId="534CD84B" w:rsidR="00A41808" w:rsidRPr="00717EC0" w:rsidRDefault="00A41808" w:rsidP="00197FAD">
            <w:pPr>
              <w:pStyle w:val="ProductList-Body"/>
              <w:jc w:val="center"/>
            </w:pPr>
          </w:p>
        </w:tc>
        <w:tc>
          <w:tcPr>
            <w:tcW w:w="1634"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6B4879" w:rsidRDefault="003B3EBC" w:rsidP="008E676F">
      <w:pPr>
        <w:pStyle w:val="ProductList-Body"/>
        <w:tabs>
          <w:tab w:val="clear" w:pos="158"/>
          <w:tab w:val="left" w:pos="180"/>
        </w:tabs>
      </w:pPr>
      <w:r>
        <w:t>*</w:t>
      </w:r>
      <w:r>
        <w:rPr>
          <w:i/>
        </w:rPr>
        <w:t>Sim, na tabela, significa que o Programa de Membros do SA, a aquisição do SA para produtos qualificados ou os gastos de SA com produtos qualificados do pool qualificam o cliente a esses benefícios.</w:t>
      </w:r>
    </w:p>
    <w:p w14:paraId="4FDCC4C8" w14:textId="505C087A" w:rsidR="003B3EBC" w:rsidRPr="006B4879" w:rsidRDefault="00A22AFB" w:rsidP="008E676F">
      <w:pPr>
        <w:pStyle w:val="ProductList-Body"/>
        <w:tabs>
          <w:tab w:val="clear" w:pos="158"/>
          <w:tab w:val="left" w:pos="180"/>
        </w:tabs>
      </w:pPr>
      <w:r>
        <w:t>**</w:t>
      </w:r>
      <w:r>
        <w:rPr>
          <w:i/>
        </w:rPr>
        <w:t>Geralmente, as assinaturas que abrangem componentes de software compostos de software adaptado incluirão direitos da nova versão para esses componentes.</w:t>
      </w:r>
    </w:p>
    <w:p w14:paraId="6C884861" w14:textId="14DB0E1A" w:rsidR="00664357" w:rsidRPr="006B4879" w:rsidRDefault="003B3EBC" w:rsidP="008E676F">
      <w:pPr>
        <w:pStyle w:val="ProductList-Body"/>
        <w:tabs>
          <w:tab w:val="clear" w:pos="158"/>
          <w:tab w:val="left" w:pos="180"/>
        </w:tabs>
      </w:pPr>
      <w:r>
        <w:rPr>
          <w:vertAlign w:val="superscript"/>
        </w:rPr>
        <w:t>1</w:t>
      </w:r>
      <w:r>
        <w:rPr>
          <w:i/>
        </w:rPr>
        <w:t xml:space="preserve">Os clientes existentes com SA para Atualização do Windows Pro ou Atualização do Windows Embedded Industry Pro continuam recebem Direitos da Edição Enterprise. </w:t>
      </w:r>
    </w:p>
    <w:p w14:paraId="4FDCC4C9" w14:textId="531EB89C" w:rsidR="003B3EBC" w:rsidRPr="006B4879" w:rsidRDefault="00664357" w:rsidP="008E676F">
      <w:pPr>
        <w:pStyle w:val="ProductList-Body"/>
        <w:tabs>
          <w:tab w:val="clear" w:pos="158"/>
          <w:tab w:val="left" w:pos="180"/>
        </w:tabs>
      </w:pPr>
      <w:r>
        <w:rPr>
          <w:vertAlign w:val="superscript"/>
        </w:rPr>
        <w:t>2</w:t>
      </w:r>
      <w:r>
        <w:rPr>
          <w:i/>
        </w:rPr>
        <w:t>Não um benefício de SA para Produtos Windows Embedded.</w:t>
      </w:r>
    </w:p>
    <w:p w14:paraId="4FDCC4CB" w14:textId="77777777" w:rsidR="00DB5001" w:rsidRPr="006B4879" w:rsidRDefault="00DB5001" w:rsidP="004F3C6D">
      <w:pPr>
        <w:pStyle w:val="ProductList-Body"/>
      </w:pP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E15B81">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Produtos do Pool de Aplicativos do Office System</w:t>
            </w:r>
          </w:p>
        </w:tc>
      </w:tr>
      <w:tr w:rsidR="00507D7B" w:rsidRPr="00717EC0" w14:paraId="4FDCC4E3" w14:textId="77777777" w:rsidTr="00E15B81">
        <w:trPr>
          <w:trHeight w:val="438"/>
        </w:trPr>
        <w:tc>
          <w:tcPr>
            <w:tcW w:w="3600" w:type="dxa"/>
          </w:tcPr>
          <w:p w14:paraId="4FDCC4CE" w14:textId="6A0FD600" w:rsidR="00507D7B" w:rsidRPr="006B4879"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6B4879"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6B4879"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6B4879"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6B4879"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6B4879"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6B4879"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6B4879" w:rsidRDefault="00507D7B" w:rsidP="00507D7B">
            <w:pPr>
              <w:pStyle w:val="ProductList-Body"/>
            </w:pPr>
            <w:r>
              <w:rPr>
                <w:color w:val="000000"/>
              </w:rPr>
              <w:t>InfoPath 2013</w:t>
            </w:r>
            <w:r>
              <w:fldChar w:fldCharType="begin"/>
            </w:r>
            <w:r>
              <w:instrText>XE "InfoPath 2013"</w:instrText>
            </w:r>
            <w:r>
              <w:fldChar w:fldCharType="end"/>
            </w:r>
          </w:p>
          <w:p w14:paraId="4FDCC4D7" w14:textId="30D20F71" w:rsidR="00507D7B" w:rsidRPr="006B4879" w:rsidRDefault="00507D7B" w:rsidP="00507D7B">
            <w:pPr>
              <w:pStyle w:val="ProductList-Body"/>
            </w:pPr>
            <w:r>
              <w:rPr>
                <w:color w:val="000000"/>
              </w:rPr>
              <w:t>Lync 2013</w:t>
            </w:r>
            <w:r>
              <w:fldChar w:fldCharType="begin"/>
            </w:r>
            <w:r>
              <w:instrText>XE "Lync 2013"</w:instrText>
            </w:r>
            <w:r>
              <w:fldChar w:fldCharType="end"/>
            </w:r>
          </w:p>
          <w:p w14:paraId="4FDCC4D8" w14:textId="2FDAF530" w:rsidR="00507D7B" w:rsidRPr="006B4879"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6B4879"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6B4879"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6B4879"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6B4879" w:rsidRDefault="00507D7B" w:rsidP="00507D7B">
            <w:pPr>
              <w:pStyle w:val="ProductList-Body"/>
            </w:pPr>
            <w:r>
              <w:rPr>
                <w:color w:val="000000"/>
              </w:rPr>
              <w:t>Office para Mac Standard 2011</w:t>
            </w:r>
            <w:r>
              <w:fldChar w:fldCharType="begin"/>
            </w:r>
            <w:r>
              <w:instrText>XE "Office para Mac Standard 2011"</w:instrText>
            </w:r>
            <w:r>
              <w:fldChar w:fldCharType="end"/>
            </w:r>
            <w:r>
              <w:rPr>
                <w:color w:val="000000"/>
              </w:rPr>
              <w:t xml:space="preserve"> </w:t>
            </w:r>
          </w:p>
          <w:p w14:paraId="4FDCC4DE" w14:textId="683A9B96" w:rsidR="00507D7B" w:rsidRPr="006B4879" w:rsidRDefault="00507D7B" w:rsidP="00507D7B">
            <w:pPr>
              <w:pStyle w:val="ProductList-Body"/>
            </w:pPr>
            <w:r>
              <w:rPr>
                <w:color w:val="000000"/>
              </w:rPr>
              <w:t>Lync para Mac 2011</w:t>
            </w:r>
            <w:r>
              <w:fldChar w:fldCharType="begin"/>
            </w:r>
            <w:r>
              <w:instrText>XE "Lync para Mac 2011"</w:instrText>
            </w:r>
            <w:r>
              <w:fldChar w:fldCharType="end"/>
            </w:r>
          </w:p>
          <w:p w14:paraId="4FDCC4DF" w14:textId="33112D00" w:rsidR="00507D7B" w:rsidRPr="006B4879" w:rsidRDefault="00507D7B" w:rsidP="00507D7B">
            <w:pPr>
              <w:pStyle w:val="ProductList-Body"/>
            </w:pPr>
            <w:r>
              <w:rPr>
                <w:color w:val="000000"/>
              </w:rPr>
              <w:t>Outlook para Mac 2011</w:t>
            </w:r>
            <w:r>
              <w:fldChar w:fldCharType="begin"/>
            </w:r>
            <w:r>
              <w:instrText>XE "Outlook para Mac 2011"</w:instrText>
            </w:r>
            <w:r>
              <w:fldChar w:fldCharType="end"/>
            </w:r>
          </w:p>
          <w:p w14:paraId="4FDCC4E0" w14:textId="5492E62F" w:rsidR="00507D7B" w:rsidRPr="006B4879" w:rsidRDefault="00507D7B" w:rsidP="00507D7B">
            <w:pPr>
              <w:pStyle w:val="ProductList-Body"/>
            </w:pPr>
            <w:r>
              <w:rPr>
                <w:color w:val="000000"/>
              </w:rPr>
              <w:t>PowerPoint para Mac 2011</w:t>
            </w:r>
            <w:r>
              <w:fldChar w:fldCharType="begin"/>
            </w:r>
            <w:r>
              <w:instrText>XE "PowerPoint para Mac 2011"</w:instrText>
            </w:r>
            <w:r>
              <w:fldChar w:fldCharType="end"/>
            </w:r>
          </w:p>
          <w:p w14:paraId="4FDCC4E1" w14:textId="03C8ACEF" w:rsidR="00507D7B" w:rsidRPr="006B4879" w:rsidRDefault="00507D7B" w:rsidP="00507D7B">
            <w:pPr>
              <w:pStyle w:val="ProductList-Body"/>
            </w:pPr>
            <w:r>
              <w:rPr>
                <w:color w:val="000000"/>
              </w:rPr>
              <w:t>Excel para Mac 2011</w:t>
            </w:r>
            <w:r>
              <w:fldChar w:fldCharType="begin"/>
            </w:r>
            <w:r>
              <w:instrText>XE "Excel para Mac 2011"</w:instrText>
            </w:r>
            <w:r>
              <w:fldChar w:fldCharType="end"/>
            </w:r>
          </w:p>
          <w:p w14:paraId="4FDCC4E2" w14:textId="21553994"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14:paraId="4FDCC4E4" w14:textId="77777777" w:rsidR="003B3EBC" w:rsidRPr="006B4879" w:rsidRDefault="003B3EBC" w:rsidP="008E676F">
      <w:pPr>
        <w:pStyle w:val="ProductList-Body"/>
        <w:tabs>
          <w:tab w:val="clear" w:pos="158"/>
          <w:tab w:val="left" w:pos="180"/>
        </w:tabs>
      </w:pPr>
      <w:r>
        <w:rPr>
          <w:i/>
        </w:rPr>
        <w:t>Observação: a lista de produtos do Pool de Aplicativos do Office System está sujeita a alterações.</w:t>
      </w:r>
    </w:p>
    <w:p w14:paraId="4FDCC4E5" w14:textId="77777777" w:rsidR="003B3EBC" w:rsidRPr="003B2433" w:rsidRDefault="003B3EBC" w:rsidP="003B3EBC">
      <w:pPr>
        <w:pStyle w:val="ProductList-Body"/>
        <w:rPr>
          <w:sz w:val="14"/>
          <w:szCs w:val="14"/>
        </w:rPr>
      </w:pPr>
    </w:p>
    <w:p w14:paraId="4FDCC4E6" w14:textId="77777777" w:rsidR="003B3EBC" w:rsidRPr="006B4879" w:rsidRDefault="003B3EBC" w:rsidP="00EA116D">
      <w:pPr>
        <w:pStyle w:val="ProductList-SubSubSectionHeading"/>
        <w:outlineLvl w:val="2"/>
      </w:pPr>
      <w:bookmarkStart w:id="1549" w:name="_Toc379797438"/>
      <w:bookmarkStart w:id="1550" w:name="_Toc380513474"/>
      <w:bookmarkStart w:id="1551" w:name="_Toc380655524"/>
      <w:bookmarkStart w:id="1552" w:name="SA_NewVersionRights"/>
      <w:bookmarkStart w:id="1553" w:name="_Toc415586504"/>
      <w:r>
        <w:rPr>
          <w:b/>
          <w:color w:val="00188F"/>
        </w:rPr>
        <w:t>Direitos à Nova Versão</w:t>
      </w:r>
      <w:bookmarkEnd w:id="1549"/>
      <w:bookmarkEnd w:id="1550"/>
      <w:bookmarkEnd w:id="1551"/>
      <w:bookmarkEnd w:id="1552"/>
      <w:bookmarkEnd w:id="1553"/>
    </w:p>
    <w:p w14:paraId="4FDCC4E7" w14:textId="564E2598" w:rsidR="003B3EBC" w:rsidRPr="006B4879" w:rsidRDefault="003B3EBC" w:rsidP="003B3EBC">
      <w:pPr>
        <w:pStyle w:val="ProductList-Body"/>
      </w:pPr>
      <w:r>
        <w:t>“Direitos à Nova Versão” significa, para qualquer Produto subjacente licenciado para o qual a cobertura do SA é solicitada, o direito de atualizar para, e executar em lugar do Produto subjacente licenciado, a versão mais recente desse Produto disponibilizado durante o período da cobertura.</w:t>
      </w:r>
      <w:r w:rsidR="00ED18E4">
        <w:t xml:space="preserve"> </w:t>
      </w:r>
      <w:r>
        <w:t>O uso da nova versão está sujeito aos termos de licença para essa versão. Os clientes que comprarem licenças perpétuas por meio do SA poderão implantar as atualizações após o término de suas coberturas.</w:t>
      </w:r>
    </w:p>
    <w:p w14:paraId="4FDCC4E8" w14:textId="77777777" w:rsidR="003B3EBC" w:rsidRPr="003B2433" w:rsidRDefault="003B3EBC" w:rsidP="003B3EBC">
      <w:pPr>
        <w:pStyle w:val="ProductList-Body"/>
        <w:rPr>
          <w:sz w:val="14"/>
          <w:szCs w:val="14"/>
        </w:rPr>
      </w:pPr>
    </w:p>
    <w:p w14:paraId="4FDCC4E9" w14:textId="77777777" w:rsidR="003B3EBC" w:rsidRPr="006B4879" w:rsidRDefault="003B3EBC" w:rsidP="00EA116D">
      <w:pPr>
        <w:pStyle w:val="ProductList-SubSubSectionHeading"/>
        <w:outlineLvl w:val="2"/>
      </w:pPr>
      <w:bookmarkStart w:id="1554" w:name="_Toc379797439"/>
      <w:bookmarkStart w:id="1555" w:name="_Toc380513475"/>
      <w:bookmarkStart w:id="1556" w:name="_Toc380655525"/>
      <w:bookmarkStart w:id="1557" w:name="SA_OfficeMultiLanguagePack"/>
      <w:bookmarkStart w:id="1558" w:name="_Toc415586505"/>
      <w:r>
        <w:rPr>
          <w:b/>
          <w:color w:val="00188F"/>
        </w:rPr>
        <w:t>Office Multi Language Pack</w:t>
      </w:r>
      <w:bookmarkEnd w:id="1554"/>
      <w:bookmarkEnd w:id="1555"/>
      <w:bookmarkEnd w:id="1556"/>
      <w:bookmarkEnd w:id="1557"/>
      <w:bookmarkEnd w:id="1558"/>
    </w:p>
    <w:p w14:paraId="4FDCC4EA" w14:textId="51BD8DAC" w:rsidR="003B3EBC" w:rsidRPr="006B4879" w:rsidRDefault="003B3EBC" w:rsidP="003B3EBC">
      <w:pPr>
        <w:pStyle w:val="ProductList-Body"/>
      </w:pPr>
      <w:r>
        <w:t>Este benefício concede aos Clientes a opção de usar a versão mais recente do Office Multi Language Pack com as cópias do software Office System para as quais têm permissão de uso sob as licenças qualificadas. Se um contrato do cliente fornecer direitos perpétuos para usar o software de acordo com suas licenças qualificadas, eles terão o direto perpétuo de usar o Office Multi Language Pack com aquele software.</w:t>
      </w:r>
      <w:r w:rsidR="00ED18E4">
        <w:t xml:space="preserve"> </w:t>
      </w:r>
      <w:r>
        <w:t>Caso contrário, o direito de uso do Office Multi Language Pack se encerrará no término dos direitos concedidos sob a licença qualificada do Office System.</w:t>
      </w:r>
    </w:p>
    <w:p w14:paraId="4FDCC4EB" w14:textId="77777777" w:rsidR="003B3EBC" w:rsidRPr="003B2433" w:rsidRDefault="003B3EBC" w:rsidP="00685ABF">
      <w:pPr>
        <w:pStyle w:val="ProductList-Body"/>
        <w:rPr>
          <w:sz w:val="14"/>
          <w:szCs w:val="14"/>
        </w:rPr>
      </w:pPr>
    </w:p>
    <w:p w14:paraId="4FDCC4EC" w14:textId="77777777" w:rsidR="00685ABF" w:rsidRPr="006B4879" w:rsidRDefault="00685ABF" w:rsidP="00EA116D">
      <w:pPr>
        <w:pStyle w:val="ProductList-SubSubSectionHeading"/>
        <w:outlineLvl w:val="2"/>
      </w:pPr>
      <w:bookmarkStart w:id="1559" w:name="_Toc379797440"/>
      <w:bookmarkStart w:id="1560" w:name="_Toc380513476"/>
      <w:bookmarkStart w:id="1561" w:name="_Toc380655526"/>
      <w:bookmarkStart w:id="1562" w:name="SA_OfficeOnline"/>
      <w:bookmarkStart w:id="1563" w:name="_Toc415586506"/>
      <w:r>
        <w:rPr>
          <w:b/>
          <w:color w:val="00188F"/>
        </w:rPr>
        <w:t>Office Online</w:t>
      </w:r>
      <w:bookmarkEnd w:id="1559"/>
      <w:bookmarkEnd w:id="1560"/>
      <w:bookmarkEnd w:id="1561"/>
      <w:bookmarkEnd w:id="1562"/>
      <w:bookmarkEnd w:id="1563"/>
    </w:p>
    <w:p w14:paraId="4FDCC4ED" w14:textId="119C2512" w:rsidR="00685ABF" w:rsidRPr="006B4879" w:rsidRDefault="00685ABF" w:rsidP="00685ABF">
      <w:pPr>
        <w:pStyle w:val="ProductList-Body"/>
      </w:pPr>
      <w:r>
        <w:t xml:space="preserve">Os usuários de um dispositivo licenciado com os aplicativos de qualificação podem acessar o Office Online para visualizar e editar documentos do Dispositivo Licenciado. O Usuário Principal do Dispositivo Licenciado pode acessar o Office Online para visualizar e editar documentos de qualquer dispositivo. Consulte a tabela a seguir para aplicativos de desktop qualificados. O uso do Office Online é regido pelos termos de licença daquele serviço nos Direitos de Uso dos Serviços Online. </w:t>
      </w:r>
    </w:p>
    <w:p w14:paraId="4FDCC4F0" w14:textId="77777777" w:rsidR="004D4312" w:rsidRPr="003B2433" w:rsidRDefault="004D4312" w:rsidP="00685ABF">
      <w:pPr>
        <w:pStyle w:val="ProductList-Body"/>
        <w:rPr>
          <w:sz w:val="14"/>
          <w:szCs w:val="14"/>
        </w:rPr>
      </w:pPr>
    </w:p>
    <w:tbl>
      <w:tblPr>
        <w:tblStyle w:val="TableGrid"/>
        <w:tblW w:w="0" w:type="auto"/>
        <w:tblInd w:w="117" w:type="dxa"/>
        <w:tblLook w:val="04A0" w:firstRow="1" w:lastRow="0" w:firstColumn="1" w:lastColumn="0" w:noHBand="0" w:noVBand="1"/>
      </w:tblPr>
      <w:tblGrid>
        <w:gridCol w:w="4545"/>
        <w:gridCol w:w="4545"/>
      </w:tblGrid>
      <w:tr w:rsidR="00685ABF" w:rsidRPr="00685ABF" w14:paraId="4FDCC4F3" w14:textId="77777777" w:rsidTr="00E15B81">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Aplicativo de Desktop Qualificado</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Direitos do Office Online</w:t>
            </w:r>
          </w:p>
        </w:tc>
      </w:tr>
      <w:tr w:rsidR="00685ABF" w14:paraId="4FDCC4F8" w14:textId="77777777" w:rsidTr="00E15B81">
        <w:tc>
          <w:tcPr>
            <w:tcW w:w="4545" w:type="dxa"/>
          </w:tcPr>
          <w:p w14:paraId="4FDCC4F4" w14:textId="05AFF0B3" w:rsidR="00685ABF" w:rsidRPr="006B4879"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6B4879" w:rsidRDefault="00685ABF" w:rsidP="00685ABF">
            <w:pPr>
              <w:pStyle w:val="ProductList-Body"/>
            </w:pPr>
            <w:r>
              <w:t>Office Professional Plus*</w:t>
            </w:r>
          </w:p>
          <w:p w14:paraId="4FDCC4F6" w14:textId="49B1B767" w:rsidR="00685ABF" w:rsidRDefault="00685ABF" w:rsidP="00685ABF">
            <w:pPr>
              <w:pStyle w:val="ProductList-Body"/>
            </w:pPr>
            <w:r>
              <w:t>Office para Mac Standard</w:t>
            </w:r>
            <w:r>
              <w:fldChar w:fldCharType="begin"/>
            </w:r>
            <w:r>
              <w:instrText>XE "Office para Mac Standard 2011"</w:instrText>
            </w:r>
            <w:r>
              <w:fldChar w:fldCharType="end"/>
            </w:r>
            <w:r>
              <w:t>*</w:t>
            </w:r>
          </w:p>
        </w:tc>
        <w:tc>
          <w:tcPr>
            <w:tcW w:w="4545" w:type="dxa"/>
          </w:tcPr>
          <w:p w14:paraId="4FDCC4F7" w14:textId="77777777" w:rsidR="00685ABF" w:rsidRDefault="00685ABF" w:rsidP="00685ABF">
            <w:pPr>
              <w:pStyle w:val="ProductList-Body"/>
            </w:pPr>
            <w:r>
              <w:t>Office Online para Office 365**</w:t>
            </w:r>
          </w:p>
        </w:tc>
      </w:tr>
    </w:tbl>
    <w:p w14:paraId="4FDCC4F9" w14:textId="40A60BD9" w:rsidR="00685ABF" w:rsidRPr="006B4879" w:rsidRDefault="00685ABF" w:rsidP="008E676F">
      <w:pPr>
        <w:pStyle w:val="ProductList-Body"/>
        <w:tabs>
          <w:tab w:val="clear" w:pos="158"/>
          <w:tab w:val="left" w:pos="180"/>
        </w:tabs>
      </w:pPr>
      <w:r>
        <w:t xml:space="preserve">* </w:t>
      </w:r>
      <w:r>
        <w:rPr>
          <w:i/>
        </w:rPr>
        <w:t>O Aplicativo de Desktop Qualificado deve ser licenciado com SA.</w:t>
      </w:r>
    </w:p>
    <w:p w14:paraId="4FDCC4FA" w14:textId="43024D71" w:rsidR="004D4312" w:rsidRPr="006B4879" w:rsidRDefault="00685ABF" w:rsidP="008E676F">
      <w:pPr>
        <w:pStyle w:val="ProductList-Body"/>
        <w:tabs>
          <w:tab w:val="clear" w:pos="158"/>
          <w:tab w:val="left" w:pos="180"/>
        </w:tabs>
      </w:pPr>
      <w:r>
        <w:t xml:space="preserve">** </w:t>
      </w:r>
      <w:r>
        <w:rPr>
          <w:i/>
        </w:rPr>
        <w:t>Os usuários também devem ser licenciados para planos do SharePoint Online para acessar o serviço Office Online.</w:t>
      </w:r>
    </w:p>
    <w:p w14:paraId="4FDCC4FB" w14:textId="77777777" w:rsidR="004D4312" w:rsidRPr="003B2433" w:rsidRDefault="004D4312" w:rsidP="00685ABF">
      <w:pPr>
        <w:pStyle w:val="ProductList-Body"/>
        <w:rPr>
          <w:sz w:val="14"/>
          <w:szCs w:val="14"/>
        </w:rPr>
      </w:pPr>
    </w:p>
    <w:p w14:paraId="4FDCC4FC" w14:textId="77777777" w:rsidR="003B3EBC" w:rsidRPr="006B4879" w:rsidRDefault="003B3EBC" w:rsidP="00EA116D">
      <w:pPr>
        <w:pStyle w:val="ProductList-SubSubSectionHeading"/>
        <w:outlineLvl w:val="2"/>
      </w:pPr>
      <w:bookmarkStart w:id="1564" w:name="_Toc379797441"/>
      <w:bookmarkStart w:id="1565" w:name="_Toc380513477"/>
      <w:bookmarkStart w:id="1566" w:name="_Toc380655527"/>
      <w:bookmarkStart w:id="1567" w:name="SA_PlanningServices"/>
      <w:bookmarkStart w:id="1568" w:name="_Toc415586507"/>
      <w:r>
        <w:rPr>
          <w:b/>
          <w:color w:val="00188F"/>
        </w:rPr>
        <w:t>Serviços de Planejamento</w:t>
      </w:r>
      <w:bookmarkEnd w:id="1564"/>
      <w:bookmarkEnd w:id="1565"/>
      <w:bookmarkEnd w:id="1566"/>
      <w:bookmarkEnd w:id="1567"/>
      <w:bookmarkEnd w:id="1568"/>
    </w:p>
    <w:p w14:paraId="4FDCC4FD" w14:textId="7D0DDF28" w:rsidR="003B3EBC" w:rsidRPr="006B4879" w:rsidRDefault="003B3EBC" w:rsidP="003B3EBC">
      <w:pPr>
        <w:pStyle w:val="ProductList-Body"/>
      </w:pPr>
      <w:r>
        <w:t>Os clientes (que não forem de Licença Academic Select, Select Plus para Academic, Contrato para Campus e Contrato School e Open Value Subscription - Soluções Educacionais) com o SAM nos Pools de Aplicativos e Servidores estão qualificados para esse benefício.</w:t>
      </w:r>
      <w:r w:rsidR="00ED18E4">
        <w:t xml:space="preserve"> </w:t>
      </w:r>
      <w:r>
        <w:t>O benefício Serviços de Planejamento fornece aos clientes qualificados ofertas de serviços personalizados predefinidas.</w:t>
      </w:r>
      <w:r w:rsidR="00ED18E4">
        <w:t xml:space="preserve"> </w:t>
      </w:r>
    </w:p>
    <w:p w14:paraId="0325A3B4" w14:textId="77777777" w:rsidR="00217724" w:rsidRPr="003B2433" w:rsidRDefault="00217724" w:rsidP="00B710C4">
      <w:pPr>
        <w:pStyle w:val="ProductList-Body"/>
        <w:rPr>
          <w:sz w:val="14"/>
          <w:szCs w:val="14"/>
        </w:rPr>
      </w:pPr>
    </w:p>
    <w:p w14:paraId="32C6A479" w14:textId="12CB89B8" w:rsidR="00B710C4" w:rsidRPr="006B4879" w:rsidRDefault="00B710C4" w:rsidP="00B710C4">
      <w:pPr>
        <w:pStyle w:val="ProductList-Body"/>
      </w:pPr>
      <w: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SA tiver sido adquirido (consulte as tabelas a seguir para obter detalhes).</w:t>
      </w:r>
      <w:r w:rsidR="00ED18E4">
        <w:t xml:space="preserve"> </w:t>
      </w:r>
      <w:r>
        <w:t>A quantidade de dias que um cliente recebe se refere às ofertas de Serviços de Planejamento disponíveis combinadas em um pool de dias de Serviços de Planejamento. A tabela a seguir lista as licenças de Aplicativos e Servidores qualificados e os pontos associados a cada uma delas:</w:t>
      </w:r>
    </w:p>
    <w:p w14:paraId="09A07B1F" w14:textId="77777777" w:rsidR="00B710C4" w:rsidRPr="00E15B81" w:rsidRDefault="00B710C4" w:rsidP="00B710C4">
      <w:pPr>
        <w:pStyle w:val="ProductList-Body"/>
        <w:rPr>
          <w:sz w:val="16"/>
          <w:szCs w:val="16"/>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E15B81">
        <w:trPr>
          <w:trHeight w:val="208"/>
        </w:trPr>
        <w:tc>
          <w:tcPr>
            <w:tcW w:w="8910" w:type="dxa"/>
            <w:shd w:val="clear" w:color="auto" w:fill="0072C6"/>
            <w:tcMar>
              <w:top w:w="15" w:type="dxa"/>
              <w:left w:w="108" w:type="dxa"/>
              <w:bottom w:w="0" w:type="dxa"/>
              <w:right w:w="108" w:type="dxa"/>
            </w:tcMar>
          </w:tcPr>
          <w:p w14:paraId="6C9FFA79" w14:textId="63E06A2E" w:rsidR="00B710C4" w:rsidRPr="00132A99" w:rsidRDefault="00B710C4" w:rsidP="007F4EE2">
            <w:pPr>
              <w:pStyle w:val="ProductList-Body"/>
              <w:spacing w:before="20" w:after="20"/>
              <w:rPr>
                <w:color w:val="FFFFFF" w:themeColor="background1"/>
              </w:rPr>
            </w:pPr>
            <w:r>
              <w:rPr>
                <w:color w:val="FFFFFF" w:themeColor="background1"/>
              </w:rPr>
              <w:t xml:space="preserve">Licenças de Aplicativos e Servidores Office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Pontos</w:t>
            </w:r>
          </w:p>
        </w:tc>
      </w:tr>
      <w:tr w:rsidR="00B710C4" w:rsidRPr="00717EC0" w14:paraId="273FF8D1" w14:textId="77777777" w:rsidTr="00E15B81">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Produtos do Pool de Aplicativos do Office (incluindo os pacotes do Office, Project Standard e Professional, Visio Standard e Professional), CAL de Tarefas do Microsoft Dynamics AX, Microsoft Dynamics AX Store Server</w:t>
            </w:r>
            <w:r>
              <w:rPr>
                <w:vertAlign w:val="superscript"/>
              </w:rPr>
              <w:t>1</w:t>
            </w:r>
            <w:r>
              <w:t>, CAL Funcional do Microsoft Dynamics AX</w:t>
            </w:r>
            <w:r>
              <w:rPr>
                <w:vertAlign w:val="superscript"/>
              </w:rPr>
              <w:t>1</w:t>
            </w:r>
            <w:r>
              <w:t xml:space="preserve"> e CAL do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E15B81">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 xml:space="preserve">Edição SQL Server Standard, edição Windows Server Standard, Microsoft Dynamics CRM Server 2011, Microsoft Dynamics CRM Server 2013, </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Licença de Gerenciamento de Servidor (dois processadores), Visual Studio Professional com MSDN e Visual Studio Test Professional com MSDN e CAL Empresarial do Microsoft Dynamics AX</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E15B81">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E15B81">
            <w:pPr>
              <w:pStyle w:val="ProductList-Body"/>
              <w:ind w:right="171"/>
            </w:pPr>
            <w:r>
              <w:rPr>
                <w:rFonts w:eastAsia="Calibri"/>
              </w:rPr>
              <w:t xml:space="preserve">Edição SQL Server Enterprise, </w:t>
            </w:r>
            <w:r>
              <w:t xml:space="preserve">SQL Server Business Intelligence, </w:t>
            </w:r>
            <w:r>
              <w:rPr>
                <w:rFonts w:eastAsia="Calibri"/>
              </w:rPr>
              <w:t>edição Windows Server Enterprise e Visual Studio com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E15B81">
        <w:trPr>
          <w:trHeight w:val="45"/>
        </w:trPr>
        <w:tc>
          <w:tcPr>
            <w:tcW w:w="8910" w:type="dxa"/>
            <w:shd w:val="clear" w:color="auto" w:fill="FFFFFF"/>
            <w:tcMar>
              <w:top w:w="15" w:type="dxa"/>
              <w:left w:w="108" w:type="dxa"/>
              <w:bottom w:w="0" w:type="dxa"/>
              <w:right w:w="108" w:type="dxa"/>
            </w:tcMar>
          </w:tcPr>
          <w:p w14:paraId="294552F5" w14:textId="236D137E" w:rsidR="00B710C4" w:rsidRPr="00717EC0" w:rsidRDefault="00B710C4" w:rsidP="001D494D">
            <w:pPr>
              <w:pStyle w:val="ProductList-Body"/>
            </w:pPr>
            <w:r>
              <w:rPr>
                <w:rFonts w:eastAsia="Calibri"/>
              </w:rPr>
              <w:t>Edição SQL Server Data Center, SQL Parallel Data Warehouse, edição Windows Server Data Server, Microsoft Dynamics AX Standard Commerce Core Server, Licença de Gerenciamento System Center 2012 Datacenter</w:t>
            </w:r>
            <w:r>
              <w:fldChar w:fldCharType="begin"/>
            </w:r>
            <w:r>
              <w:instrText>XE "System Center 2012 Datacenter"</w:instrText>
            </w:r>
            <w:r>
              <w:fldChar w:fldCharType="end"/>
            </w:r>
            <w:r>
              <w:rPr>
                <w:rFonts w:eastAsia="Calibri"/>
              </w:rPr>
              <w:t xml:space="preserve"> Server (2 processadores) e Visual Studio Ultimate com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6B4879" w:rsidRDefault="00B710C4" w:rsidP="008E676F">
      <w:pPr>
        <w:pStyle w:val="ProductList-Body"/>
        <w:tabs>
          <w:tab w:val="clear" w:pos="158"/>
          <w:tab w:val="left" w:pos="180"/>
        </w:tabs>
      </w:pPr>
      <w:r>
        <w:rPr>
          <w:b/>
          <w:i/>
        </w:rPr>
        <w:t>Observação:</w:t>
      </w:r>
      <w:r>
        <w:rPr>
          <w:i/>
        </w:rPr>
        <w:t xml:space="preserve"> Para CALs do SQL, consulte a tabela Pacotes de CALs nesta seção</w:t>
      </w:r>
    </w:p>
    <w:p w14:paraId="7F8EDA11" w14:textId="480F739A" w:rsidR="000F56C8" w:rsidRPr="006B4879" w:rsidRDefault="000F56C8" w:rsidP="008E676F">
      <w:pPr>
        <w:pStyle w:val="ProductList-Body"/>
        <w:tabs>
          <w:tab w:val="clear" w:pos="158"/>
          <w:tab w:val="left" w:pos="180"/>
        </w:tabs>
      </w:pPr>
      <w:r>
        <w:rPr>
          <w:vertAlign w:val="superscript"/>
        </w:rPr>
        <w:t>1</w:t>
      </w:r>
      <w:r>
        <w:rPr>
          <w:i/>
        </w:rPr>
        <w:t>Para a CAL do Microsoft Dynamics CRM Professional, CAL Funcional do Microsoft Dynamics e Microsoft Dynamics AC Store Server, são concedidos dois pontos</w:t>
      </w:r>
    </w:p>
    <w:p w14:paraId="36656F21" w14:textId="2D74264A" w:rsidR="00B710C4" w:rsidRPr="00E15B81" w:rsidRDefault="00B710C4" w:rsidP="00677C94">
      <w:pPr>
        <w:spacing w:after="0" w:line="240" w:lineRule="auto"/>
        <w:rPr>
          <w:sz w:val="16"/>
          <w:szCs w:val="16"/>
        </w:rPr>
      </w:pPr>
    </w:p>
    <w:p w14:paraId="6AD894A7" w14:textId="37781B32" w:rsidR="00B710C4" w:rsidRPr="006B4879" w:rsidRDefault="00E85897" w:rsidP="00B710C4">
      <w:pPr>
        <w:pStyle w:val="ProductList-Body"/>
      </w:pPr>
      <w:r>
        <w:t>Produtos qualificados comprados de acordo com o SCE acumularão o mesmo número de pontos em relação aos Serviços de Planejamento de Implantação (DPS) uma vez que eles acumulam de acordo com outros programas. O total de pontos para o qual o cliente é qualificado define as qualificações de Dias de Serviços de Planejamento, conforme mostrado abaixo:</w:t>
      </w:r>
    </w:p>
    <w:p w14:paraId="11CBCA93" w14:textId="77777777" w:rsidR="00B710C4" w:rsidRPr="00E15B81" w:rsidRDefault="00B710C4" w:rsidP="00B710C4">
      <w:pPr>
        <w:pStyle w:val="ProductList-Body"/>
        <w:rPr>
          <w:sz w:val="16"/>
          <w:szCs w:val="16"/>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E15B81">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Pontos de Licenças de Aplicativos e/ou Servidores Office</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Dias de Serviços de Planejamento</w:t>
            </w:r>
          </w:p>
        </w:tc>
      </w:tr>
      <w:tr w:rsidR="00B710C4" w:rsidRPr="00717EC0" w14:paraId="2898AF2A" w14:textId="77777777" w:rsidTr="00E15B81">
        <w:trPr>
          <w:trHeight w:val="127"/>
        </w:trPr>
        <w:tc>
          <w:tcPr>
            <w:tcW w:w="5265" w:type="dxa"/>
            <w:shd w:val="clear" w:color="auto" w:fill="FFFFFF"/>
            <w:tcMar>
              <w:top w:w="15" w:type="dxa"/>
              <w:left w:w="108" w:type="dxa"/>
              <w:bottom w:w="0" w:type="dxa"/>
              <w:right w:w="108" w:type="dxa"/>
            </w:tcMar>
          </w:tcPr>
          <w:p w14:paraId="679C5532" w14:textId="115FB4F3" w:rsidR="00B710C4" w:rsidRPr="00717EC0" w:rsidRDefault="00B710C4" w:rsidP="00B710C4">
            <w:pPr>
              <w:pStyle w:val="ProductList-Body"/>
            </w:pPr>
            <w:r>
              <w:t>200</w:t>
            </w:r>
            <w:r w:rsidR="006C33C5">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E15B81">
        <w:trPr>
          <w:trHeight w:val="45"/>
        </w:trPr>
        <w:tc>
          <w:tcPr>
            <w:tcW w:w="5265" w:type="dxa"/>
            <w:shd w:val="clear" w:color="auto" w:fill="FFFFFF"/>
            <w:tcMar>
              <w:top w:w="15" w:type="dxa"/>
              <w:left w:w="108" w:type="dxa"/>
              <w:bottom w:w="0" w:type="dxa"/>
              <w:right w:w="108" w:type="dxa"/>
            </w:tcMar>
          </w:tcPr>
          <w:p w14:paraId="0484987B" w14:textId="16EDB62B" w:rsidR="00B710C4" w:rsidRPr="00717EC0" w:rsidRDefault="00B710C4" w:rsidP="00E15B81">
            <w:pPr>
              <w:pStyle w:val="ProductList-Body"/>
            </w:pPr>
            <w:r>
              <w:t>500</w:t>
            </w:r>
            <w:r w:rsidR="006C33C5">
              <w:t xml:space="preserve"> – </w:t>
            </w:r>
            <w:r>
              <w:t>1</w:t>
            </w:r>
            <w:r w:rsidR="00E15B81">
              <w:t>.</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E15B81">
        <w:trPr>
          <w:trHeight w:val="45"/>
        </w:trPr>
        <w:tc>
          <w:tcPr>
            <w:tcW w:w="5265" w:type="dxa"/>
            <w:shd w:val="clear" w:color="auto" w:fill="FFFFFF"/>
            <w:tcMar>
              <w:top w:w="15" w:type="dxa"/>
              <w:left w:w="108" w:type="dxa"/>
              <w:bottom w:w="0" w:type="dxa"/>
              <w:right w:w="108" w:type="dxa"/>
            </w:tcMar>
          </w:tcPr>
          <w:p w14:paraId="15672699" w14:textId="3B150574" w:rsidR="00B710C4" w:rsidRPr="00717EC0" w:rsidRDefault="00B710C4" w:rsidP="00E15B81">
            <w:pPr>
              <w:pStyle w:val="ProductList-Body"/>
            </w:pPr>
            <w:r>
              <w:t>2</w:t>
            </w:r>
            <w:r w:rsidR="00E15B81">
              <w:t>.</w:t>
            </w:r>
            <w:r>
              <w:t>000</w:t>
            </w:r>
            <w:r w:rsidR="006C33C5">
              <w:t xml:space="preserve"> – </w:t>
            </w:r>
            <w:r>
              <w:t>3</w:t>
            </w:r>
            <w:r w:rsidR="00E15B81">
              <w:t>.</w:t>
            </w:r>
            <w:r>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E15B81">
        <w:trPr>
          <w:trHeight w:val="45"/>
        </w:trPr>
        <w:tc>
          <w:tcPr>
            <w:tcW w:w="5265" w:type="dxa"/>
            <w:shd w:val="clear" w:color="auto" w:fill="FFFFFF"/>
            <w:tcMar>
              <w:top w:w="15" w:type="dxa"/>
              <w:left w:w="108" w:type="dxa"/>
              <w:bottom w:w="0" w:type="dxa"/>
              <w:right w:w="108" w:type="dxa"/>
            </w:tcMar>
          </w:tcPr>
          <w:p w14:paraId="10B84B9A" w14:textId="29185D09" w:rsidR="00B710C4" w:rsidRPr="00717EC0" w:rsidRDefault="00B710C4" w:rsidP="00E15B81">
            <w:pPr>
              <w:pStyle w:val="ProductList-Body"/>
            </w:pPr>
            <w:r>
              <w:t>4</w:t>
            </w:r>
            <w:r w:rsidR="00E15B81">
              <w:t>.</w:t>
            </w:r>
            <w:r>
              <w:t>000 – 29</w:t>
            </w:r>
            <w:r w:rsidR="00E15B81">
              <w:t>.</w:t>
            </w:r>
            <w:r>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E15B81">
        <w:trPr>
          <w:trHeight w:val="45"/>
        </w:trPr>
        <w:tc>
          <w:tcPr>
            <w:tcW w:w="5265" w:type="dxa"/>
            <w:shd w:val="clear" w:color="auto" w:fill="FFFFFF"/>
            <w:tcMar>
              <w:top w:w="15" w:type="dxa"/>
              <w:left w:w="108" w:type="dxa"/>
              <w:bottom w:w="0" w:type="dxa"/>
              <w:right w:w="108" w:type="dxa"/>
            </w:tcMar>
          </w:tcPr>
          <w:p w14:paraId="64360352" w14:textId="1B22ABCD" w:rsidR="00B710C4" w:rsidRPr="00717EC0" w:rsidRDefault="00B710C4" w:rsidP="00E15B81">
            <w:pPr>
              <w:pStyle w:val="ProductList-Body"/>
            </w:pPr>
            <w:r>
              <w:t>30</w:t>
            </w:r>
            <w:r w:rsidR="00E15B81">
              <w:t>.</w:t>
            </w:r>
            <w:r>
              <w:t>000 – 49</w:t>
            </w:r>
            <w:r w:rsidR="00E15B81">
              <w:t>.</w:t>
            </w:r>
            <w:r>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E15B81">
        <w:trPr>
          <w:trHeight w:val="45"/>
        </w:trPr>
        <w:tc>
          <w:tcPr>
            <w:tcW w:w="5265" w:type="dxa"/>
            <w:shd w:val="clear" w:color="auto" w:fill="FFFFFF"/>
            <w:tcMar>
              <w:top w:w="15" w:type="dxa"/>
              <w:left w:w="108" w:type="dxa"/>
              <w:bottom w:w="0" w:type="dxa"/>
              <w:right w:w="108" w:type="dxa"/>
            </w:tcMar>
          </w:tcPr>
          <w:p w14:paraId="1618073A" w14:textId="00C4A853" w:rsidR="00B710C4" w:rsidRPr="00717EC0" w:rsidRDefault="00B710C4" w:rsidP="00E15B81">
            <w:pPr>
              <w:pStyle w:val="ProductList-Body"/>
            </w:pPr>
            <w:r>
              <w:t>50</w:t>
            </w:r>
            <w:r w:rsidR="00E15B81">
              <w:t>.</w:t>
            </w:r>
            <w:r>
              <w:t>000 – 99</w:t>
            </w:r>
            <w:r w:rsidR="00E15B81">
              <w:t>.</w:t>
            </w:r>
            <w:r>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E15B81">
        <w:trPr>
          <w:trHeight w:val="45"/>
        </w:trPr>
        <w:tc>
          <w:tcPr>
            <w:tcW w:w="5265" w:type="dxa"/>
            <w:shd w:val="clear" w:color="auto" w:fill="FFFFFF"/>
            <w:tcMar>
              <w:top w:w="15" w:type="dxa"/>
              <w:left w:w="108" w:type="dxa"/>
              <w:bottom w:w="0" w:type="dxa"/>
              <w:right w:w="108" w:type="dxa"/>
            </w:tcMar>
          </w:tcPr>
          <w:p w14:paraId="16663354" w14:textId="36820B4C" w:rsidR="00B710C4" w:rsidRPr="00717EC0" w:rsidRDefault="00B710C4" w:rsidP="00E15B81">
            <w:pPr>
              <w:pStyle w:val="ProductList-Body"/>
            </w:pPr>
            <w:r>
              <w:t>100</w:t>
            </w:r>
            <w:r w:rsidR="00E15B81">
              <w:t>.</w:t>
            </w:r>
            <w:r>
              <w:t>000 – 199</w:t>
            </w:r>
            <w:r w:rsidR="00E15B81">
              <w:t>.</w:t>
            </w:r>
            <w:r>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E15B81">
        <w:trPr>
          <w:trHeight w:val="45"/>
        </w:trPr>
        <w:tc>
          <w:tcPr>
            <w:tcW w:w="5265" w:type="dxa"/>
            <w:shd w:val="clear" w:color="auto" w:fill="FFFFFF"/>
            <w:tcMar>
              <w:top w:w="15" w:type="dxa"/>
              <w:left w:w="108" w:type="dxa"/>
              <w:bottom w:w="0" w:type="dxa"/>
              <w:right w:w="108" w:type="dxa"/>
            </w:tcMar>
          </w:tcPr>
          <w:p w14:paraId="52E04AD0" w14:textId="0B73C4A6" w:rsidR="00B710C4" w:rsidRPr="00717EC0" w:rsidRDefault="00B710C4" w:rsidP="00E15B81">
            <w:pPr>
              <w:pStyle w:val="ProductList-Body"/>
            </w:pPr>
            <w:r>
              <w:t>200,000 – 399</w:t>
            </w:r>
            <w:r w:rsidR="00E15B81">
              <w:t>.</w:t>
            </w:r>
            <w:r>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E15B81">
        <w:trPr>
          <w:trHeight w:val="45"/>
        </w:trPr>
        <w:tc>
          <w:tcPr>
            <w:tcW w:w="5265" w:type="dxa"/>
            <w:shd w:val="clear" w:color="auto" w:fill="FFFFFF"/>
            <w:tcMar>
              <w:top w:w="15" w:type="dxa"/>
              <w:left w:w="108" w:type="dxa"/>
              <w:bottom w:w="0" w:type="dxa"/>
              <w:right w:w="108" w:type="dxa"/>
            </w:tcMar>
          </w:tcPr>
          <w:p w14:paraId="7A363D35" w14:textId="744F14B7" w:rsidR="00B710C4" w:rsidRPr="00717EC0" w:rsidRDefault="00B710C4" w:rsidP="00E15B81">
            <w:pPr>
              <w:pStyle w:val="ProductList-Body"/>
            </w:pPr>
            <w:r>
              <w:t>400</w:t>
            </w:r>
            <w:r w:rsidR="00E15B81">
              <w:t>.</w:t>
            </w:r>
            <w:r>
              <w:t>000 – 599</w:t>
            </w:r>
            <w:r w:rsidR="00E15B81">
              <w:t>.</w:t>
            </w:r>
            <w:r>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E15B81">
        <w:trPr>
          <w:trHeight w:val="45"/>
        </w:trPr>
        <w:tc>
          <w:tcPr>
            <w:tcW w:w="5265" w:type="dxa"/>
            <w:shd w:val="clear" w:color="auto" w:fill="FFFFFF"/>
            <w:tcMar>
              <w:top w:w="15" w:type="dxa"/>
              <w:left w:w="108" w:type="dxa"/>
              <w:bottom w:w="0" w:type="dxa"/>
              <w:right w:w="108" w:type="dxa"/>
            </w:tcMar>
          </w:tcPr>
          <w:p w14:paraId="2A7B12F5" w14:textId="1801039A" w:rsidR="00B710C4" w:rsidRPr="00717EC0" w:rsidRDefault="00B710C4" w:rsidP="00E15B81">
            <w:pPr>
              <w:pStyle w:val="ProductList-Body"/>
            </w:pPr>
            <w:r>
              <w:t>600</w:t>
            </w:r>
            <w:r w:rsidR="00E15B81">
              <w:t>.</w:t>
            </w:r>
            <w:r>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E15B81" w:rsidRDefault="00B710C4" w:rsidP="00B710C4">
      <w:pPr>
        <w:pStyle w:val="ProductList-Body"/>
        <w:rPr>
          <w:sz w:val="16"/>
          <w:szCs w:val="16"/>
        </w:rPr>
      </w:pPr>
    </w:p>
    <w:p w14:paraId="51064F92" w14:textId="42845266" w:rsidR="00B710C4" w:rsidRPr="00E15B81" w:rsidRDefault="00B710C4" w:rsidP="00B710C4">
      <w:pPr>
        <w:pStyle w:val="ProductList-Body"/>
        <w:rPr>
          <w:sz w:val="16"/>
          <w:szCs w:val="16"/>
        </w:rPr>
      </w:pPr>
      <w:r>
        <w:t>A cobertura do Pacote de CALs Principais</w:t>
      </w:r>
      <w:r>
        <w:fldChar w:fldCharType="begin"/>
      </w:r>
      <w:r>
        <w:instrText>XE "Pacote de CALs Principais"</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XE "Pacote de CALs Empresariais"</w:instrText>
      </w:r>
      <w:r>
        <w:fldChar w:fldCharType="end"/>
      </w:r>
      <w:r>
        <w:t xml:space="preserve"> conta como 2 (dois) pontos em relação aos valores limite na primeira coluna a seguir:</w:t>
      </w:r>
    </w:p>
    <w:p w14:paraId="7A27712C" w14:textId="77777777" w:rsidR="00B710C4" w:rsidRPr="00E15B81" w:rsidRDefault="00B710C4" w:rsidP="00B710C4">
      <w:pPr>
        <w:pStyle w:val="ProductList-Body"/>
        <w:rPr>
          <w:sz w:val="16"/>
          <w:szCs w:val="16"/>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E15B81">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Pacotes CAL</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Dias de Serviços de Planejamento </w:t>
            </w:r>
          </w:p>
        </w:tc>
      </w:tr>
      <w:tr w:rsidR="00B710C4" w:rsidRPr="00717EC0" w14:paraId="39AB48C1" w14:textId="77777777" w:rsidTr="00E15B81">
        <w:trPr>
          <w:trHeight w:val="235"/>
        </w:trPr>
        <w:tc>
          <w:tcPr>
            <w:tcW w:w="5265" w:type="dxa"/>
            <w:shd w:val="clear" w:color="auto" w:fill="FFFFFF"/>
            <w:tcMar>
              <w:top w:w="15" w:type="dxa"/>
              <w:left w:w="108" w:type="dxa"/>
              <w:bottom w:w="0" w:type="dxa"/>
              <w:right w:w="108" w:type="dxa"/>
            </w:tcMar>
          </w:tcPr>
          <w:p w14:paraId="7C8C6267" w14:textId="5E071E68" w:rsidR="00B710C4" w:rsidRPr="00717EC0" w:rsidRDefault="00B710C4" w:rsidP="00E15B81">
            <w:pPr>
              <w:pStyle w:val="ProductList-Body"/>
            </w:pPr>
            <w:r>
              <w:t>200</w:t>
            </w:r>
            <w:r w:rsidR="006C33C5">
              <w:t xml:space="preserve"> – </w:t>
            </w:r>
            <w:r>
              <w:t>3</w:t>
            </w:r>
            <w:r w:rsidR="00E15B81">
              <w:t>.</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E15B81">
        <w:trPr>
          <w:trHeight w:val="55"/>
        </w:trPr>
        <w:tc>
          <w:tcPr>
            <w:tcW w:w="5265" w:type="dxa"/>
            <w:shd w:val="clear" w:color="auto" w:fill="FFFFFF"/>
            <w:tcMar>
              <w:top w:w="15" w:type="dxa"/>
              <w:left w:w="108" w:type="dxa"/>
              <w:bottom w:w="0" w:type="dxa"/>
              <w:right w:w="108" w:type="dxa"/>
            </w:tcMar>
          </w:tcPr>
          <w:p w14:paraId="7B12DE4A" w14:textId="47706AD0" w:rsidR="00B710C4" w:rsidRPr="00717EC0" w:rsidRDefault="00B710C4" w:rsidP="00E15B81">
            <w:pPr>
              <w:pStyle w:val="ProductList-Body"/>
            </w:pPr>
            <w:r>
              <w:t>4</w:t>
            </w:r>
            <w:r w:rsidR="00E15B81">
              <w:t>.</w:t>
            </w:r>
            <w:r>
              <w:t>000 – 9</w:t>
            </w:r>
            <w:r w:rsidR="00E15B81">
              <w:t>.</w:t>
            </w:r>
            <w:r>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E15B81">
        <w:trPr>
          <w:trHeight w:val="45"/>
        </w:trPr>
        <w:tc>
          <w:tcPr>
            <w:tcW w:w="5265" w:type="dxa"/>
            <w:shd w:val="clear" w:color="auto" w:fill="FFFFFF"/>
            <w:tcMar>
              <w:top w:w="15" w:type="dxa"/>
              <w:left w:w="108" w:type="dxa"/>
              <w:bottom w:w="0" w:type="dxa"/>
              <w:right w:w="108" w:type="dxa"/>
            </w:tcMar>
          </w:tcPr>
          <w:p w14:paraId="6643E6DB" w14:textId="06DCDE6A" w:rsidR="00B710C4" w:rsidRPr="00717EC0" w:rsidRDefault="00B710C4" w:rsidP="00E15B81">
            <w:pPr>
              <w:pStyle w:val="ProductList-Body"/>
            </w:pPr>
            <w:r>
              <w:t>10</w:t>
            </w:r>
            <w:r w:rsidR="00E15B81">
              <w:t>.</w:t>
            </w:r>
            <w:r>
              <w:t>000 – 99</w:t>
            </w:r>
            <w:r w:rsidR="00E15B81">
              <w:t>.</w:t>
            </w:r>
            <w:r>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E15B81">
        <w:trPr>
          <w:trHeight w:val="45"/>
        </w:trPr>
        <w:tc>
          <w:tcPr>
            <w:tcW w:w="5265" w:type="dxa"/>
            <w:shd w:val="clear" w:color="auto" w:fill="FFFFFF"/>
            <w:tcMar>
              <w:top w:w="15" w:type="dxa"/>
              <w:left w:w="108" w:type="dxa"/>
              <w:bottom w:w="0" w:type="dxa"/>
              <w:right w:w="108" w:type="dxa"/>
            </w:tcMar>
          </w:tcPr>
          <w:p w14:paraId="2C767C2A" w14:textId="07744DCA" w:rsidR="00B710C4" w:rsidRPr="00717EC0" w:rsidRDefault="00B710C4" w:rsidP="00E15B81">
            <w:pPr>
              <w:pStyle w:val="ProductList-Body"/>
            </w:pPr>
            <w:r>
              <w:t>100</w:t>
            </w:r>
            <w:r w:rsidR="00E15B81">
              <w:t>.</w:t>
            </w:r>
            <w:r>
              <w:t>000 – 299</w:t>
            </w:r>
            <w:r w:rsidR="00E15B81">
              <w:t>.</w:t>
            </w:r>
            <w:r>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E15B81">
        <w:trPr>
          <w:trHeight w:val="73"/>
        </w:trPr>
        <w:tc>
          <w:tcPr>
            <w:tcW w:w="5265" w:type="dxa"/>
            <w:shd w:val="clear" w:color="auto" w:fill="FFFFFF"/>
            <w:tcMar>
              <w:top w:w="15" w:type="dxa"/>
              <w:left w:w="108" w:type="dxa"/>
              <w:bottom w:w="0" w:type="dxa"/>
              <w:right w:w="108" w:type="dxa"/>
            </w:tcMar>
          </w:tcPr>
          <w:p w14:paraId="0CBF2262" w14:textId="0601F617" w:rsidR="00B710C4" w:rsidRPr="00717EC0" w:rsidRDefault="00B710C4" w:rsidP="00E15B81">
            <w:pPr>
              <w:pStyle w:val="ProductList-Body"/>
            </w:pPr>
            <w:r>
              <w:t>300</w:t>
            </w:r>
            <w:r w:rsidR="00E15B81">
              <w:t>.</w:t>
            </w:r>
            <w:r>
              <w:t>000 – 599</w:t>
            </w:r>
            <w:r w:rsidR="00E15B81">
              <w:t>.</w:t>
            </w:r>
            <w:r>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E15B81">
        <w:trPr>
          <w:trHeight w:val="45"/>
        </w:trPr>
        <w:tc>
          <w:tcPr>
            <w:tcW w:w="5265" w:type="dxa"/>
            <w:shd w:val="clear" w:color="auto" w:fill="FFFFFF"/>
            <w:tcMar>
              <w:top w:w="15" w:type="dxa"/>
              <w:left w:w="108" w:type="dxa"/>
              <w:bottom w:w="0" w:type="dxa"/>
              <w:right w:w="108" w:type="dxa"/>
            </w:tcMar>
          </w:tcPr>
          <w:p w14:paraId="44A5ABFB" w14:textId="73994270" w:rsidR="00B710C4" w:rsidRPr="00717EC0" w:rsidRDefault="00B710C4" w:rsidP="00E15B81">
            <w:pPr>
              <w:pStyle w:val="ProductList-Body"/>
            </w:pPr>
            <w:r>
              <w:t>600</w:t>
            </w:r>
            <w:r w:rsidR="00E15B81">
              <w:t>.</w:t>
            </w:r>
            <w:r>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E15B81" w:rsidRDefault="00B710C4" w:rsidP="00B710C4">
      <w:pPr>
        <w:pStyle w:val="ProductList-Body"/>
        <w:rPr>
          <w:sz w:val="16"/>
          <w:szCs w:val="16"/>
        </w:rPr>
      </w:pPr>
    </w:p>
    <w:p w14:paraId="4FDCC4FE" w14:textId="50933516" w:rsidR="003B3EBC" w:rsidRPr="006B4879" w:rsidRDefault="00B710C4" w:rsidP="003B3EBC">
      <w:pPr>
        <w:pStyle w:val="ProductList-Body"/>
      </w:pPr>
      <w:r>
        <w:t>Os clientes podem escolher uma ou mais das ofertas disponíveis descritas abaixo e podem selecionar nos níveis de serviços disponíveis até o número de dias de Serviços de Planejamento que eles têm disponível. As ofertas disponíveis incluem:</w:t>
      </w:r>
    </w:p>
    <w:p w14:paraId="4FDCC4FF" w14:textId="77777777" w:rsidR="003B3EBC" w:rsidRPr="006B4879" w:rsidRDefault="003B3EBC" w:rsidP="00D73C40">
      <w:pPr>
        <w:pStyle w:val="ProductList-Body"/>
        <w:numPr>
          <w:ilvl w:val="0"/>
          <w:numId w:val="19"/>
        </w:numPr>
        <w:ind w:left="450" w:hanging="270"/>
      </w:pPr>
      <w:r>
        <w:t>Desktop Deployment Planning Services (DDPS)</w:t>
      </w:r>
    </w:p>
    <w:p w14:paraId="4DE88C07" w14:textId="77777777" w:rsidR="000972B6" w:rsidRPr="006B4879" w:rsidRDefault="000972B6" w:rsidP="00D73C40">
      <w:pPr>
        <w:pStyle w:val="ProductList-Body"/>
        <w:numPr>
          <w:ilvl w:val="1"/>
          <w:numId w:val="19"/>
        </w:numPr>
        <w:ind w:left="720" w:hanging="270"/>
      </w:pPr>
      <w:r>
        <w:t>Plano para implementação do Office 365. Níveis de Serviço: 3 ou 10 dias.</w:t>
      </w:r>
    </w:p>
    <w:p w14:paraId="4FDCC500" w14:textId="334004BB" w:rsidR="003B3EBC" w:rsidRPr="006B4879" w:rsidRDefault="00B710C4" w:rsidP="00D73C40">
      <w:pPr>
        <w:pStyle w:val="ProductList-Body"/>
        <w:numPr>
          <w:ilvl w:val="1"/>
          <w:numId w:val="19"/>
        </w:numPr>
        <w:ind w:left="720" w:hanging="270"/>
      </w:pPr>
      <w:r>
        <w:t>Desenvolver uma implantação ou plano de atualização para Office e Windows. Níveis de Serviço: 1, 3, 5, 10 ou 15 dias.</w:t>
      </w:r>
    </w:p>
    <w:p w14:paraId="56418383" w14:textId="448BC7BB" w:rsidR="000972B6" w:rsidRPr="006B4879" w:rsidRDefault="000972B6" w:rsidP="00D73C40">
      <w:pPr>
        <w:pStyle w:val="ProductList-Body"/>
        <w:numPr>
          <w:ilvl w:val="1"/>
          <w:numId w:val="19"/>
        </w:numPr>
        <w:ind w:left="720" w:hanging="270"/>
      </w:pPr>
      <w:r>
        <w:t>Plano para uma implementação de Mobilidade do Windows. Níveis de Serviço: 5, 10 ou 15 dias</w:t>
      </w:r>
    </w:p>
    <w:p w14:paraId="4FDCC502" w14:textId="77777777" w:rsidR="003B3EBC" w:rsidRPr="006B4879" w:rsidRDefault="003B3EBC" w:rsidP="00D73C40">
      <w:pPr>
        <w:pStyle w:val="ProductList-Body"/>
        <w:numPr>
          <w:ilvl w:val="0"/>
          <w:numId w:val="19"/>
        </w:numPr>
        <w:ind w:left="450" w:hanging="270"/>
      </w:pPr>
      <w:r>
        <w:t>SharePoint Deployment Planning Services (SDPS)</w:t>
      </w:r>
    </w:p>
    <w:p w14:paraId="6719CCE0" w14:textId="77777777" w:rsidR="00424EF7" w:rsidRPr="006B4879" w:rsidRDefault="00424EF7" w:rsidP="00D73C40">
      <w:pPr>
        <w:pStyle w:val="ProductList-Body"/>
        <w:numPr>
          <w:ilvl w:val="1"/>
          <w:numId w:val="19"/>
        </w:numPr>
        <w:ind w:left="720" w:hanging="270"/>
      </w:pPr>
      <w:r>
        <w:t>Plano para implementação do Office 365. Níveis de Serviço: 3 ou 10 dias.</w:t>
      </w:r>
    </w:p>
    <w:p w14:paraId="4FDCC503" w14:textId="2EC78956" w:rsidR="003B3EBC" w:rsidRPr="006B4879" w:rsidRDefault="00B710C4" w:rsidP="00D73C40">
      <w:pPr>
        <w:pStyle w:val="ProductList-Body"/>
        <w:numPr>
          <w:ilvl w:val="1"/>
          <w:numId w:val="19"/>
        </w:numPr>
        <w:ind w:left="720" w:hanging="270"/>
      </w:pPr>
      <w:r>
        <w:t>Desenvolver uma implantação ou plano de atualização para SharePoint. Níveis de Serviço: 1, 3, 5, 10 ou 15 dias.</w:t>
      </w:r>
      <w:r w:rsidR="00ED18E4">
        <w:t xml:space="preserve"> </w:t>
      </w:r>
    </w:p>
    <w:p w14:paraId="25CA4657" w14:textId="028E2645" w:rsidR="000972B6" w:rsidRPr="006B4879" w:rsidRDefault="000972B6" w:rsidP="00D73C40">
      <w:pPr>
        <w:pStyle w:val="ProductList-Body"/>
        <w:numPr>
          <w:ilvl w:val="1"/>
          <w:numId w:val="19"/>
        </w:numPr>
        <w:ind w:left="720" w:hanging="270"/>
      </w:pPr>
      <w:r>
        <w:t>Desenvolver um plano de implantação do Microsoft Project Server. Nível de Serviço: 5 dias.</w:t>
      </w:r>
    </w:p>
    <w:p w14:paraId="1FD0D0BE" w14:textId="25211E25" w:rsidR="000972B6" w:rsidRPr="006B4879" w:rsidRDefault="000972B6" w:rsidP="00D73C40">
      <w:pPr>
        <w:pStyle w:val="ProductList-Body"/>
        <w:numPr>
          <w:ilvl w:val="1"/>
          <w:numId w:val="19"/>
        </w:numPr>
        <w:ind w:left="720" w:hanging="270"/>
      </w:pPr>
      <w:r>
        <w:t>Plano para uma implementação do Yammer. Nível de Serviço: 3 dias.</w:t>
      </w:r>
    </w:p>
    <w:p w14:paraId="4FDCC505" w14:textId="77777777" w:rsidR="003B3EBC" w:rsidRPr="006B4879" w:rsidRDefault="003B3EBC" w:rsidP="00D73C40">
      <w:pPr>
        <w:pStyle w:val="ProductList-Body"/>
        <w:numPr>
          <w:ilvl w:val="0"/>
          <w:numId w:val="19"/>
        </w:numPr>
        <w:ind w:left="450" w:hanging="270"/>
      </w:pPr>
      <w:r>
        <w:t>Lync e Exchange Deployment Planning Services (L&amp;EDPS)</w:t>
      </w:r>
    </w:p>
    <w:p w14:paraId="62C17037" w14:textId="77777777" w:rsidR="00424EF7" w:rsidRPr="006B4879" w:rsidRDefault="00424EF7" w:rsidP="00D73C40">
      <w:pPr>
        <w:pStyle w:val="ProductList-Body"/>
        <w:numPr>
          <w:ilvl w:val="1"/>
          <w:numId w:val="19"/>
        </w:numPr>
        <w:ind w:left="720" w:hanging="270"/>
      </w:pPr>
      <w:r>
        <w:t>Plano para implementação do Office 365. Níveis de Serviço: 3 ou 10 dias.</w:t>
      </w:r>
    </w:p>
    <w:p w14:paraId="4FDCC506" w14:textId="3666086B" w:rsidR="003B3EBC" w:rsidRPr="006B4879" w:rsidRDefault="00B710C4" w:rsidP="00D73C40">
      <w:pPr>
        <w:pStyle w:val="ProductList-Body"/>
        <w:numPr>
          <w:ilvl w:val="1"/>
          <w:numId w:val="19"/>
        </w:numPr>
        <w:ind w:left="720" w:hanging="270"/>
      </w:pPr>
      <w:r>
        <w:t>Desenvolver um plano de atualização ou implantação para Exchange. Níveis de Serviço: 1, 3, 5, 10 ou 15 dias.</w:t>
      </w:r>
    </w:p>
    <w:p w14:paraId="1FFD8361" w14:textId="79CCC3F6" w:rsidR="00424EF7" w:rsidRPr="006B4879" w:rsidRDefault="00424EF7" w:rsidP="00D73C40">
      <w:pPr>
        <w:pStyle w:val="ProductList-Body"/>
        <w:numPr>
          <w:ilvl w:val="1"/>
          <w:numId w:val="19"/>
        </w:numPr>
        <w:ind w:left="720" w:hanging="270"/>
      </w:pPr>
      <w:r>
        <w:t>Desenvolver uma implantação ou plano de atualização para Lync. Níveis de Serviço: 1, 3, 5, 10 ou 15 dias.</w:t>
      </w:r>
    </w:p>
    <w:p w14:paraId="6943FFDF" w14:textId="708685AD" w:rsidR="00424EF7" w:rsidRPr="006B4879" w:rsidRDefault="00424EF7" w:rsidP="00D73C40">
      <w:pPr>
        <w:pStyle w:val="ProductList-Body"/>
        <w:numPr>
          <w:ilvl w:val="1"/>
          <w:numId w:val="19"/>
        </w:numPr>
        <w:ind w:left="720" w:hanging="270"/>
      </w:pPr>
      <w:r>
        <w:t>Plano para Exchange Online Protection. Níveis de Serviço: 3 dias.</w:t>
      </w:r>
    </w:p>
    <w:p w14:paraId="79A263D7" w14:textId="27531600" w:rsidR="00424EF7" w:rsidRPr="006B4879" w:rsidRDefault="00424EF7" w:rsidP="00D73C40">
      <w:pPr>
        <w:pStyle w:val="ProductList-Body"/>
        <w:numPr>
          <w:ilvl w:val="1"/>
          <w:numId w:val="19"/>
        </w:numPr>
        <w:ind w:left="720" w:hanging="270"/>
      </w:pPr>
      <w:r>
        <w:t>Plano para Exchange Data Loss Prevention. Níveis de Serviço: 1 dia.</w:t>
      </w:r>
    </w:p>
    <w:p w14:paraId="4FDCC508" w14:textId="77777777" w:rsidR="003B3EBC" w:rsidRPr="006B4879" w:rsidRDefault="003B3EBC" w:rsidP="00D73C40">
      <w:pPr>
        <w:pStyle w:val="ProductList-Body"/>
        <w:numPr>
          <w:ilvl w:val="0"/>
          <w:numId w:val="19"/>
        </w:numPr>
        <w:ind w:left="450" w:hanging="270"/>
      </w:pPr>
      <w:r>
        <w:t>Private Cloud, Management and Virtualization Deployment Planning Services (PVDPS)</w:t>
      </w:r>
    </w:p>
    <w:p w14:paraId="4FDCC50A" w14:textId="20F8878F" w:rsidR="003B3EBC" w:rsidRPr="006B4879" w:rsidRDefault="008E676F" w:rsidP="00D73C40">
      <w:pPr>
        <w:pStyle w:val="ProductList-Body"/>
        <w:numPr>
          <w:ilvl w:val="1"/>
          <w:numId w:val="19"/>
        </w:numPr>
        <w:ind w:left="720" w:hanging="270"/>
      </w:pPr>
      <w:r>
        <w:t>Desenvolver um plano de atualização para Windows Server. Níveis de Serviço: 3, 5, 10 ou 15 dias.</w:t>
      </w:r>
    </w:p>
    <w:p w14:paraId="0C6C9603" w14:textId="347FAE2E" w:rsidR="00424EF7" w:rsidRPr="006B4879" w:rsidRDefault="00424EF7" w:rsidP="00D73C40">
      <w:pPr>
        <w:pStyle w:val="ProductList-Body"/>
        <w:numPr>
          <w:ilvl w:val="1"/>
          <w:numId w:val="19"/>
        </w:numPr>
        <w:ind w:left="720" w:hanging="270"/>
      </w:pPr>
      <w:r>
        <w:t>Plano para migração para Hyper-V da VMware. Níveis de Serviço: 3, 5 ou 10 dias.</w:t>
      </w:r>
    </w:p>
    <w:p w14:paraId="21F0F8A6" w14:textId="3846346A" w:rsidR="00424EF7" w:rsidRPr="006B4879" w:rsidRDefault="00424EF7" w:rsidP="00D73C40">
      <w:pPr>
        <w:pStyle w:val="ProductList-Body"/>
        <w:numPr>
          <w:ilvl w:val="1"/>
          <w:numId w:val="19"/>
        </w:numPr>
        <w:ind w:left="720" w:hanging="270"/>
      </w:pPr>
      <w:r>
        <w:t>Plano para implantar uma solução de gerenciamento de datacenter da Microsoft para System Center e Windows Server Hyper-V. Níveis de Serviço: 3, 5 ou 10 dias.</w:t>
      </w:r>
    </w:p>
    <w:p w14:paraId="09603398" w14:textId="52B5219D" w:rsidR="00424EF7" w:rsidRPr="006B4879" w:rsidRDefault="00424EF7" w:rsidP="00D73C40">
      <w:pPr>
        <w:pStyle w:val="ProductList-Body"/>
        <w:numPr>
          <w:ilvl w:val="1"/>
          <w:numId w:val="19"/>
        </w:numPr>
        <w:ind w:left="720" w:hanging="270"/>
      </w:pPr>
      <w:r>
        <w:t>Plano para uma Implementação de Mobilidade Corporativa. Níveis de Serviço: 3, 5, 10 ou 15 dias.</w:t>
      </w:r>
    </w:p>
    <w:p w14:paraId="4FDCC50B" w14:textId="77777777" w:rsidR="003B3EBC" w:rsidRPr="006B4879" w:rsidRDefault="003B3EBC" w:rsidP="00D73C40">
      <w:pPr>
        <w:pStyle w:val="ProductList-Body"/>
        <w:numPr>
          <w:ilvl w:val="0"/>
          <w:numId w:val="19"/>
        </w:numPr>
        <w:ind w:left="450" w:hanging="270"/>
      </w:pPr>
      <w:r>
        <w:t>SQL Server Deployment Planning Services (SSDPS)</w:t>
      </w:r>
    </w:p>
    <w:p w14:paraId="4FDCC50D" w14:textId="02705AAF" w:rsidR="003B3EBC" w:rsidRPr="006B4879" w:rsidRDefault="00B710C4" w:rsidP="00D73C40">
      <w:pPr>
        <w:pStyle w:val="ProductList-Body"/>
        <w:numPr>
          <w:ilvl w:val="1"/>
          <w:numId w:val="19"/>
        </w:numPr>
        <w:ind w:left="720" w:hanging="270"/>
      </w:pPr>
      <w:r>
        <w:t>Desenvolver um plano de migração, atualização ou implantação para SQL Server. Níveis de Serviço: 3, 5, 10 ou 15 dias.</w:t>
      </w:r>
    </w:p>
    <w:p w14:paraId="4FDCC50E" w14:textId="77777777" w:rsidR="003B3EBC" w:rsidRPr="006B4879" w:rsidRDefault="003B3EBC" w:rsidP="00D73C40">
      <w:pPr>
        <w:pStyle w:val="ProductList-Body"/>
        <w:numPr>
          <w:ilvl w:val="0"/>
          <w:numId w:val="19"/>
        </w:numPr>
        <w:ind w:left="450" w:hanging="270"/>
      </w:pPr>
      <w:r>
        <w:t>Developer Tools Deployment Planning Services (DTDPS)</w:t>
      </w:r>
    </w:p>
    <w:p w14:paraId="4FDCC510" w14:textId="49ADF40B" w:rsidR="003B3EBC" w:rsidRPr="006B4879" w:rsidRDefault="00B710C4" w:rsidP="00D73C40">
      <w:pPr>
        <w:pStyle w:val="ProductList-Body"/>
        <w:numPr>
          <w:ilvl w:val="1"/>
          <w:numId w:val="19"/>
        </w:numPr>
        <w:ind w:left="720" w:hanging="270"/>
      </w:pPr>
      <w:r>
        <w:t>Desenvolver um plano de implantação para Visual Studio e Visual Studio Team Foundation Server. Níveis de Serviço: 3 ou 5 dias.</w:t>
      </w:r>
    </w:p>
    <w:p w14:paraId="4FDCC511" w14:textId="77777777" w:rsidR="003B3EBC" w:rsidRPr="006B4879" w:rsidRDefault="003B3EBC" w:rsidP="00D73C40">
      <w:pPr>
        <w:pStyle w:val="ProductList-Body"/>
        <w:numPr>
          <w:ilvl w:val="0"/>
          <w:numId w:val="19"/>
        </w:numPr>
        <w:ind w:left="450" w:hanging="270"/>
      </w:pPr>
      <w:r>
        <w:t>Public Cloud, Azure Deployment Planning Services (AZDPS)</w:t>
      </w:r>
    </w:p>
    <w:p w14:paraId="4FDCC513" w14:textId="7365E19D" w:rsidR="003B3EBC" w:rsidRPr="006B4879" w:rsidRDefault="0099687F" w:rsidP="00D73C40">
      <w:pPr>
        <w:pStyle w:val="ProductList-Body"/>
        <w:numPr>
          <w:ilvl w:val="1"/>
          <w:numId w:val="19"/>
        </w:numPr>
        <w:ind w:left="720" w:hanging="270"/>
      </w:pPr>
      <w:r>
        <w:t>Demonstração e planejamento de ativação para Microsoft Azure. Níveis de Serviço: 3, 5, 10 ou 15 dias.</w:t>
      </w:r>
    </w:p>
    <w:p w14:paraId="25CB11AD" w14:textId="5E9E4477" w:rsidR="0099687F" w:rsidRPr="006B4879" w:rsidRDefault="0099687F" w:rsidP="00D73C40">
      <w:pPr>
        <w:pStyle w:val="ProductList-Body"/>
        <w:numPr>
          <w:ilvl w:val="1"/>
          <w:numId w:val="19"/>
        </w:numPr>
        <w:ind w:left="720" w:hanging="270"/>
      </w:pPr>
      <w:r>
        <w:t>Plano para uma Implementação de Mobilidade Corporativa. Níveis de Serviço: 3, 5, 10 ou 15 dias.</w:t>
      </w:r>
    </w:p>
    <w:p w14:paraId="51F928C7" w14:textId="4F6FAF64" w:rsidR="0099687F" w:rsidRPr="006B4879" w:rsidRDefault="0099687F" w:rsidP="00D73C40">
      <w:pPr>
        <w:pStyle w:val="ProductList-Body"/>
        <w:numPr>
          <w:ilvl w:val="0"/>
          <w:numId w:val="19"/>
        </w:numPr>
        <w:ind w:left="450" w:hanging="270"/>
      </w:pPr>
      <w:r>
        <w:t>Microsoft Dynamics Deployment Planning Services (DYDPS)</w:t>
      </w:r>
    </w:p>
    <w:p w14:paraId="7443B183" w14:textId="62F4CDD5" w:rsidR="0099687F" w:rsidRPr="006B4879" w:rsidRDefault="0099687F" w:rsidP="00D73C40">
      <w:pPr>
        <w:pStyle w:val="ProductList-Body"/>
        <w:numPr>
          <w:ilvl w:val="1"/>
          <w:numId w:val="19"/>
        </w:numPr>
        <w:ind w:left="720" w:hanging="270"/>
      </w:pPr>
      <w:r>
        <w:t>Plano para implementar ou atualizar o Microsoft Dynamics CRM. Níveis de Serviço: 3, 5, 10 ou 15 dias.</w:t>
      </w:r>
    </w:p>
    <w:p w14:paraId="20A487A7" w14:textId="3F49F91D" w:rsidR="0099687F" w:rsidRPr="006B4879" w:rsidRDefault="0099687F" w:rsidP="00D73C40">
      <w:pPr>
        <w:pStyle w:val="ProductList-Body"/>
        <w:numPr>
          <w:ilvl w:val="1"/>
          <w:numId w:val="19"/>
        </w:numPr>
        <w:ind w:left="720" w:hanging="270"/>
      </w:pPr>
      <w:r>
        <w:t>Plano para implementar o Microsoft Dynamics AX. Níveis de Serviço: 3, 5, 10 ou 15 dias.</w:t>
      </w:r>
    </w:p>
    <w:p w14:paraId="4FDCC514" w14:textId="77777777" w:rsidR="003B3EBC" w:rsidRPr="00E15B81" w:rsidRDefault="003B3EBC" w:rsidP="003B3EBC">
      <w:pPr>
        <w:pStyle w:val="ProductList-Body"/>
        <w:rPr>
          <w:sz w:val="15"/>
          <w:szCs w:val="15"/>
        </w:rPr>
      </w:pPr>
    </w:p>
    <w:p w14:paraId="4FDCC580" w14:textId="037E7CE3" w:rsidR="00132A99" w:rsidRPr="006B4879" w:rsidRDefault="003B3EBC" w:rsidP="00132A99">
      <w:pPr>
        <w:pStyle w:val="ProductList-Body"/>
      </w:pPr>
      <w:r>
        <w:t>A lista de serviços disponíveis e níveis de serviços associados pode ser alterada a qualquer momento.</w:t>
      </w:r>
      <w:r w:rsidR="00ED18E4">
        <w:t xml:space="preserve"> </w:t>
      </w:r>
      <w:r>
        <w:t>Os Provedores Qualificados fornecerão aos clientes uma descrição do Escopo do Trabalho disponível para cada uma das ofertas de serviço acima mediante solicitação.</w:t>
      </w:r>
    </w:p>
    <w:p w14:paraId="3B6B5DB2" w14:textId="77777777" w:rsidR="008E676F" w:rsidRPr="00E15B81" w:rsidRDefault="008E676F" w:rsidP="00132A99">
      <w:pPr>
        <w:pStyle w:val="ProductList-Body"/>
        <w:rPr>
          <w:sz w:val="15"/>
          <w:szCs w:val="15"/>
        </w:rPr>
      </w:pPr>
    </w:p>
    <w:p w14:paraId="4FDCC581" w14:textId="6AFBCB69" w:rsidR="00132A99" w:rsidRPr="006B4879" w:rsidRDefault="00132A99" w:rsidP="00132A99">
      <w:pPr>
        <w:pStyle w:val="ProductList-Body"/>
      </w:pPr>
      <w: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ED18E4">
        <w:t xml:space="preserve"> </w:t>
      </w:r>
      <w:r>
        <w:t>Os clientes qualificados podem converter os dias não utilizados do Cupom de Treinamento em dias do Serviço de Planejamento em uma proporção 3:1 (três dias de Cupom de Treinamento = um dia de Serviços de Planejamento). Os dias dos Serviços de Planejamento não podem ser convertidos em dias do Cupom de Treinamento. Entretanto, se um cliente desejar reverter uma conversão de dias do Cupom de Treinamento, os dias dos Serviços de Planejamento deverão ser convertidos de volta em dias do Cupom de Treinamento. Após a conversão de dias do Cupom de Treinamento em dias de Serviços de Planejamento, os dias de Serviços de Planejamento serão exibidos no pool de dias de Serviços de Planejamento do cliente.</w:t>
      </w:r>
      <w:r w:rsidR="00ED18E4">
        <w:t xml:space="preserve"> </w:t>
      </w:r>
      <w:r>
        <w:t>Esses dias poderão ser usados para criar cupom(ns) para serviços disponíveis (como o DDPS ou o SDPS).</w:t>
      </w:r>
      <w:r w:rsidR="00ED18E4">
        <w:t xml:space="preserve"> </w:t>
      </w:r>
      <w:r>
        <w:t>*A qualificação dos clientes para converter dias de volta em dias de Cupom de Treinamento é limitada com base no número de dias disponíveis no nível Dias de Serviços de Planejamento.</w:t>
      </w:r>
      <w:r w:rsidR="00ED18E4">
        <w:t xml:space="preserve"> </w:t>
      </w:r>
    </w:p>
    <w:p w14:paraId="4FDCC582" w14:textId="77777777" w:rsidR="00132A99" w:rsidRPr="00E15B81" w:rsidRDefault="00132A99" w:rsidP="00132A99">
      <w:pPr>
        <w:pStyle w:val="ProductList-Body"/>
        <w:rPr>
          <w:sz w:val="15"/>
          <w:szCs w:val="15"/>
        </w:rPr>
      </w:pPr>
    </w:p>
    <w:p w14:paraId="4FDCC583" w14:textId="77777777" w:rsidR="00132A99" w:rsidRPr="006B4879" w:rsidRDefault="00132A99" w:rsidP="00132A99">
      <w:pPr>
        <w:pStyle w:val="ProductList-Body"/>
      </w:pPr>
      <w:r>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p>
    <w:p w14:paraId="4FDCC584" w14:textId="77777777" w:rsidR="00132A99" w:rsidRPr="00E15B81" w:rsidRDefault="00132A99" w:rsidP="00132A99">
      <w:pPr>
        <w:pStyle w:val="ProductList-Body"/>
        <w:rPr>
          <w:sz w:val="15"/>
          <w:szCs w:val="15"/>
        </w:rPr>
      </w:pPr>
    </w:p>
    <w:p w14:paraId="4FDCC585" w14:textId="00E41CD7" w:rsidR="00132A99" w:rsidRPr="006B4879" w:rsidRDefault="00132A99" w:rsidP="00D73C40">
      <w:pPr>
        <w:pStyle w:val="ProductList-Body"/>
        <w:numPr>
          <w:ilvl w:val="0"/>
          <w:numId w:val="20"/>
        </w:numPr>
        <w:ind w:left="450" w:hanging="270"/>
      </w:pPr>
      <w:r>
        <w:t>Os Serviços de Planejamento podem ser fornecidos ao cliente por Parceiros da Microsoft ou Afiliadas Microsoft qualificados.</w:t>
      </w:r>
      <w:r w:rsidR="00ED18E4">
        <w:t xml:space="preserve"> </w:t>
      </w:r>
      <w:r>
        <w:t xml:space="preserve">Os </w:t>
      </w:r>
      <w:r w:rsidR="00752960">
        <w:t>“</w:t>
      </w:r>
      <w:r>
        <w:t>Termos de Uso</w:t>
      </w:r>
      <w:r w:rsidR="00752960">
        <w:t>”</w:t>
      </w:r>
      <w:r>
        <w:t xml:space="preserve"> locais estabelecidos pelo provedor da Microsoft qualificado serão aplicados. Os serviços fornecidos sob cupons são oferecidos de acordo com um contrato entre o Cliente e o Provedor Qualificado. A Microsoft não é responsável por nenhum trabalho ou falha da parte do Provedor Qualificado relacionado aos serviços. Um cliente pode visualizar a lista de Provedores Qualificados aqui: </w:t>
      </w:r>
      <w:hyperlink r:id="rId62" w:history="1">
        <w:r>
          <w:rPr>
            <w:rStyle w:val="Hyperlink"/>
          </w:rPr>
          <w:t>http://directory.partners.extranet.microsoft.com/psbproviders</w:t>
        </w:r>
      </w:hyperlink>
    </w:p>
    <w:p w14:paraId="6A369C5A" w14:textId="7CDF7712" w:rsidR="00B710C4" w:rsidRPr="006B4879" w:rsidRDefault="00B710C4" w:rsidP="00D73C40">
      <w:pPr>
        <w:pStyle w:val="ProductList-Body"/>
        <w:numPr>
          <w:ilvl w:val="0"/>
          <w:numId w:val="20"/>
        </w:numPr>
        <w:ind w:left="450" w:hanging="270"/>
      </w:pPr>
      <w:r>
        <w:t>Os compromissos de Serviços de Planejamento fornecem uma consultoria que abrange um escopo de trabalho predefinido que resulta em um plano de implantação de alto nível; a implantação real do software não pode ser incluída.</w:t>
      </w:r>
    </w:p>
    <w:p w14:paraId="4FDCC586" w14:textId="77777777" w:rsidR="00132A99" w:rsidRPr="006B4879" w:rsidRDefault="00132A99" w:rsidP="00D73C40">
      <w:pPr>
        <w:pStyle w:val="ProductList-Body"/>
        <w:numPr>
          <w:ilvl w:val="0"/>
          <w:numId w:val="20"/>
        </w:numPr>
        <w:ind w:left="450" w:hanging="270"/>
      </w:pPr>
      <w:r>
        <w:t>Os cupons dos Serviços de Planejamento podem ser resgatados apenas pelo cliente que estiver qualificado para o benefício.</w:t>
      </w:r>
    </w:p>
    <w:p w14:paraId="4FDCC587" w14:textId="77777777" w:rsidR="00132A99" w:rsidRPr="006B4879" w:rsidRDefault="00132A99" w:rsidP="00D73C40">
      <w:pPr>
        <w:pStyle w:val="ProductList-Body"/>
        <w:numPr>
          <w:ilvl w:val="0"/>
          <w:numId w:val="20"/>
        </w:numPr>
        <w:ind w:left="450" w:hanging="270"/>
      </w:pPr>
      <w:r>
        <w:t>Os cupons dos Serviços de Planejamento não podem ser trocados por dinheiro, valores nem outras considerações de valor.</w:t>
      </w:r>
    </w:p>
    <w:p w14:paraId="4FDCC588" w14:textId="0927CF57" w:rsidR="00132A99" w:rsidRPr="006B4879" w:rsidRDefault="00132A99" w:rsidP="00D73C40">
      <w:pPr>
        <w:pStyle w:val="ProductList-Body"/>
        <w:numPr>
          <w:ilvl w:val="0"/>
          <w:numId w:val="20"/>
        </w:numPr>
        <w:ind w:left="450" w:hanging="270"/>
      </w:pPr>
      <w:r>
        <w:t>Os clientes podem comprar serviços adicionais além do escopo do trabalho (conforme definido pelo tipo de cupom e nível de serviço) de seus provedores fora desse programa.</w:t>
      </w:r>
    </w:p>
    <w:p w14:paraId="4FDCC589" w14:textId="77777777" w:rsidR="00132A99" w:rsidRPr="006B4879" w:rsidRDefault="00132A99" w:rsidP="00D73C40">
      <w:pPr>
        <w:pStyle w:val="ProductList-Body"/>
        <w:numPr>
          <w:ilvl w:val="0"/>
          <w:numId w:val="20"/>
        </w:numPr>
        <w:ind w:left="450" w:hanging="270"/>
      </w:pPr>
      <w:r>
        <w:t>A redução da cobertura do SA qualificada como um resultado de devoluções e outros ajustes de cobrança, quando permitidos, pode diminuir os dias de qualificação dos Serviços de Planejamento do cliente.</w:t>
      </w:r>
    </w:p>
    <w:p w14:paraId="5CDC21B6" w14:textId="45756380" w:rsidR="00EA4BEE" w:rsidRPr="006B4879" w:rsidRDefault="00EA4BEE" w:rsidP="00D73C40">
      <w:pPr>
        <w:pStyle w:val="ProductList-Body"/>
        <w:numPr>
          <w:ilvl w:val="0"/>
          <w:numId w:val="20"/>
        </w:numPr>
        <w:ind w:left="450" w:hanging="270"/>
      </w:pPr>
      <w:r>
        <w:t>Os cupons não podem ser sobrepostos nem combinados. A empresa deve fornecer um cupom para um compromisso no número de dias disponíveis.</w:t>
      </w:r>
    </w:p>
    <w:p w14:paraId="4FDCC58A" w14:textId="5088B5D8" w:rsidR="00132A99" w:rsidRPr="006B4879" w:rsidRDefault="00132A99" w:rsidP="00D73C40">
      <w:pPr>
        <w:pStyle w:val="ProductList-Body"/>
        <w:numPr>
          <w:ilvl w:val="0"/>
          <w:numId w:val="20"/>
        </w:numPr>
        <w:ind w:left="450" w:hanging="270"/>
      </w:pPr>
      <w:r>
        <w:t>Os cupons são válidos apenas com Provedores qualificados para o tipo de serviço específico para o qual o cupom está sendo resgatado. O cupom pode ser usado com qualquer Provedor qualificado de todo o mundo. A participação pode variar. O provedor da Microsoft qualificado pode cancelar um serviço de acordo com a política de cancelamento local.</w:t>
      </w:r>
    </w:p>
    <w:p w14:paraId="4FDCC58B" w14:textId="77777777" w:rsidR="00132A99" w:rsidRPr="006B4879" w:rsidRDefault="00132A99" w:rsidP="00D73C40">
      <w:pPr>
        <w:pStyle w:val="ProductList-Body"/>
        <w:numPr>
          <w:ilvl w:val="0"/>
          <w:numId w:val="20"/>
        </w:numPr>
        <w:ind w:left="450" w:hanging="270"/>
      </w:pPr>
      <w:r>
        <w:t>Os cupons devem ser cedidos durante o período de cobertura do SA.</w:t>
      </w:r>
    </w:p>
    <w:p w14:paraId="4FDCC58C" w14:textId="221FA4E3" w:rsidR="00132A99" w:rsidRPr="006B4879" w:rsidRDefault="00132A99" w:rsidP="00D73C40">
      <w:pPr>
        <w:pStyle w:val="ProductList-Body"/>
        <w:numPr>
          <w:ilvl w:val="0"/>
          <w:numId w:val="20"/>
        </w:numPr>
        <w:ind w:left="450" w:hanging="270"/>
      </w:pPr>
      <w:r>
        <w:t>Os cupons expiram após 180 dias da data de atribuição do cupom, independentemente da data de término da cobertura do SA. Todos os serviços devem ser entregues (cupom resgatado) antes da data de término do cupom. Os cupons que se encerrarem antes da data de término da cobertura do SA serão retornados para o pool de dias disponível dos Serviços de Planejamento. Ao aceitar um compromisso de Serviços de Planejamento, os clientes reconhecem que receberão uma pesquisa na conclusão do compromisso para fins de controle de qualidade. As tabelas acima mostram os dias de serviço disponíveis com base em um registro ou contrato integral de 3 anos.</w:t>
      </w:r>
      <w:r w:rsidR="00ED18E4">
        <w:t xml:space="preserve"> </w:t>
      </w:r>
      <w:r>
        <w:t>Os clientes que comprarem a cobertura do SA por um ano receberão um terço do número declarado de dias de serviço.</w:t>
      </w:r>
      <w:r w:rsidR="00ED18E4">
        <w:t xml:space="preserve"> </w:t>
      </w:r>
      <w:r>
        <w:t>Os clientes que comprarem a cobertura do SA por dois anos receberão dois terços do número declarado de dias de serviço.</w:t>
      </w:r>
      <w:r w:rsidR="00ED18E4">
        <w:t xml:space="preserve"> </w:t>
      </w:r>
    </w:p>
    <w:p w14:paraId="4FDCC58D" w14:textId="77777777" w:rsidR="00132A99" w:rsidRPr="003B2433" w:rsidRDefault="00132A99" w:rsidP="00132A99">
      <w:pPr>
        <w:pStyle w:val="ProductList-Body"/>
        <w:rPr>
          <w:sz w:val="14"/>
          <w:szCs w:val="14"/>
        </w:rPr>
      </w:pPr>
    </w:p>
    <w:p w14:paraId="4FDCC58E" w14:textId="77777777" w:rsidR="00132A99" w:rsidRPr="006B4879" w:rsidRDefault="00132A99" w:rsidP="00132A99">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4FDCC58F" w14:textId="77777777" w:rsidR="00132A99" w:rsidRPr="003B2433" w:rsidRDefault="00132A99" w:rsidP="00132A99">
      <w:pPr>
        <w:pStyle w:val="ProductList-Body"/>
        <w:rPr>
          <w:sz w:val="14"/>
          <w:szCs w:val="14"/>
        </w:rPr>
      </w:pPr>
    </w:p>
    <w:p w14:paraId="4FDCC590" w14:textId="10E77CBF" w:rsidR="00132A99" w:rsidRPr="006B4879" w:rsidRDefault="000953A4" w:rsidP="00C64C21">
      <w:pPr>
        <w:pStyle w:val="ProductList-SubSubSectionHeading"/>
        <w:outlineLvl w:val="2"/>
      </w:pPr>
      <w:bookmarkStart w:id="1569" w:name="SA_EnhancedEditionBenefits"/>
      <w:bookmarkStart w:id="1570" w:name="_Toc415586508"/>
      <w:r>
        <w:rPr>
          <w:b/>
          <w:color w:val="00188F"/>
        </w:rPr>
        <w:t>Benefícios Aprimorados</w:t>
      </w:r>
      <w:r>
        <w:rPr>
          <w:b/>
        </w:rPr>
        <w:t xml:space="preserve"> </w:t>
      </w:r>
      <w:r>
        <w:rPr>
          <w:b/>
          <w:color w:val="00188F"/>
        </w:rPr>
        <w:t>da Edição - Windows e Windows Embedded</w:t>
      </w:r>
      <w:bookmarkEnd w:id="1570"/>
      <w:r>
        <w:rPr>
          <w:b/>
          <w:color w:val="00188F"/>
        </w:rPr>
        <w:t xml:space="preserve"> </w:t>
      </w:r>
      <w:bookmarkEnd w:id="1569"/>
    </w:p>
    <w:p w14:paraId="4FDCC591" w14:textId="627367DF" w:rsidR="00132A99" w:rsidRPr="006B4879" w:rsidRDefault="00B710C4" w:rsidP="00141936">
      <w:pPr>
        <w:pStyle w:val="ProductList-Body"/>
      </w:pPr>
      <w:r>
        <w:t>Os clientes com cobertura do SA ativa para o Sistema Operacional Windows Desktop ou Windows Embedded estão qualificados para este benefício. Dispositivos com cobertura do SA ativa podem executar versões atuais ou anteriores do SO Windows Desktop ou SO Windows Embedded sujeito aos termos de uso</w:t>
      </w:r>
      <w:r>
        <w:fldChar w:fldCharType="begin"/>
      </w:r>
      <w:r>
        <w:instrText>XE "Windows Embedded 8.1 Industry Pro"</w:instrText>
      </w:r>
      <w:r>
        <w:fldChar w:fldCharType="end"/>
      </w:r>
      <w:r>
        <w:t xml:space="preserve"> nos Direitos de Uso de Produto. </w:t>
      </w:r>
    </w:p>
    <w:p w14:paraId="4FDCC592" w14:textId="77777777" w:rsidR="00132A99" w:rsidRPr="003B2433" w:rsidRDefault="00132A99" w:rsidP="004925A1">
      <w:pPr>
        <w:pStyle w:val="ProductList-Body"/>
        <w:ind w:left="180"/>
        <w:rPr>
          <w:sz w:val="14"/>
          <w:szCs w:val="14"/>
        </w:rPr>
      </w:pPr>
    </w:p>
    <w:p w14:paraId="4FDCC598" w14:textId="77777777" w:rsidR="00132A99" w:rsidRPr="006B4879" w:rsidRDefault="00132A99" w:rsidP="00141936">
      <w:pPr>
        <w:pStyle w:val="ProductList-SubSubSectionHeading"/>
        <w:outlineLvl w:val="2"/>
      </w:pPr>
      <w:bookmarkStart w:id="1571" w:name="_Toc379797443"/>
      <w:bookmarkStart w:id="1572" w:name="_Toc380513479"/>
      <w:bookmarkStart w:id="1573" w:name="_Toc380655529"/>
      <w:bookmarkStart w:id="1574" w:name="SA_EnterpriseSideloading"/>
      <w:bookmarkStart w:id="1575" w:name="_Toc415586509"/>
      <w:r>
        <w:rPr>
          <w:b/>
          <w:color w:val="00188F"/>
        </w:rPr>
        <w:t>Enterprise Sideloading</w:t>
      </w:r>
      <w:bookmarkEnd w:id="1571"/>
      <w:bookmarkEnd w:id="1572"/>
      <w:bookmarkEnd w:id="1573"/>
      <w:bookmarkEnd w:id="1574"/>
      <w:bookmarkEnd w:id="1575"/>
    </w:p>
    <w:p w14:paraId="4FDCC599" w14:textId="190888EC" w:rsidR="00132A99" w:rsidRPr="006B4879" w:rsidRDefault="00132A99" w:rsidP="00141936">
      <w:pPr>
        <w:pStyle w:val="ProductList-Body"/>
      </w:pPr>
      <w:r>
        <w:t xml:space="preserve">Consulte as notas do </w:t>
      </w:r>
      <w:hyperlink w:anchor="WindowsSideloadingRights" w:history="1">
        <w:r>
          <w:rPr>
            <w:rStyle w:val="Hyperlink"/>
          </w:rPr>
          <w:t>Windows 8 Enterprise Sideloading e Enterprise Sideloading para Windows Embedded 8.1</w:t>
        </w:r>
      </w:hyperlink>
      <w:r>
        <w:fldChar w:fldCharType="begin"/>
      </w:r>
      <w:r>
        <w:instrText>XE "Enterprise Sideloading para Windows Embedded 8.1"</w:instrText>
      </w:r>
      <w:r>
        <w:fldChar w:fldCharType="end"/>
      </w:r>
      <w:r>
        <w:t xml:space="preserve"> na seção Entrada do Produto deste documento.</w:t>
      </w:r>
    </w:p>
    <w:p w14:paraId="4FDCC59A" w14:textId="77777777" w:rsidR="00132A99" w:rsidRPr="003B2433" w:rsidRDefault="00132A99" w:rsidP="00132A99">
      <w:pPr>
        <w:pStyle w:val="ProductList-Body"/>
        <w:rPr>
          <w:sz w:val="14"/>
          <w:szCs w:val="14"/>
        </w:rPr>
      </w:pPr>
    </w:p>
    <w:p w14:paraId="4FDCC59B" w14:textId="4AE387CC" w:rsidR="00132A99" w:rsidRPr="006B4879" w:rsidRDefault="00132A99" w:rsidP="00EA116D">
      <w:pPr>
        <w:pStyle w:val="ProductList-SubSubSectionHeading"/>
        <w:outlineLvl w:val="2"/>
      </w:pPr>
      <w:bookmarkStart w:id="1576" w:name="_Toc379797444"/>
      <w:bookmarkStart w:id="1577" w:name="_Toc380513480"/>
      <w:bookmarkStart w:id="1578" w:name="_Toc380655530"/>
      <w:bookmarkStart w:id="1579" w:name="SA_WindowsCompanionSubscription"/>
      <w:bookmarkStart w:id="1580" w:name="_Toc415586510"/>
      <w:r>
        <w:rPr>
          <w:b/>
          <w:color w:val="00188F"/>
        </w:rPr>
        <w:t>Direitos de Compra de Complementos do Windows Software Assurance por Usuário</w:t>
      </w:r>
      <w:bookmarkEnd w:id="1576"/>
      <w:bookmarkEnd w:id="1577"/>
      <w:bookmarkEnd w:id="1578"/>
      <w:bookmarkEnd w:id="1579"/>
      <w:bookmarkEnd w:id="1580"/>
    </w:p>
    <w:p w14:paraId="4FDCC59C" w14:textId="5A06855F" w:rsidR="00132A99" w:rsidRPr="006B4879" w:rsidRDefault="00132A99" w:rsidP="00132A99">
      <w:pPr>
        <w:pStyle w:val="ProductList-Body"/>
      </w:pPr>
      <w:r>
        <w:t xml:space="preserve">Consulte a nota do </w:t>
      </w:r>
      <w:hyperlink w:anchor="WindowsCompanionSubscription" w:history="1">
        <w:r>
          <w:rPr>
            <w:rStyle w:val="Hyperlink"/>
          </w:rPr>
          <w:t>Complemento do Windows Software Assurance por Usuário</w:t>
        </w:r>
      </w:hyperlink>
      <w:r>
        <w:t xml:space="preserve"> na seção Windows deste documento.</w:t>
      </w:r>
    </w:p>
    <w:p w14:paraId="4FDCC59D" w14:textId="77777777" w:rsidR="00132A99" w:rsidRPr="003B2433" w:rsidRDefault="00132A99" w:rsidP="00132A99">
      <w:pPr>
        <w:pStyle w:val="ProductList-Body"/>
        <w:rPr>
          <w:sz w:val="14"/>
          <w:szCs w:val="14"/>
        </w:rPr>
      </w:pPr>
    </w:p>
    <w:p w14:paraId="4FDCC59E" w14:textId="77777777" w:rsidR="00132A99" w:rsidRPr="006B4879" w:rsidRDefault="00132A99" w:rsidP="00EA116D">
      <w:pPr>
        <w:pStyle w:val="ProductList-SubSubSectionHeading"/>
        <w:outlineLvl w:val="2"/>
      </w:pPr>
      <w:bookmarkStart w:id="1581" w:name="_Toc379797445"/>
      <w:bookmarkStart w:id="1582" w:name="_Toc380513481"/>
      <w:bookmarkStart w:id="1583" w:name="_Toc380655531"/>
      <w:bookmarkStart w:id="1584" w:name="SA_TrainingVouchers"/>
      <w:bookmarkStart w:id="1585" w:name="_Toc415586511"/>
      <w:r>
        <w:rPr>
          <w:b/>
          <w:color w:val="00188F"/>
        </w:rPr>
        <w:t>Cupons de Treinamento</w:t>
      </w:r>
      <w:bookmarkEnd w:id="1581"/>
      <w:bookmarkEnd w:id="1582"/>
      <w:bookmarkEnd w:id="1583"/>
      <w:bookmarkEnd w:id="1584"/>
      <w:bookmarkEnd w:id="1585"/>
    </w:p>
    <w:p w14:paraId="4FDCC59F" w14:textId="3D38914B" w:rsidR="00132A99" w:rsidRPr="006B4879" w:rsidRDefault="00132A99" w:rsidP="00132A99">
      <w:pPr>
        <w:pStyle w:val="ProductList-Body"/>
      </w:pPr>
      <w:r>
        <w:t>Os Clientes (que não forem Licença Academic Select, Select Plus para Academic, Open Value Subscription - Soluções Educacionais, Contrato para Campus e School) com SAM nos pools de aplicativos ou Produtos de sistemas estão qualificados para Cupons de Treinamento da Microsoft.</w:t>
      </w:r>
      <w:r w:rsidR="00ED18E4">
        <w:t xml:space="preserve"> </w:t>
      </w:r>
      <w:r>
        <w:t>Esses cupons qualificam os clientes a receberem cursos de um Microsoft Partner com uma Competência em Aprendizagem (Microsoft Learning Partner) por um número específico de dias de treinamento.</w:t>
      </w:r>
      <w:r w:rsidR="00ED18E4">
        <w:t xml:space="preserve"> </w:t>
      </w:r>
      <w:r>
        <w:t>O número de dias concedidos varia por programa e por número de licenças qualificadas para os quais o SA tiver sido adquirido.</w:t>
      </w:r>
      <w:r w:rsidR="00ED18E4">
        <w:t xml:space="preserve"> </w:t>
      </w:r>
    </w:p>
    <w:p w14:paraId="4FDCC5A0" w14:textId="77777777" w:rsidR="00132A99" w:rsidRPr="003B2433" w:rsidRDefault="00132A99" w:rsidP="00132A99">
      <w:pPr>
        <w:pStyle w:val="ProductList-Body"/>
        <w:rPr>
          <w:sz w:val="14"/>
          <w:szCs w:val="14"/>
        </w:rPr>
      </w:pPr>
    </w:p>
    <w:p w14:paraId="521B33EA" w14:textId="6CAF2383" w:rsidR="00DC47E5" w:rsidRPr="006B4879" w:rsidRDefault="00DC47E5" w:rsidP="00132A99">
      <w:pPr>
        <w:pStyle w:val="ProductList-Body"/>
      </w:pPr>
      <w:r>
        <w:t xml:space="preserve">Os clientes que efetuarem compras por meio do Contrato de Produtos e Serviços da Microsoft (MPSA) deverão consultar o Manual de Licenciamento do MPSA para obter detalhes sobre como os Comprovantes de Treinamento de SA são calculados por meio do MPSA. O Manual de Licenciamento do MPSA está localizado no site </w:t>
      </w:r>
      <w:hyperlink r:id="rId63" w:history="1">
        <w:r>
          <w:rPr>
            <w:rStyle w:val="Hyperlink"/>
          </w:rPr>
          <w:t>http://www.microsoftvolumelicensing.com/DocumentSearch.aspx?Mode=1&amp;Category=3</w:t>
        </w:r>
      </w:hyperlink>
    </w:p>
    <w:p w14:paraId="1DAB32C9" w14:textId="77777777" w:rsidR="00DC47E5" w:rsidRPr="003B2433" w:rsidRDefault="00DC47E5" w:rsidP="00132A99">
      <w:pPr>
        <w:pStyle w:val="ProductList-Body"/>
        <w:rPr>
          <w:sz w:val="14"/>
          <w:szCs w:val="14"/>
        </w:rPr>
      </w:pPr>
    </w:p>
    <w:p w14:paraId="4FDCC5A1" w14:textId="77777777" w:rsidR="00132A99" w:rsidRPr="006B4879" w:rsidRDefault="00132A99" w:rsidP="00132A99">
      <w:pPr>
        <w:pStyle w:val="ProductList-Body"/>
      </w:pPr>
      <w:r>
        <w:t>O número mínimo de licenças com SA necessário para a qualificação do Cupom de Treinamento varia por programa.</w:t>
      </w:r>
    </w:p>
    <w:p w14:paraId="4FDCC5A2" w14:textId="77777777" w:rsidR="00132A99" w:rsidRPr="003B2433" w:rsidRDefault="00132A99" w:rsidP="004F3C6D">
      <w:pPr>
        <w:pStyle w:val="ProductList-Body"/>
        <w:rPr>
          <w:sz w:val="14"/>
          <w:szCs w:val="14"/>
        </w:rPr>
      </w:pPr>
    </w:p>
    <w:tbl>
      <w:tblPr>
        <w:tblStyle w:val="TableGrid"/>
        <w:tblW w:w="0" w:type="auto"/>
        <w:tblInd w:w="117" w:type="dxa"/>
        <w:tblLook w:val="04A0" w:firstRow="1" w:lastRow="0" w:firstColumn="1" w:lastColumn="0" w:noHBand="0" w:noVBand="1"/>
      </w:tblPr>
      <w:tblGrid>
        <w:gridCol w:w="3321"/>
        <w:gridCol w:w="3819"/>
        <w:gridCol w:w="3480"/>
      </w:tblGrid>
      <w:tr w:rsidR="00132A99" w14:paraId="4FDCC5A6" w14:textId="77777777" w:rsidTr="003B2433">
        <w:trPr>
          <w:tblHeader/>
        </w:trPr>
        <w:tc>
          <w:tcPr>
            <w:tcW w:w="3321"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3819"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Produtos do Pool de Aplicativos do Office System</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Pool de Sistemas</w:t>
            </w:r>
          </w:p>
        </w:tc>
      </w:tr>
      <w:tr w:rsidR="00132A99" w14:paraId="4FDCC5AA" w14:textId="77777777" w:rsidTr="003B2433">
        <w:tc>
          <w:tcPr>
            <w:tcW w:w="3321" w:type="dxa"/>
            <w:vAlign w:val="center"/>
          </w:tcPr>
          <w:p w14:paraId="4FDCC5A7" w14:textId="77777777" w:rsidR="00132A99" w:rsidRPr="00717EC0" w:rsidRDefault="00132A99" w:rsidP="000F032B">
            <w:pPr>
              <w:pStyle w:val="ProductList-Body"/>
            </w:pPr>
            <w:r>
              <w:t>Open Value</w:t>
            </w:r>
          </w:p>
        </w:tc>
        <w:tc>
          <w:tcPr>
            <w:tcW w:w="3819" w:type="dxa"/>
            <w:vAlign w:val="center"/>
          </w:tcPr>
          <w:p w14:paraId="4FDCC5A8" w14:textId="77777777" w:rsidR="00132A99" w:rsidRPr="00717EC0" w:rsidRDefault="00132A99" w:rsidP="000F032B">
            <w:pPr>
              <w:pStyle w:val="ProductList-Body"/>
            </w:pPr>
            <w:r>
              <w:t>2 dias por 50 licenças (máximo de 20 dias)</w:t>
            </w:r>
          </w:p>
        </w:tc>
        <w:tc>
          <w:tcPr>
            <w:tcW w:w="3480" w:type="dxa"/>
            <w:vAlign w:val="center"/>
          </w:tcPr>
          <w:p w14:paraId="4FDCC5A9" w14:textId="77777777" w:rsidR="00132A99" w:rsidRPr="00717EC0" w:rsidRDefault="00132A99" w:rsidP="000F032B">
            <w:pPr>
              <w:pStyle w:val="ProductList-Body"/>
            </w:pPr>
            <w:r>
              <w:t>1 dia por 50 licenças (máximo de 10 dias)</w:t>
            </w:r>
          </w:p>
        </w:tc>
      </w:tr>
      <w:tr w:rsidR="00132A99" w14:paraId="4FDCC5AE" w14:textId="77777777" w:rsidTr="003B2433">
        <w:tc>
          <w:tcPr>
            <w:tcW w:w="3321" w:type="dxa"/>
            <w:vAlign w:val="center"/>
          </w:tcPr>
          <w:p w14:paraId="4FDCC5AB" w14:textId="23A9C6B2" w:rsidR="00132A99" w:rsidRPr="00717EC0" w:rsidRDefault="00132A99" w:rsidP="000F032B">
            <w:pPr>
              <w:pStyle w:val="ProductList-Body"/>
              <w:rPr>
                <w:b/>
              </w:rPr>
            </w:pPr>
            <w:r>
              <w:t>SAM</w:t>
            </w:r>
            <w:r w:rsidR="00ED18E4">
              <w:t xml:space="preserve"> </w:t>
            </w:r>
            <w:r>
              <w:t>1</w:t>
            </w:r>
            <w:r w:rsidR="006C33C5">
              <w:t xml:space="preserve"> – </w:t>
            </w:r>
            <w:r>
              <w:t>249</w:t>
            </w:r>
          </w:p>
        </w:tc>
        <w:tc>
          <w:tcPr>
            <w:tcW w:w="3819" w:type="dxa"/>
            <w:vAlign w:val="center"/>
          </w:tcPr>
          <w:p w14:paraId="4FDCC5AC" w14:textId="77777777" w:rsidR="00132A99" w:rsidRPr="00717EC0" w:rsidRDefault="00132A99" w:rsidP="000F032B">
            <w:pPr>
              <w:pStyle w:val="ProductList-Body"/>
            </w:pPr>
            <w:r>
              <w:t>2 dias por 50 licenças</w:t>
            </w:r>
          </w:p>
        </w:tc>
        <w:tc>
          <w:tcPr>
            <w:tcW w:w="3480" w:type="dxa"/>
            <w:vAlign w:val="center"/>
          </w:tcPr>
          <w:p w14:paraId="4FDCC5AD" w14:textId="77777777" w:rsidR="00132A99" w:rsidRPr="00717EC0" w:rsidRDefault="00132A99" w:rsidP="000F032B">
            <w:pPr>
              <w:pStyle w:val="ProductList-Body"/>
            </w:pPr>
            <w:r>
              <w:t>1 dia por 50 licenças</w:t>
            </w:r>
          </w:p>
        </w:tc>
      </w:tr>
      <w:tr w:rsidR="00132A99" w14:paraId="4FDCC5B2" w14:textId="77777777" w:rsidTr="003B2433">
        <w:tc>
          <w:tcPr>
            <w:tcW w:w="3321" w:type="dxa"/>
            <w:vAlign w:val="center"/>
          </w:tcPr>
          <w:p w14:paraId="4FDCC5AF" w14:textId="63457F4C" w:rsidR="00132A99" w:rsidRPr="00717EC0" w:rsidRDefault="00132A99" w:rsidP="000F032B">
            <w:pPr>
              <w:pStyle w:val="ProductList-Body"/>
            </w:pPr>
            <w:r>
              <w:t>SAM</w:t>
            </w:r>
            <w:r w:rsidR="00ED18E4">
              <w:t xml:space="preserve"> </w:t>
            </w:r>
            <w:r>
              <w:t>250</w:t>
            </w:r>
            <w:r w:rsidR="006C33C5">
              <w:t xml:space="preserve"> – </w:t>
            </w:r>
            <w:r>
              <w:t xml:space="preserve">2.399 </w:t>
            </w:r>
          </w:p>
        </w:tc>
        <w:tc>
          <w:tcPr>
            <w:tcW w:w="3819" w:type="dxa"/>
            <w:vAlign w:val="center"/>
          </w:tcPr>
          <w:p w14:paraId="4FDCC5B0" w14:textId="77777777" w:rsidR="00132A99" w:rsidRPr="00717EC0" w:rsidRDefault="00132A99" w:rsidP="000F032B">
            <w:pPr>
              <w:pStyle w:val="ProductList-Body"/>
            </w:pPr>
            <w:r>
              <w:t>20 dias por registro aplicável</w:t>
            </w:r>
          </w:p>
        </w:tc>
        <w:tc>
          <w:tcPr>
            <w:tcW w:w="3480" w:type="dxa"/>
            <w:vAlign w:val="center"/>
          </w:tcPr>
          <w:p w14:paraId="4FDCC5B1" w14:textId="77777777" w:rsidR="00132A99" w:rsidRPr="00717EC0" w:rsidRDefault="00132A99" w:rsidP="000F032B">
            <w:pPr>
              <w:pStyle w:val="ProductList-Body"/>
            </w:pPr>
            <w:r>
              <w:t>10 dias por registro aplicável</w:t>
            </w:r>
          </w:p>
        </w:tc>
      </w:tr>
      <w:tr w:rsidR="00132A99" w14:paraId="4FDCC5B6" w14:textId="77777777" w:rsidTr="003B2433">
        <w:tc>
          <w:tcPr>
            <w:tcW w:w="3321" w:type="dxa"/>
            <w:vAlign w:val="center"/>
          </w:tcPr>
          <w:p w14:paraId="4FDCC5B3" w14:textId="11FF7765" w:rsidR="00132A99" w:rsidRPr="00717EC0" w:rsidRDefault="00132A99" w:rsidP="000F032B">
            <w:pPr>
              <w:pStyle w:val="ProductList-Body"/>
              <w:rPr>
                <w:i/>
              </w:rPr>
            </w:pPr>
            <w:r>
              <w:t>SAM</w:t>
            </w:r>
            <w:r w:rsidR="00ED18E4">
              <w:t xml:space="preserve"> </w:t>
            </w:r>
            <w:r>
              <w:t>2.400</w:t>
            </w:r>
            <w:r w:rsidR="006C33C5">
              <w:t xml:space="preserve"> – </w:t>
            </w:r>
            <w:r>
              <w:t>5.999</w:t>
            </w:r>
          </w:p>
        </w:tc>
        <w:tc>
          <w:tcPr>
            <w:tcW w:w="3819" w:type="dxa"/>
            <w:vAlign w:val="center"/>
          </w:tcPr>
          <w:p w14:paraId="4FDCC5B4" w14:textId="77777777" w:rsidR="00132A99" w:rsidRPr="00717EC0" w:rsidRDefault="00132A99" w:rsidP="000F032B">
            <w:pPr>
              <w:pStyle w:val="ProductList-Body"/>
            </w:pPr>
            <w:r>
              <w:t xml:space="preserve">30 dias* </w:t>
            </w:r>
          </w:p>
        </w:tc>
        <w:tc>
          <w:tcPr>
            <w:tcW w:w="3480" w:type="dxa"/>
            <w:vAlign w:val="center"/>
          </w:tcPr>
          <w:p w14:paraId="4FDCC5B5" w14:textId="77777777" w:rsidR="00132A99" w:rsidRPr="00717EC0" w:rsidRDefault="00132A99" w:rsidP="000F032B">
            <w:pPr>
              <w:pStyle w:val="ProductList-Body"/>
            </w:pPr>
            <w:r>
              <w:t>15 dias*</w:t>
            </w:r>
          </w:p>
        </w:tc>
      </w:tr>
      <w:tr w:rsidR="00132A99" w14:paraId="4FDCC5BA" w14:textId="77777777" w:rsidTr="003B2433">
        <w:tc>
          <w:tcPr>
            <w:tcW w:w="3321" w:type="dxa"/>
            <w:vAlign w:val="center"/>
          </w:tcPr>
          <w:p w14:paraId="4FDCC5B7" w14:textId="1BE1EA9B" w:rsidR="00132A99" w:rsidRPr="00717EC0" w:rsidRDefault="00132A99" w:rsidP="000F032B">
            <w:pPr>
              <w:pStyle w:val="ProductList-Body"/>
              <w:rPr>
                <w:i/>
              </w:rPr>
            </w:pPr>
            <w:r>
              <w:t>SAM</w:t>
            </w:r>
            <w:r w:rsidR="00ED18E4">
              <w:t xml:space="preserve"> </w:t>
            </w:r>
            <w:r>
              <w:t>6.000</w:t>
            </w:r>
            <w:r w:rsidR="006C33C5">
              <w:t xml:space="preserve"> – </w:t>
            </w:r>
            <w:r>
              <w:t>14.999</w:t>
            </w:r>
          </w:p>
        </w:tc>
        <w:tc>
          <w:tcPr>
            <w:tcW w:w="3819" w:type="dxa"/>
            <w:vAlign w:val="center"/>
          </w:tcPr>
          <w:p w14:paraId="4FDCC5B8" w14:textId="77777777" w:rsidR="00132A99" w:rsidRPr="00717EC0" w:rsidRDefault="00132A99" w:rsidP="000F032B">
            <w:pPr>
              <w:pStyle w:val="ProductList-Body"/>
            </w:pPr>
            <w:r>
              <w:t xml:space="preserve">50 dias* </w:t>
            </w:r>
          </w:p>
        </w:tc>
        <w:tc>
          <w:tcPr>
            <w:tcW w:w="3480" w:type="dxa"/>
            <w:vAlign w:val="center"/>
          </w:tcPr>
          <w:p w14:paraId="4FDCC5B9" w14:textId="77777777" w:rsidR="00132A99" w:rsidRPr="00717EC0" w:rsidRDefault="00132A99" w:rsidP="000F032B">
            <w:pPr>
              <w:pStyle w:val="ProductList-Body"/>
            </w:pPr>
            <w:r>
              <w:t>25 dias*</w:t>
            </w:r>
          </w:p>
        </w:tc>
      </w:tr>
      <w:tr w:rsidR="00132A99" w14:paraId="4FDCC5BE" w14:textId="77777777" w:rsidTr="003B2433">
        <w:tc>
          <w:tcPr>
            <w:tcW w:w="3321" w:type="dxa"/>
            <w:vAlign w:val="center"/>
          </w:tcPr>
          <w:p w14:paraId="4FDCC5BB" w14:textId="08915485" w:rsidR="00132A99" w:rsidRPr="00717EC0" w:rsidRDefault="00132A99" w:rsidP="000F032B">
            <w:pPr>
              <w:pStyle w:val="ProductList-Body"/>
              <w:rPr>
                <w:i/>
              </w:rPr>
            </w:pPr>
            <w:r>
              <w:t>SAM</w:t>
            </w:r>
            <w:r w:rsidR="00ED18E4">
              <w:t xml:space="preserve"> </w:t>
            </w:r>
            <w:r>
              <w:t>15.000 – 29.999</w:t>
            </w:r>
          </w:p>
        </w:tc>
        <w:tc>
          <w:tcPr>
            <w:tcW w:w="3819" w:type="dxa"/>
            <w:vAlign w:val="center"/>
          </w:tcPr>
          <w:p w14:paraId="4FDCC5BC" w14:textId="77777777" w:rsidR="00132A99" w:rsidRPr="00717EC0" w:rsidRDefault="00132A99" w:rsidP="000F032B">
            <w:pPr>
              <w:pStyle w:val="ProductList-Body"/>
            </w:pPr>
            <w:r>
              <w:t>110 dias*</w:t>
            </w:r>
          </w:p>
        </w:tc>
        <w:tc>
          <w:tcPr>
            <w:tcW w:w="3480" w:type="dxa"/>
            <w:vAlign w:val="center"/>
          </w:tcPr>
          <w:p w14:paraId="4FDCC5BD" w14:textId="77777777" w:rsidR="00132A99" w:rsidRPr="00717EC0" w:rsidRDefault="00132A99" w:rsidP="000F032B">
            <w:pPr>
              <w:pStyle w:val="ProductList-Body"/>
            </w:pPr>
            <w:r>
              <w:t>55 dias*</w:t>
            </w:r>
          </w:p>
        </w:tc>
      </w:tr>
      <w:tr w:rsidR="00132A99" w14:paraId="4FDCC5C2" w14:textId="77777777" w:rsidTr="003B2433">
        <w:tc>
          <w:tcPr>
            <w:tcW w:w="3321" w:type="dxa"/>
            <w:vAlign w:val="center"/>
          </w:tcPr>
          <w:p w14:paraId="4FDCC5BF" w14:textId="7FD1057E" w:rsidR="00132A99" w:rsidRPr="00717EC0" w:rsidRDefault="00132A99" w:rsidP="000F032B">
            <w:pPr>
              <w:pStyle w:val="ProductList-Body"/>
              <w:rPr>
                <w:i/>
              </w:rPr>
            </w:pPr>
            <w:r>
              <w:t>SAM</w:t>
            </w:r>
            <w:r w:rsidR="00ED18E4">
              <w:t xml:space="preserve"> </w:t>
            </w:r>
            <w:r>
              <w:t>30.000 – 49.999</w:t>
            </w:r>
          </w:p>
        </w:tc>
        <w:tc>
          <w:tcPr>
            <w:tcW w:w="3819" w:type="dxa"/>
            <w:vAlign w:val="center"/>
          </w:tcPr>
          <w:p w14:paraId="4FDCC5C0" w14:textId="77777777" w:rsidR="00132A99" w:rsidRPr="00717EC0" w:rsidRDefault="00132A99" w:rsidP="000F032B">
            <w:pPr>
              <w:pStyle w:val="ProductList-Body"/>
            </w:pPr>
            <w:r>
              <w:t>160 dias*</w:t>
            </w:r>
          </w:p>
        </w:tc>
        <w:tc>
          <w:tcPr>
            <w:tcW w:w="3480" w:type="dxa"/>
            <w:vAlign w:val="center"/>
          </w:tcPr>
          <w:p w14:paraId="4FDCC5C1" w14:textId="77777777" w:rsidR="00132A99" w:rsidRPr="00717EC0" w:rsidRDefault="00132A99" w:rsidP="000F032B">
            <w:pPr>
              <w:pStyle w:val="ProductList-Body"/>
            </w:pPr>
            <w:r>
              <w:t>80 dias*</w:t>
            </w:r>
          </w:p>
        </w:tc>
      </w:tr>
      <w:tr w:rsidR="00132A99" w14:paraId="4FDCC5C6" w14:textId="77777777" w:rsidTr="003B2433">
        <w:tc>
          <w:tcPr>
            <w:tcW w:w="3321" w:type="dxa"/>
            <w:vAlign w:val="center"/>
          </w:tcPr>
          <w:p w14:paraId="4FDCC5C3" w14:textId="158B2E8F" w:rsidR="00132A99" w:rsidRPr="00717EC0" w:rsidRDefault="00132A99" w:rsidP="000F032B">
            <w:pPr>
              <w:pStyle w:val="ProductList-Body"/>
              <w:rPr>
                <w:i/>
              </w:rPr>
            </w:pPr>
            <w:r>
              <w:t>SAM</w:t>
            </w:r>
            <w:r w:rsidR="00ED18E4">
              <w:t xml:space="preserve"> </w:t>
            </w:r>
            <w:r>
              <w:t>50.000 – 99.999</w:t>
            </w:r>
          </w:p>
        </w:tc>
        <w:tc>
          <w:tcPr>
            <w:tcW w:w="3819" w:type="dxa"/>
            <w:vAlign w:val="center"/>
          </w:tcPr>
          <w:p w14:paraId="4FDCC5C4" w14:textId="77777777" w:rsidR="00132A99" w:rsidRPr="00717EC0" w:rsidRDefault="00132A99" w:rsidP="000F032B">
            <w:pPr>
              <w:pStyle w:val="ProductList-Body"/>
            </w:pPr>
            <w:r>
              <w:t>250 dias*</w:t>
            </w:r>
          </w:p>
        </w:tc>
        <w:tc>
          <w:tcPr>
            <w:tcW w:w="3480" w:type="dxa"/>
            <w:vAlign w:val="center"/>
          </w:tcPr>
          <w:p w14:paraId="4FDCC5C5" w14:textId="77777777" w:rsidR="00132A99" w:rsidRPr="00717EC0" w:rsidRDefault="00132A99" w:rsidP="000F032B">
            <w:pPr>
              <w:pStyle w:val="ProductList-Body"/>
            </w:pPr>
            <w:r>
              <w:t>125 dias*</w:t>
            </w:r>
          </w:p>
        </w:tc>
      </w:tr>
      <w:tr w:rsidR="00132A99" w14:paraId="4FDCC5CA" w14:textId="77777777" w:rsidTr="003B2433">
        <w:tc>
          <w:tcPr>
            <w:tcW w:w="3321" w:type="dxa"/>
            <w:vAlign w:val="center"/>
          </w:tcPr>
          <w:p w14:paraId="4FDCC5C7" w14:textId="065E0E7D" w:rsidR="00132A99" w:rsidRPr="00717EC0" w:rsidRDefault="00132A99" w:rsidP="000F032B">
            <w:pPr>
              <w:pStyle w:val="ProductList-Body"/>
              <w:rPr>
                <w:b/>
              </w:rPr>
            </w:pPr>
            <w:r>
              <w:t>SAM</w:t>
            </w:r>
            <w:r w:rsidR="00ED18E4">
              <w:t xml:space="preserve"> </w:t>
            </w:r>
            <w:r>
              <w:t>100.000 – 199.999</w:t>
            </w:r>
          </w:p>
        </w:tc>
        <w:tc>
          <w:tcPr>
            <w:tcW w:w="3819" w:type="dxa"/>
            <w:vAlign w:val="center"/>
          </w:tcPr>
          <w:p w14:paraId="4FDCC5C8" w14:textId="77777777" w:rsidR="00132A99" w:rsidRPr="00717EC0" w:rsidRDefault="00132A99" w:rsidP="000F032B">
            <w:pPr>
              <w:pStyle w:val="ProductList-Body"/>
            </w:pPr>
            <w:r>
              <w:t>400 dias*</w:t>
            </w:r>
          </w:p>
        </w:tc>
        <w:tc>
          <w:tcPr>
            <w:tcW w:w="3480" w:type="dxa"/>
            <w:vAlign w:val="center"/>
          </w:tcPr>
          <w:p w14:paraId="4FDCC5C9" w14:textId="77777777" w:rsidR="00132A99" w:rsidRPr="00717EC0" w:rsidRDefault="00132A99" w:rsidP="000F032B">
            <w:pPr>
              <w:pStyle w:val="ProductList-Body"/>
            </w:pPr>
            <w:r>
              <w:t>200 dias*</w:t>
            </w:r>
          </w:p>
        </w:tc>
      </w:tr>
      <w:tr w:rsidR="00132A99" w14:paraId="4FDCC5CE" w14:textId="77777777" w:rsidTr="003B2433">
        <w:tc>
          <w:tcPr>
            <w:tcW w:w="3321" w:type="dxa"/>
            <w:vAlign w:val="center"/>
          </w:tcPr>
          <w:p w14:paraId="4FDCC5CB" w14:textId="7F8A87C0" w:rsidR="00132A99" w:rsidRPr="00717EC0" w:rsidRDefault="00132A99" w:rsidP="000F032B">
            <w:pPr>
              <w:pStyle w:val="ProductList-Body"/>
              <w:rPr>
                <w:b/>
              </w:rPr>
            </w:pPr>
            <w:r>
              <w:t>SAM</w:t>
            </w:r>
            <w:r w:rsidR="00ED18E4">
              <w:t xml:space="preserve"> </w:t>
            </w:r>
            <w:r>
              <w:t>200.000 – 399.999</w:t>
            </w:r>
          </w:p>
        </w:tc>
        <w:tc>
          <w:tcPr>
            <w:tcW w:w="3819" w:type="dxa"/>
            <w:vAlign w:val="center"/>
          </w:tcPr>
          <w:p w14:paraId="4FDCC5CC" w14:textId="77777777" w:rsidR="00132A99" w:rsidRPr="00717EC0" w:rsidRDefault="00132A99" w:rsidP="000F032B">
            <w:pPr>
              <w:pStyle w:val="ProductList-Body"/>
            </w:pPr>
            <w:r>
              <w:t>600 dias*</w:t>
            </w:r>
          </w:p>
        </w:tc>
        <w:tc>
          <w:tcPr>
            <w:tcW w:w="3480" w:type="dxa"/>
            <w:vAlign w:val="center"/>
          </w:tcPr>
          <w:p w14:paraId="4FDCC5CD" w14:textId="77777777" w:rsidR="00132A99" w:rsidRPr="00717EC0" w:rsidRDefault="00132A99" w:rsidP="000F032B">
            <w:pPr>
              <w:pStyle w:val="ProductList-Body"/>
            </w:pPr>
            <w:r>
              <w:t>300 dias*</w:t>
            </w:r>
          </w:p>
        </w:tc>
      </w:tr>
      <w:tr w:rsidR="00132A99" w14:paraId="4FDCC5D2" w14:textId="77777777" w:rsidTr="003B2433">
        <w:tc>
          <w:tcPr>
            <w:tcW w:w="3321" w:type="dxa"/>
            <w:vAlign w:val="center"/>
          </w:tcPr>
          <w:p w14:paraId="4FDCC5CF" w14:textId="4CAC6D9A" w:rsidR="00132A99" w:rsidRPr="00717EC0" w:rsidRDefault="00132A99" w:rsidP="00F97607">
            <w:pPr>
              <w:pStyle w:val="ProductList-Body"/>
              <w:tabs>
                <w:tab w:val="clear" w:pos="158"/>
                <w:tab w:val="left" w:pos="162"/>
              </w:tabs>
              <w:rPr>
                <w:b/>
              </w:rPr>
            </w:pPr>
            <w:r>
              <w:t>SAM</w:t>
            </w:r>
            <w:r w:rsidR="00ED18E4">
              <w:t xml:space="preserve"> </w:t>
            </w:r>
            <w:r>
              <w:t>400.000 – 599.999</w:t>
            </w:r>
          </w:p>
        </w:tc>
        <w:tc>
          <w:tcPr>
            <w:tcW w:w="3819" w:type="dxa"/>
            <w:vAlign w:val="center"/>
          </w:tcPr>
          <w:p w14:paraId="4FDCC5D0" w14:textId="77777777" w:rsidR="00132A99" w:rsidRPr="00717EC0" w:rsidRDefault="00132A99" w:rsidP="000F032B">
            <w:pPr>
              <w:pStyle w:val="ProductList-Body"/>
            </w:pPr>
            <w:r>
              <w:t>800 dias*</w:t>
            </w:r>
          </w:p>
        </w:tc>
        <w:tc>
          <w:tcPr>
            <w:tcW w:w="3480" w:type="dxa"/>
            <w:vAlign w:val="center"/>
          </w:tcPr>
          <w:p w14:paraId="4FDCC5D1" w14:textId="77777777" w:rsidR="00132A99" w:rsidRPr="00717EC0" w:rsidRDefault="00132A99" w:rsidP="000F032B">
            <w:pPr>
              <w:pStyle w:val="ProductList-Body"/>
            </w:pPr>
            <w:r>
              <w:t>400 dias*</w:t>
            </w:r>
          </w:p>
        </w:tc>
      </w:tr>
      <w:tr w:rsidR="00132A99" w14:paraId="4FDCC5D6" w14:textId="77777777" w:rsidTr="003B2433">
        <w:tc>
          <w:tcPr>
            <w:tcW w:w="3321" w:type="dxa"/>
            <w:vAlign w:val="center"/>
          </w:tcPr>
          <w:p w14:paraId="4FDCC5D3" w14:textId="1D43E10C" w:rsidR="00132A99" w:rsidRPr="00717EC0" w:rsidRDefault="00132A99" w:rsidP="000F032B">
            <w:pPr>
              <w:pStyle w:val="ProductList-Body"/>
              <w:rPr>
                <w:b/>
              </w:rPr>
            </w:pPr>
            <w:r>
              <w:t>SAM</w:t>
            </w:r>
            <w:r w:rsidR="00ED18E4">
              <w:t xml:space="preserve"> </w:t>
            </w:r>
            <w:r>
              <w:t>mais de 600.000</w:t>
            </w:r>
          </w:p>
        </w:tc>
        <w:tc>
          <w:tcPr>
            <w:tcW w:w="3819" w:type="dxa"/>
            <w:vAlign w:val="center"/>
          </w:tcPr>
          <w:p w14:paraId="4FDCC5D4" w14:textId="77777777" w:rsidR="00132A99" w:rsidRPr="00717EC0" w:rsidRDefault="00132A99" w:rsidP="000F032B">
            <w:pPr>
              <w:pStyle w:val="ProductList-Body"/>
            </w:pPr>
            <w:r>
              <w:t>1.400 dias*</w:t>
            </w:r>
          </w:p>
        </w:tc>
        <w:tc>
          <w:tcPr>
            <w:tcW w:w="3480" w:type="dxa"/>
            <w:vAlign w:val="center"/>
          </w:tcPr>
          <w:p w14:paraId="4FDCC5D5" w14:textId="77777777" w:rsidR="00132A99" w:rsidRPr="00717EC0" w:rsidRDefault="00132A99" w:rsidP="000F032B">
            <w:pPr>
              <w:pStyle w:val="ProductList-Body"/>
            </w:pPr>
            <w:r>
              <w:t>700 dias*</w:t>
            </w:r>
          </w:p>
        </w:tc>
      </w:tr>
    </w:tbl>
    <w:p w14:paraId="4FDCC5D7" w14:textId="1142BAE9" w:rsidR="000F032B" w:rsidRPr="006B4879" w:rsidRDefault="000F032B" w:rsidP="00F97607">
      <w:pPr>
        <w:pStyle w:val="ProductList-Body"/>
        <w:tabs>
          <w:tab w:val="clear" w:pos="158"/>
          <w:tab w:val="left" w:pos="270"/>
        </w:tabs>
      </w:pPr>
      <w:r>
        <w:t xml:space="preserve">Observação: </w:t>
      </w:r>
      <w:r>
        <w:rPr>
          <w:i/>
        </w:rPr>
        <w:t>créditos de treinamento disponíveis com base em um registro ou contrato integral de 3 anos (consulte a seguir para obter detalhes).</w:t>
      </w:r>
      <w:r w:rsidR="00ED18E4">
        <w:t xml:space="preserve"> </w:t>
      </w:r>
    </w:p>
    <w:p w14:paraId="4FDCC5D8" w14:textId="23A0BE1E" w:rsidR="000F032B" w:rsidRPr="006B4879" w:rsidRDefault="000F032B" w:rsidP="00F97607">
      <w:pPr>
        <w:pStyle w:val="ProductList-Body"/>
        <w:tabs>
          <w:tab w:val="clear" w:pos="158"/>
          <w:tab w:val="left" w:pos="270"/>
        </w:tabs>
      </w:pPr>
      <w:r>
        <w:rPr>
          <w:i/>
        </w:rPr>
        <w:t>Consulte a tabela com o Aplicativo do Office System</w:t>
      </w:r>
    </w:p>
    <w:p w14:paraId="4FDCC5D9" w14:textId="77777777" w:rsidR="000F032B" w:rsidRPr="006B4879" w:rsidRDefault="000F032B" w:rsidP="00F97607">
      <w:pPr>
        <w:pStyle w:val="ProductList-Body"/>
        <w:tabs>
          <w:tab w:val="clear" w:pos="158"/>
          <w:tab w:val="left" w:pos="270"/>
        </w:tabs>
      </w:pPr>
      <w:r>
        <w:t>*</w:t>
      </w:r>
      <w:r>
        <w:rPr>
          <w:i/>
        </w:rPr>
        <w:t>Número de dias por registro ou contrato aplicável.</w:t>
      </w:r>
    </w:p>
    <w:p w14:paraId="4FDCC5DA" w14:textId="77777777" w:rsidR="000F032B" w:rsidRPr="003B2433" w:rsidRDefault="000F032B" w:rsidP="000F032B">
      <w:pPr>
        <w:pStyle w:val="ProductList-Body"/>
        <w:rPr>
          <w:sz w:val="14"/>
          <w:szCs w:val="14"/>
        </w:rPr>
      </w:pPr>
    </w:p>
    <w:p w14:paraId="2BAB4ED8" w14:textId="77777777" w:rsidR="00C0319E" w:rsidRPr="006B4879" w:rsidRDefault="00C0319E" w:rsidP="00D73C40">
      <w:pPr>
        <w:pStyle w:val="ProductList-Body"/>
        <w:numPr>
          <w:ilvl w:val="0"/>
          <w:numId w:val="21"/>
        </w:numPr>
        <w:ind w:left="450" w:hanging="270"/>
      </w:pPr>
      <w:r>
        <w:t>Nem todos os cursos estão disponíveis em todos os idiomas.</w:t>
      </w:r>
    </w:p>
    <w:p w14:paraId="4FDCC5DB" w14:textId="318E0453" w:rsidR="000F032B" w:rsidRPr="006B4879" w:rsidRDefault="000F032B" w:rsidP="00D73C40">
      <w:pPr>
        <w:pStyle w:val="ProductList-Body"/>
        <w:numPr>
          <w:ilvl w:val="0"/>
          <w:numId w:val="21"/>
        </w:numPr>
        <w:ind w:left="450" w:hanging="270"/>
      </w:pPr>
      <w:r>
        <w:t>As políticas locais e Termos de Uso estabelecidos por Microsoft Learning Partner se aplicam.</w:t>
      </w:r>
    </w:p>
    <w:p w14:paraId="4FDCC5DC" w14:textId="77777777" w:rsidR="000F032B" w:rsidRPr="006B4879" w:rsidRDefault="000F032B" w:rsidP="00D73C40">
      <w:pPr>
        <w:pStyle w:val="ProductList-Body"/>
        <w:numPr>
          <w:ilvl w:val="0"/>
          <w:numId w:val="21"/>
        </w:numPr>
        <w:ind w:left="450" w:hanging="270"/>
      </w:pPr>
      <w:r>
        <w:t>Os Gerentes de Benefícios podem revogar um cupom com status atribuído até a data de cancelamento da aula estabelecida pelo Microsoft Learning Partner.</w:t>
      </w:r>
    </w:p>
    <w:p w14:paraId="4FDCC5DD" w14:textId="77777777" w:rsidR="000F032B" w:rsidRPr="006B4879" w:rsidRDefault="000F032B" w:rsidP="00D73C40">
      <w:pPr>
        <w:pStyle w:val="ProductList-Body"/>
        <w:numPr>
          <w:ilvl w:val="0"/>
          <w:numId w:val="21"/>
        </w:numPr>
        <w:ind w:left="450" w:hanging="270"/>
      </w:pPr>
      <w:r>
        <w:t>Todos os dias de curso não cobertos pelo cupom deverão ser pagos pela pessoa que receber o treinamento.</w:t>
      </w:r>
    </w:p>
    <w:p w14:paraId="4FDCC5DE" w14:textId="77777777" w:rsidR="000F032B" w:rsidRPr="006B4879" w:rsidRDefault="000F032B" w:rsidP="00D73C40">
      <w:pPr>
        <w:pStyle w:val="ProductList-Body"/>
        <w:numPr>
          <w:ilvl w:val="0"/>
          <w:numId w:val="21"/>
        </w:numPr>
        <w:ind w:left="450" w:hanging="270"/>
      </w:pPr>
      <w:r>
        <w:t>Todos os dias do cupom em excesso quanto ao número de dias aplicados a uma aula em particular serão devolvidos ao pool de dias disponível para serem reatribuídos pelos Gerentes de Benefícios.</w:t>
      </w:r>
    </w:p>
    <w:p w14:paraId="4FDCC5DF" w14:textId="77777777" w:rsidR="000F032B" w:rsidRPr="006B4879" w:rsidRDefault="000F032B" w:rsidP="00D73C40">
      <w:pPr>
        <w:pStyle w:val="ProductList-Body"/>
        <w:numPr>
          <w:ilvl w:val="0"/>
          <w:numId w:val="21"/>
        </w:numPr>
        <w:ind w:left="450" w:hanging="270"/>
      </w:pPr>
      <w:r>
        <w:t>Os cursos fornecidos em um formato acelerado exigem um cupom com número de dias equivalente ao número de dias do curso para uma entrega normal do curso.</w:t>
      </w:r>
    </w:p>
    <w:p w14:paraId="4FDCC5E0" w14:textId="02BC8B24" w:rsidR="000F032B" w:rsidRPr="006B4879" w:rsidRDefault="000F032B" w:rsidP="00D73C40">
      <w:pPr>
        <w:pStyle w:val="ProductList-Body"/>
        <w:numPr>
          <w:ilvl w:val="0"/>
          <w:numId w:val="21"/>
        </w:numPr>
        <w:ind w:left="450" w:hanging="270"/>
      </w:pPr>
      <w:r>
        <w:t>O cupom pode ser resgatado apenas pelos dias de treinamento ministrados por instrutor com Microsoft Learning Partners qualificados nos cursos aprovados.</w:t>
      </w:r>
      <w:r w:rsidR="00ED18E4">
        <w:t xml:space="preserve"> </w:t>
      </w:r>
      <w:r>
        <w:t>Os cursos personalizados (diferentes da entrega acelerada de cursos aprovados ou cursos personalizados compilados unicamente a partir de cursos aprovados) não estão qualificados para cobertura por esses cupons.</w:t>
      </w:r>
      <w:r w:rsidR="00ED18E4">
        <w:t xml:space="preserve"> </w:t>
      </w:r>
      <w:r>
        <w:t xml:space="preserve">Para obter informações sobre cursos aprovados, visite o site </w:t>
      </w:r>
      <w:hyperlink r:id="rId64" w:history="1">
        <w:r>
          <w:rPr>
            <w:rStyle w:val="Hyperlink"/>
          </w:rPr>
          <w:t>http://www.microsoft.com/learning/sa/training.mspx</w:t>
        </w:r>
      </w:hyperlink>
      <w:r>
        <w:t>.</w:t>
      </w:r>
    </w:p>
    <w:p w14:paraId="4FDCC5E1" w14:textId="2DF873BF" w:rsidR="000F032B" w:rsidRPr="006B4879" w:rsidRDefault="000F032B" w:rsidP="00D73C40">
      <w:pPr>
        <w:pStyle w:val="ProductList-Body"/>
        <w:numPr>
          <w:ilvl w:val="0"/>
          <w:numId w:val="21"/>
        </w:numPr>
        <w:ind w:left="450" w:hanging="270"/>
      </w:pPr>
      <w:r>
        <w:t>Os cupons não podem ser usados para cobrir quaisquer valores relacionados a um cliente que não compareça em um curso reservado.</w:t>
      </w:r>
      <w:r w:rsidR="00ED18E4">
        <w:t xml:space="preserve"> </w:t>
      </w:r>
      <w:r>
        <w:t xml:space="preserve">Todos os valores relacionados a “Não Comparecimentos” são de responsabilidade do cliente. </w:t>
      </w:r>
    </w:p>
    <w:p w14:paraId="4FDCC5E2" w14:textId="77777777" w:rsidR="000F032B" w:rsidRPr="006B4879" w:rsidRDefault="000F032B" w:rsidP="00D73C40">
      <w:pPr>
        <w:pStyle w:val="ProductList-Body"/>
        <w:numPr>
          <w:ilvl w:val="0"/>
          <w:numId w:val="21"/>
        </w:numPr>
        <w:ind w:left="450" w:hanging="270"/>
      </w:pPr>
      <w:r>
        <w:t xml:space="preserve">Os cupons poderão ser resgatados apenas pelo indivíduo aprovado pelo cliente para usar o cupom. </w:t>
      </w:r>
    </w:p>
    <w:p w14:paraId="4FDCC5E3" w14:textId="77777777" w:rsidR="000F032B" w:rsidRPr="006B4879" w:rsidRDefault="000F032B" w:rsidP="00D73C40">
      <w:pPr>
        <w:pStyle w:val="ProductList-Body"/>
        <w:numPr>
          <w:ilvl w:val="0"/>
          <w:numId w:val="21"/>
        </w:numPr>
        <w:ind w:left="450" w:hanging="270"/>
      </w:pPr>
      <w:r>
        <w:t>Os cupons não poderão ser trocados por dinheiro, valores ou outras considerações de valor.</w:t>
      </w:r>
    </w:p>
    <w:p w14:paraId="4FDCC5E4" w14:textId="77777777" w:rsidR="000F032B" w:rsidRPr="006B4879" w:rsidRDefault="000F032B" w:rsidP="00D73C40">
      <w:pPr>
        <w:pStyle w:val="ProductList-Body"/>
        <w:numPr>
          <w:ilvl w:val="0"/>
          <w:numId w:val="21"/>
        </w:numPr>
        <w:ind w:left="450" w:hanging="270"/>
      </w:pPr>
      <w:r>
        <w:t>Os cupons devem ser atribuídos durante o período de cobertura do SA.</w:t>
      </w:r>
    </w:p>
    <w:p w14:paraId="4FDCC5E5" w14:textId="77777777" w:rsidR="000F032B" w:rsidRPr="006B4879" w:rsidRDefault="000F032B" w:rsidP="00D73C40">
      <w:pPr>
        <w:pStyle w:val="ProductList-Body"/>
        <w:numPr>
          <w:ilvl w:val="0"/>
          <w:numId w:val="21"/>
        </w:numPr>
        <w:ind w:left="450" w:hanging="270"/>
      </w:pPr>
      <w:r>
        <w:t>Os cupons expiram após 180 dias da data de atribuição do cupom, independentemente da data de término da cobertura do SA. Todos os serviços devem ser entregues (treinamento entregue e cupom resgatado) antes da data de término do cupom. Os cupons que expirarem antes da data de término da cobertura do SA serão devolvidos para o pool de dias disponível de Cupom de Treinamento.</w:t>
      </w:r>
    </w:p>
    <w:p w14:paraId="4FDCC5E6" w14:textId="6E3EDA7B" w:rsidR="000F032B" w:rsidRPr="006B4879" w:rsidRDefault="000F032B" w:rsidP="00D73C40">
      <w:pPr>
        <w:pStyle w:val="ProductList-Body"/>
        <w:numPr>
          <w:ilvl w:val="0"/>
          <w:numId w:val="21"/>
        </w:numPr>
        <w:ind w:left="450" w:hanging="270"/>
      </w:pPr>
      <w:r>
        <w:t>Com exceção das Sessões de Demonstração, um Voucher de um dia de Treinamento é igual ao equivalente a um dia de sessão de treinamento.</w:t>
      </w:r>
      <w:r w:rsidR="00ED18E4">
        <w:t xml:space="preserve"> </w:t>
      </w:r>
      <w:r>
        <w:t>Para as Sessões de Demonstração, um dia de Voucher de Treinamento é igual a uma Sessão de Demonstração.</w:t>
      </w:r>
    </w:p>
    <w:p w14:paraId="4FDCC5E7" w14:textId="77777777" w:rsidR="000F032B" w:rsidRPr="006B4879" w:rsidRDefault="000F032B" w:rsidP="00D73C40">
      <w:pPr>
        <w:pStyle w:val="ProductList-Body"/>
        <w:numPr>
          <w:ilvl w:val="0"/>
          <w:numId w:val="21"/>
        </w:numPr>
        <w:ind w:left="450" w:hanging="270"/>
      </w:pPr>
      <w:r>
        <w:t>Os clientes devem resgatar os Vouchers de Treinamento para conjuntos de quatro ou mais Sessões de Demonstração</w:t>
      </w:r>
    </w:p>
    <w:p w14:paraId="4FDCC5E8" w14:textId="77777777" w:rsidR="000F032B" w:rsidRPr="006B4879" w:rsidRDefault="000F032B" w:rsidP="00D73C40">
      <w:pPr>
        <w:pStyle w:val="ProductList-Body"/>
        <w:numPr>
          <w:ilvl w:val="0"/>
          <w:numId w:val="21"/>
        </w:numPr>
        <w:ind w:left="450" w:hanging="270"/>
      </w:pPr>
      <w:r>
        <w:t>Os Vouchers de Treinamento resgatados para as Sessões de Treinamento, ao contrário dos Vouchers de Treinamento resgatados para outras sessões de treinamento, não se limitando a um único indivíduo.</w:t>
      </w:r>
    </w:p>
    <w:p w14:paraId="4FDCC5E9" w14:textId="77777777" w:rsidR="000F032B" w:rsidRPr="006B4879" w:rsidRDefault="000F032B" w:rsidP="00D73C40">
      <w:pPr>
        <w:pStyle w:val="ProductList-Body"/>
        <w:numPr>
          <w:ilvl w:val="0"/>
          <w:numId w:val="21"/>
        </w:numPr>
        <w:ind w:left="450" w:hanging="270"/>
      </w:pPr>
      <w:r>
        <w:t xml:space="preserve">Os cupons poderão ser usados para reservar treinamentos com apenas um Microsoft Learning Partner qualificado de cada vez. </w:t>
      </w:r>
    </w:p>
    <w:p w14:paraId="4FDCC5EA" w14:textId="77777777" w:rsidR="000F032B" w:rsidRPr="006B4879" w:rsidRDefault="000F032B" w:rsidP="00D73C40">
      <w:pPr>
        <w:pStyle w:val="ProductList-Body"/>
        <w:numPr>
          <w:ilvl w:val="0"/>
          <w:numId w:val="21"/>
        </w:numPr>
        <w:ind w:left="450" w:hanging="270"/>
      </w:pPr>
      <w:r>
        <w:t>O Microsoft Learning Partner reserva o direito de cancelar uma aula de acordo com a política de cancelamento local.</w:t>
      </w:r>
    </w:p>
    <w:p w14:paraId="4FDCC5EB" w14:textId="381FC557" w:rsidR="000F032B" w:rsidRPr="006B4879" w:rsidRDefault="000F032B" w:rsidP="00D73C40">
      <w:pPr>
        <w:pStyle w:val="ProductList-Body"/>
        <w:numPr>
          <w:ilvl w:val="0"/>
          <w:numId w:val="21"/>
        </w:numPr>
        <w:ind w:left="450" w:hanging="270"/>
      </w:pPr>
      <w:r>
        <w:t>Os cupons são válidos apenas com a participação de Microsoft Learning Partners. Eles podem ser usados com qualquer Microsoft Learning Partner qualificado de todo o mundo.</w:t>
      </w:r>
      <w:r w:rsidR="00ED18E4">
        <w:t xml:space="preserve"> </w:t>
      </w:r>
    </w:p>
    <w:p w14:paraId="4FDCC5EC" w14:textId="4CBF3DE5" w:rsidR="000F032B" w:rsidRPr="006B4879" w:rsidRDefault="000F032B" w:rsidP="00D73C40">
      <w:pPr>
        <w:pStyle w:val="ProductList-Body"/>
        <w:numPr>
          <w:ilvl w:val="0"/>
          <w:numId w:val="21"/>
        </w:numPr>
        <w:ind w:left="450" w:hanging="270"/>
      </w:pPr>
      <w:r>
        <w:t>Os clientes devem fornecer ao Microsoft Learning Partner as informações do cupom que gostariam de utilizar no curso antes do final do curso a fim de usá-lo como pagamento do curso.</w:t>
      </w:r>
      <w:r w:rsidR="00ED18E4">
        <w:t xml:space="preserve"> </w:t>
      </w:r>
    </w:p>
    <w:p w14:paraId="4FDCC5ED" w14:textId="77777777" w:rsidR="000F032B" w:rsidRPr="006B4879" w:rsidRDefault="000F032B" w:rsidP="00D73C40">
      <w:pPr>
        <w:pStyle w:val="ProductList-Body"/>
        <w:numPr>
          <w:ilvl w:val="0"/>
          <w:numId w:val="21"/>
        </w:numPr>
        <w:ind w:left="450" w:hanging="270"/>
      </w:pPr>
      <w:r>
        <w:t>A Microsoft não é responsável por cupons perdidos, roubados ou utilizados indevidamente.</w:t>
      </w:r>
    </w:p>
    <w:p w14:paraId="4FDCC5EE" w14:textId="77777777" w:rsidR="000F032B" w:rsidRPr="006B4879" w:rsidRDefault="000F032B" w:rsidP="00D73C40">
      <w:pPr>
        <w:pStyle w:val="ProductList-Body"/>
        <w:numPr>
          <w:ilvl w:val="0"/>
          <w:numId w:val="21"/>
        </w:numPr>
        <w:ind w:left="450" w:hanging="270"/>
      </w:pPr>
      <w:r>
        <w:t>A redução do número de licenças qualificadas para as quais o SA foi adquirido como um resultado de devoluções e outros ajustes de cobrança, quando permitidos, pode diminuir a qualificação de nível de serviço dos Cupons de Treinamento do cliente.</w:t>
      </w:r>
    </w:p>
    <w:p w14:paraId="4FDCC5EF" w14:textId="77777777" w:rsidR="000F032B" w:rsidRPr="006B4879" w:rsidRDefault="000F032B" w:rsidP="00D73C40">
      <w:pPr>
        <w:pStyle w:val="ProductList-Body"/>
        <w:numPr>
          <w:ilvl w:val="0"/>
          <w:numId w:val="21"/>
        </w:numPr>
        <w:ind w:left="450" w:hanging="270"/>
      </w:pPr>
      <w:r>
        <w:t>Os cupons podem ser resgatados apenas pelo cliente que estiver qualificado para o benefício.</w:t>
      </w:r>
    </w:p>
    <w:p w14:paraId="4FDCC5F0" w14:textId="77777777" w:rsidR="000F032B" w:rsidRPr="006B4879" w:rsidRDefault="000F032B" w:rsidP="00D73C40">
      <w:pPr>
        <w:pStyle w:val="ProductList-Body"/>
        <w:numPr>
          <w:ilvl w:val="0"/>
          <w:numId w:val="21"/>
        </w:numPr>
        <w:ind w:left="450" w:hanging="270"/>
      </w:pPr>
      <w:r>
        <w:t>Os serviços fornecidos sob cupons são oferecidos de acordo com um contrato entre o Cliente e o Provedor Qualificado. A Microsoft não é responsável por nenhum trabalho ou nenhuma falha da parte do Provedor Qualificado relacionado aos serviços.</w:t>
      </w:r>
    </w:p>
    <w:p w14:paraId="4FDCC5F1" w14:textId="7DC02312" w:rsidR="000F032B" w:rsidRPr="006B4879" w:rsidRDefault="000F032B" w:rsidP="00D73C40">
      <w:pPr>
        <w:pStyle w:val="ProductList-Body"/>
        <w:numPr>
          <w:ilvl w:val="0"/>
          <w:numId w:val="21"/>
        </w:numPr>
        <w:ind w:left="450" w:hanging="270"/>
      </w:pPr>
      <w:r>
        <w:t>A tabela acima mostra os créditos de treinamento disponíveis com base em um registro ou contrato integral de 3 anos.</w:t>
      </w:r>
      <w:r w:rsidR="00ED18E4">
        <w:t xml:space="preserve"> </w:t>
      </w:r>
      <w:r>
        <w:t>Os clientes que comprarem a cobertura do SA por um ano receberão um terço do número declarado de créditos de treinamento.</w:t>
      </w:r>
      <w:r w:rsidR="00ED18E4">
        <w:t xml:space="preserve"> </w:t>
      </w:r>
      <w:r>
        <w:t>Os clientes que comprarem a cobertura do SA por dois anos receberão dois terços do número declarado de créditos de treinamento.</w:t>
      </w:r>
    </w:p>
    <w:p w14:paraId="4FDCC5F2" w14:textId="77777777" w:rsidR="000F032B" w:rsidRPr="006B4879" w:rsidRDefault="000F032B" w:rsidP="000F032B">
      <w:pPr>
        <w:pStyle w:val="ProductList-Body"/>
      </w:pPr>
    </w:p>
    <w:p w14:paraId="4FDCC5F3" w14:textId="77777777" w:rsidR="000F032B" w:rsidRPr="006B4879" w:rsidRDefault="000F032B" w:rsidP="00432379">
      <w:pPr>
        <w:pStyle w:val="ProductList-SubSubSectionHeading"/>
        <w:outlineLvl w:val="2"/>
      </w:pPr>
      <w:bookmarkStart w:id="1586" w:name="_Toc379797446"/>
      <w:bookmarkStart w:id="1587" w:name="_Toc380513482"/>
      <w:bookmarkStart w:id="1588" w:name="_Toc380655532"/>
      <w:bookmarkStart w:id="1589" w:name="_Toc415586512"/>
      <w:r>
        <w:rPr>
          <w:b/>
          <w:color w:val="00188F"/>
        </w:rPr>
        <w:t>E-Learning</w:t>
      </w:r>
      <w:bookmarkEnd w:id="1586"/>
      <w:bookmarkEnd w:id="1587"/>
      <w:bookmarkEnd w:id="1588"/>
      <w:bookmarkEnd w:id="1589"/>
    </w:p>
    <w:p w14:paraId="4FDCC5F4" w14:textId="7B6F3033" w:rsidR="000F032B" w:rsidRPr="006B4879" w:rsidRDefault="000F032B" w:rsidP="000F032B">
      <w:pPr>
        <w:pStyle w:val="ProductList-Body"/>
      </w:pPr>
      <w:r>
        <w:t>Este benefício varia dependendo dos Aplicativos, Sistemas e Servidores. Os clientes qualificados receberão um código de acesso (para Aplicativos, Sistemas e Servidores) por registro/contrato qualificado.</w:t>
      </w:r>
      <w:r w:rsidR="00ED18E4">
        <w:t xml:space="preserve"> </w:t>
      </w:r>
      <w:r>
        <w:t>Os clientes também poderão baixar arquivos de E-Learning apenas de conteúdo e compatíveis com SCORM (para Aplicativos e Sistemas selecionados) a partir do VLSC para importar no LMS (Learning Management System - Sistema de Gerenciamento de Aprendizagem).</w:t>
      </w:r>
      <w:r w:rsidR="00ED18E4">
        <w:t xml:space="preserve"> </w:t>
      </w:r>
      <w:r>
        <w:t xml:space="preserve">Não é necessário um código de acesso para baixar arquivos do VLSC. Os clientes do MPSA baixam arquivos por meio do Centro de Licenciamento por Volume da Microsoft (MVLC). Os clientes do Contrato Enterprise e do Select Plus podem obter conteúdo compatível com SCORM (para Aplicativos e Sistemas) por meio de download ou DVD, ao passo que os clientes do Open e do Open Value podem obter conteúdo compatível com SCORM (para Aplicativos e Sistemas) apenas via DVD. </w:t>
      </w:r>
    </w:p>
    <w:p w14:paraId="4FDCC5F5" w14:textId="77777777" w:rsidR="000F032B" w:rsidRPr="006B4879" w:rsidRDefault="000F032B" w:rsidP="000F032B">
      <w:pPr>
        <w:pStyle w:val="ProductList-Body"/>
      </w:pPr>
    </w:p>
    <w:p w14:paraId="4FDCC5F6" w14:textId="7B99EB40" w:rsidR="000F032B" w:rsidRPr="006B4879" w:rsidRDefault="000F032B" w:rsidP="000F032B">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w:t>
      </w:r>
      <w:r w:rsidR="00ED18E4">
        <w:t xml:space="preserve"> </w:t>
      </w:r>
      <w:r>
        <w:t>O acesso não pode ser transferido de um usuário para outro.</w:t>
      </w:r>
      <w:r w:rsidR="00ED18E4">
        <w:t xml:space="preserve"> </w:t>
      </w:r>
    </w:p>
    <w:p w14:paraId="4FDCC5F7" w14:textId="77777777" w:rsidR="000F032B" w:rsidRPr="006B4879" w:rsidRDefault="000F032B" w:rsidP="000F032B">
      <w:pPr>
        <w:pStyle w:val="ProductList-Body"/>
      </w:pPr>
    </w:p>
    <w:p w14:paraId="4FDCC5F8" w14:textId="77777777" w:rsidR="000F032B" w:rsidRPr="006B4879" w:rsidRDefault="000F032B" w:rsidP="000F032B">
      <w:pPr>
        <w:pStyle w:val="ProductList-Body"/>
      </w:pPr>
      <w:r>
        <w:t xml:space="preserve">Os clientes qualificados poderão comprar kits de E-Learning em um centro de abastecimento regional se a opção online não for suficiente. </w:t>
      </w:r>
    </w:p>
    <w:p w14:paraId="4FDCC5F9" w14:textId="4CDF76E0" w:rsidR="000F032B" w:rsidRDefault="000F032B" w:rsidP="000F032B">
      <w:pPr>
        <w:pStyle w:val="ProductList-Body"/>
      </w:pPr>
      <w:r>
        <w:t>A implantação e o uso dos cursos de E-Learning pelos clientes estão sujeitos aos termos e condições de seus contratos de licença.</w:t>
      </w:r>
      <w:r w:rsidR="00ED18E4">
        <w:t xml:space="preserve"> </w:t>
      </w:r>
    </w:p>
    <w:p w14:paraId="61D8E5D2" w14:textId="77777777" w:rsidR="003B2433" w:rsidRPr="006B4879" w:rsidRDefault="003B2433" w:rsidP="000F032B">
      <w:pPr>
        <w:pStyle w:val="ProductList-Body"/>
      </w:pPr>
    </w:p>
    <w:p w14:paraId="4FDCC5FB" w14:textId="2DF5E4A9" w:rsidR="000F032B" w:rsidRPr="006B4879" w:rsidRDefault="000F032B" w:rsidP="000F032B">
      <w:pPr>
        <w:pStyle w:val="ProductList-Body"/>
      </w:pPr>
      <w:bookmarkStart w:id="1590" w:name="SA_ELearning"/>
      <w:r>
        <w:rPr>
          <w:b/>
          <w:color w:val="00188F"/>
        </w:rPr>
        <w:t>E-Learning</w:t>
      </w:r>
      <w:bookmarkEnd w:id="1590"/>
    </w:p>
    <w:p w14:paraId="4FDCC5FC" w14:textId="031F5907" w:rsidR="000F032B" w:rsidRPr="006B4879" w:rsidRDefault="000F032B" w:rsidP="000F032B">
      <w:pPr>
        <w:pStyle w:val="ProductList-Body"/>
      </w:pPr>
      <w:r>
        <w:t>Os clientes com SA para produtos de Aplicativos ou Produtos de Sistema qualificados estão qualificados a usar cursos de E-Learning hospedados e conteúdo compatível com SCORM. Os clientes com Produtos de Servidor qualificados estão qualificados a usar os cursos de Servidor de E-Learning hospedados, mas não o conteúdo compatível com SCORM.</w:t>
      </w:r>
    </w:p>
    <w:p w14:paraId="4FDCC5FD" w14:textId="77777777" w:rsidR="000F032B" w:rsidRPr="006B4879" w:rsidRDefault="000F032B" w:rsidP="000F032B">
      <w:pPr>
        <w:pStyle w:val="ProductList-Body"/>
      </w:pPr>
    </w:p>
    <w:p w14:paraId="4FDCC5FE" w14:textId="77777777" w:rsidR="000F032B" w:rsidRPr="006B4879" w:rsidRDefault="000F032B" w:rsidP="00432379">
      <w:pPr>
        <w:pStyle w:val="ProductList-SubSubSectionHeading"/>
        <w:outlineLvl w:val="2"/>
      </w:pPr>
      <w:bookmarkStart w:id="1591" w:name="_Toc379797447"/>
      <w:bookmarkStart w:id="1592" w:name="_Toc380513483"/>
      <w:bookmarkStart w:id="1593" w:name="_Toc380655533"/>
      <w:bookmarkStart w:id="1594" w:name="SA_HomeUseProgram"/>
      <w:bookmarkStart w:id="1595" w:name="_Toc415586513"/>
      <w:r>
        <w:rPr>
          <w:b/>
          <w:color w:val="00188F"/>
        </w:rPr>
        <w:t>Home Use Program</w:t>
      </w:r>
      <w:bookmarkEnd w:id="1591"/>
      <w:bookmarkEnd w:id="1592"/>
      <w:bookmarkEnd w:id="1593"/>
      <w:bookmarkEnd w:id="1594"/>
      <w:bookmarkEnd w:id="1595"/>
    </w:p>
    <w:p w14:paraId="4FDCC5FF" w14:textId="462DC111" w:rsidR="000F032B" w:rsidRPr="006B4879" w:rsidRDefault="000F032B" w:rsidP="000F032B">
      <w:pPr>
        <w:pStyle w:val="ProductList-Body"/>
      </w:pPr>
      <w:r>
        <w:t>Os clientes com cobertura ativa de SA para Produtos de aplicativos de desktop qualificados estão qualificados a participar do Programa de Uso Doméstico**, que permite que funcionários dos Clientes, que são usuários de aplicativos qualificados licenciados, adquiram uma única licença do software Programa de Uso Doméstico correspondente, a ser instalado em até dois dispositivos (2 PCs ou 2 Macs, específicos ao software comprado), para cada licença do aplicativo de desktop aplicável adquirido pelo Cliente.</w:t>
      </w:r>
      <w:r w:rsidR="00ED18E4">
        <w:t xml:space="preserve"> </w:t>
      </w:r>
      <w:r>
        <w:t>Contanto que os funcionários primeiro obtenham as chaves de produto apropriadas do Programa de Uso Doméstico com a Microsoft, o Cliente pode permitir que seus funcionários instalem o software Programa de Uso Doméstico correspondente, adquirido pelos Clientes sob seus contratos de Licenciamento por Volume, nos computadores domésticos dos funcionários e em dispositivos móveis das instalações dos Clientes.</w:t>
      </w:r>
      <w:r w:rsidR="00ED18E4">
        <w:t xml:space="preserve"> </w:t>
      </w:r>
      <w:r>
        <w:t>Se uma nova versão for lançada durante o período de uso qualificado, os usuários principais poderão comprar a versão mais recente para substituir a versão atualmente instalada.</w:t>
      </w:r>
      <w:r w:rsidR="00ED18E4">
        <w:t xml:space="preserve"> </w:t>
      </w:r>
      <w:r>
        <w:t>Os aplicativos de desktop que qualificam os clientes a participar do Programa de Uso Doméstico e aqueles disponíveis no Programa de Uso Doméstico estão identificados na tabela a seguir*.</w:t>
      </w:r>
    </w:p>
    <w:p w14:paraId="4FDCC600" w14:textId="77777777" w:rsidR="000F032B" w:rsidRPr="006B4879" w:rsidRDefault="000F032B" w:rsidP="000F032B">
      <w:pPr>
        <w:pStyle w:val="ProductList-Body"/>
      </w:pPr>
    </w:p>
    <w:p w14:paraId="4FDCC601" w14:textId="77777777" w:rsidR="000F032B" w:rsidRPr="006B4879" w:rsidRDefault="000F032B" w:rsidP="000F032B">
      <w:pPr>
        <w:pStyle w:val="ProductList-Body"/>
      </w:pPr>
      <w:r>
        <w:t xml:space="preserve">A Microsoft pode rescindir a participação de um cliente no Programa de Uso Doméstico, de maneira imediata e sem notificação, em razão de acesso a ou o licenciamento não autorizado por meio do site do Programa de Uso Doméstico com o código de programa do cliente. </w:t>
      </w:r>
    </w:p>
    <w:p w14:paraId="4FDCC602" w14:textId="77777777" w:rsidR="000F032B" w:rsidRPr="006B4879" w:rsidRDefault="000F032B" w:rsidP="000F032B">
      <w:pPr>
        <w:pStyle w:val="ProductList-Body"/>
      </w:pPr>
    </w:p>
    <w:p w14:paraId="4FDCC603" w14:textId="77777777" w:rsidR="000F032B" w:rsidRPr="006B4879" w:rsidRDefault="000F032B" w:rsidP="000F032B">
      <w:pPr>
        <w:pStyle w:val="ProductList-Body"/>
      </w:pPr>
      <w:r>
        <w:t>O Programa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Programa de Uso Doméstico.</w:t>
      </w:r>
    </w:p>
    <w:p w14:paraId="4FDCC604" w14:textId="77777777" w:rsidR="000F032B" w:rsidRPr="006B4879" w:rsidRDefault="000F032B" w:rsidP="000F032B">
      <w:pPr>
        <w:pStyle w:val="ProductList-Body"/>
      </w:pPr>
    </w:p>
    <w:p w14:paraId="4FDCC605" w14:textId="1F94667D" w:rsidR="000F032B" w:rsidRPr="006B4879" w:rsidRDefault="00C0319E" w:rsidP="000F032B">
      <w:pPr>
        <w:pStyle w:val="ProductList-Body"/>
      </w:pPr>
      <w:r>
        <w:t>Os termos de uso para o software do Programa de Uso Doméstico são firmados entre a Microsoft e o funcionário do Cliente são acessados por meio do site do Programa de Uso Doméstico. Os termos podem diferir dos direitos fornecidos de acordo com o contrato de Licenciamento por Volume dos clientes. Os Clientes devem limitar o acesso ao Programa de Uso Doméstico somente a funcionários e informar a eles sobre quando eles devem descontinuar o uso do software do Programa de Uso Doméstico juntamente com um lapso na cobertura do SA ou na rescisão do emprego.</w:t>
      </w:r>
    </w:p>
    <w:p w14:paraId="4FDCC606" w14:textId="77777777" w:rsidR="000F032B" w:rsidRPr="006B4879" w:rsidRDefault="000F032B" w:rsidP="000F032B">
      <w:pPr>
        <w:pStyle w:val="ProductList-Body"/>
      </w:pPr>
    </w:p>
    <w:p w14:paraId="4FDCC607" w14:textId="1C100126" w:rsidR="000F032B" w:rsidRPr="006B4879" w:rsidRDefault="000F032B" w:rsidP="000F032B">
      <w:pPr>
        <w:pStyle w:val="ProductList-Body"/>
      </w:pPr>
      <w:r>
        <w:t>A participação nesse programa pode ter implicações de tributos para o cliente e seus funcionários.</w:t>
      </w:r>
      <w:r w:rsidR="00ED18E4">
        <w:t xml:space="preserve"> </w:t>
      </w:r>
      <w:r>
        <w:t>A Microsoft não assume nenhuma responsabilidade pela conformidade com qualquer obrigação de benefício de trabalho, tributo ou relatório que o Cliente ou seus funcionários possam ter. Os termos adicionais que se aplicam aos funcionários na Nova Zelândia estão definidos a seguir:</w:t>
      </w:r>
    </w:p>
    <w:p w14:paraId="4FDCC608" w14:textId="77777777" w:rsidR="000F032B" w:rsidRPr="006B4879" w:rsidRDefault="000F032B" w:rsidP="00D73C40">
      <w:pPr>
        <w:pStyle w:val="ProductList-Body"/>
        <w:numPr>
          <w:ilvl w:val="0"/>
          <w:numId w:val="22"/>
        </w:numPr>
        <w:ind w:left="450" w:hanging="270"/>
      </w:pPr>
      <w:r>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14:paraId="4FDCC609" w14:textId="77777777" w:rsidR="000F032B" w:rsidRPr="006B4879" w:rsidRDefault="000F032B" w:rsidP="00D73C40">
      <w:pPr>
        <w:pStyle w:val="ProductList-Body"/>
        <w:numPr>
          <w:ilvl w:val="0"/>
          <w:numId w:val="22"/>
        </w:numPr>
        <w:ind w:left="450" w:hanging="270"/>
      </w:pPr>
      <w: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14:paraId="4FDCC60A" w14:textId="77777777" w:rsidR="000F032B" w:rsidRPr="006B4879" w:rsidRDefault="000F032B" w:rsidP="000F032B">
      <w:pPr>
        <w:pStyle w:val="ProductList-Body"/>
      </w:pPr>
    </w:p>
    <w:p w14:paraId="6B176913" w14:textId="77777777" w:rsidR="00C0319E" w:rsidRPr="006B4879" w:rsidRDefault="00C0319E" w:rsidP="004925A1">
      <w:pPr>
        <w:pStyle w:val="ProductList-Body"/>
      </w:pPr>
      <w:r>
        <w:t xml:space="preserve">Os aplicativos de desktop que qualificam os clientes a participar do Programa de Uso Doméstico e aqueles disponíveis no Programa de Uso Doméstico estão identificados aqui: </w:t>
      </w:r>
    </w:p>
    <w:p w14:paraId="4FDCC619" w14:textId="77777777" w:rsidR="000F032B" w:rsidRPr="006B4879" w:rsidRDefault="000F032B" w:rsidP="004925A1">
      <w:pPr>
        <w:pStyle w:val="ProductList-Body"/>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6"/>
        <w:gridCol w:w="5337"/>
      </w:tblGrid>
      <w:tr w:rsidR="000F032B" w:rsidRPr="00717EC0" w14:paraId="4FDCC61C" w14:textId="77777777" w:rsidTr="00E15B81">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Aplicativo de Desktop Qualificado</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Licença do Programa de Uso Doméstico Correspondente</w:t>
            </w:r>
          </w:p>
        </w:tc>
      </w:tr>
      <w:tr w:rsidR="000F032B" w:rsidRPr="00717EC0" w14:paraId="4FDCC623" w14:textId="77777777" w:rsidTr="00E15B81">
        <w:trPr>
          <w:trHeight w:val="438"/>
        </w:trPr>
        <w:tc>
          <w:tcPr>
            <w:tcW w:w="5355" w:type="dxa"/>
            <w:tcMar>
              <w:top w:w="0" w:type="dxa"/>
              <w:left w:w="108" w:type="dxa"/>
              <w:bottom w:w="0" w:type="dxa"/>
              <w:right w:w="108" w:type="dxa"/>
            </w:tcMar>
            <w:vAlign w:val="center"/>
          </w:tcPr>
          <w:p w14:paraId="4FDCC61D" w14:textId="77777777" w:rsidR="000F032B" w:rsidRPr="006B4879" w:rsidRDefault="000F032B" w:rsidP="000F032B">
            <w:pPr>
              <w:pStyle w:val="ProductList-Body"/>
            </w:pPr>
            <w:r>
              <w:rPr>
                <w:color w:val="000000"/>
              </w:rPr>
              <w:t>Office Standard 2010/2013</w:t>
            </w:r>
          </w:p>
          <w:p w14:paraId="4FDCC61E" w14:textId="70289D26" w:rsidR="000F032B" w:rsidRPr="006B4879"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FDCC61F" w14:textId="187EEBD2" w:rsidR="000F032B" w:rsidRPr="00717EC0" w:rsidRDefault="000F032B" w:rsidP="000F032B">
            <w:pPr>
              <w:pStyle w:val="ProductList-Body"/>
              <w:rPr>
                <w:color w:val="000000"/>
              </w:rPr>
            </w:pPr>
            <w:r>
              <w:rPr>
                <w:color w:val="000000"/>
              </w:rPr>
              <w:t>Office para Mac 2008 / Office para Mac Standard 2011</w:t>
            </w:r>
            <w:r>
              <w:fldChar w:fldCharType="begin"/>
            </w:r>
            <w:r>
              <w:instrText>XE "Office para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6B4879"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ou</w:t>
            </w:r>
          </w:p>
          <w:p w14:paraId="4FDCC622" w14:textId="77777777" w:rsidR="000F032B" w:rsidRPr="00717EC0" w:rsidRDefault="000F032B" w:rsidP="000F032B">
            <w:pPr>
              <w:pStyle w:val="ProductList-Body"/>
              <w:rPr>
                <w:color w:val="000000"/>
              </w:rPr>
            </w:pPr>
            <w:r>
              <w:rPr>
                <w:color w:val="000000"/>
              </w:rPr>
              <w:t>HUP do Office para Mac Home &amp; Business 2011</w:t>
            </w:r>
          </w:p>
        </w:tc>
      </w:tr>
      <w:tr w:rsidR="000F032B" w:rsidRPr="00717EC0" w14:paraId="4FDCC62F" w14:textId="77777777" w:rsidTr="00E15B81">
        <w:trPr>
          <w:trHeight w:val="438"/>
        </w:trPr>
        <w:tc>
          <w:tcPr>
            <w:tcW w:w="5355" w:type="dxa"/>
            <w:tcMar>
              <w:top w:w="0" w:type="dxa"/>
              <w:left w:w="108" w:type="dxa"/>
              <w:bottom w:w="0" w:type="dxa"/>
              <w:right w:w="108" w:type="dxa"/>
            </w:tcMar>
            <w:vAlign w:val="center"/>
          </w:tcPr>
          <w:p w14:paraId="4FDCC624" w14:textId="77777777" w:rsidR="000F032B" w:rsidRPr="006B4879" w:rsidRDefault="000F032B" w:rsidP="000F032B">
            <w:pPr>
              <w:pStyle w:val="ProductList-Body"/>
            </w:pPr>
            <w:r>
              <w:rPr>
                <w:color w:val="000000"/>
              </w:rPr>
              <w:t>Access 2010/2013</w:t>
            </w:r>
          </w:p>
          <w:p w14:paraId="4FDCC625" w14:textId="77777777" w:rsidR="000F032B" w:rsidRPr="006B4879" w:rsidRDefault="000F032B" w:rsidP="000F032B">
            <w:pPr>
              <w:pStyle w:val="ProductList-Body"/>
            </w:pPr>
            <w:r>
              <w:rPr>
                <w:color w:val="000000"/>
              </w:rPr>
              <w:t>Excel 2010/2013</w:t>
            </w:r>
          </w:p>
          <w:p w14:paraId="4FDCC626" w14:textId="77777777" w:rsidR="000F032B" w:rsidRPr="006B4879" w:rsidRDefault="000F032B" w:rsidP="000F032B">
            <w:pPr>
              <w:pStyle w:val="ProductList-Body"/>
            </w:pPr>
            <w:r>
              <w:rPr>
                <w:color w:val="000000"/>
              </w:rPr>
              <w:t>PowerPoint 2010/2013</w:t>
            </w:r>
          </w:p>
          <w:p w14:paraId="4FDCC627" w14:textId="77777777" w:rsidR="000F032B" w:rsidRPr="006B4879" w:rsidRDefault="000F032B" w:rsidP="000F032B">
            <w:pPr>
              <w:pStyle w:val="ProductList-Body"/>
            </w:pPr>
            <w:r>
              <w:rPr>
                <w:color w:val="000000"/>
              </w:rPr>
              <w:t>InfoPath 2010/2013</w:t>
            </w:r>
          </w:p>
          <w:p w14:paraId="5AF2F281" w14:textId="6596D1BB" w:rsidR="00F4592A" w:rsidRPr="006B4879" w:rsidRDefault="00F4592A" w:rsidP="000F032B">
            <w:pPr>
              <w:pStyle w:val="ProductList-Body"/>
            </w:pPr>
            <w:r>
              <w:rPr>
                <w:color w:val="000000"/>
              </w:rPr>
              <w:t>Lync 2010/2013</w:t>
            </w:r>
          </w:p>
          <w:p w14:paraId="4FDCC628" w14:textId="77777777" w:rsidR="000F032B" w:rsidRPr="006B4879" w:rsidRDefault="000F032B" w:rsidP="000F032B">
            <w:pPr>
              <w:pStyle w:val="ProductList-Body"/>
            </w:pPr>
            <w:r>
              <w:rPr>
                <w:color w:val="000000"/>
              </w:rPr>
              <w:t>OneNote 2010/2013</w:t>
            </w:r>
          </w:p>
          <w:p w14:paraId="4FDCC629" w14:textId="77777777" w:rsidR="000F032B" w:rsidRPr="006B4879" w:rsidRDefault="000F032B" w:rsidP="000F032B">
            <w:pPr>
              <w:pStyle w:val="ProductList-Body"/>
            </w:pPr>
            <w:r>
              <w:rPr>
                <w:color w:val="000000"/>
              </w:rPr>
              <w:t>Outlook 2010/2013</w:t>
            </w:r>
          </w:p>
          <w:p w14:paraId="4FDCC62A" w14:textId="77777777" w:rsidR="000F032B" w:rsidRPr="006B4879" w:rsidRDefault="000F032B" w:rsidP="000F032B">
            <w:pPr>
              <w:pStyle w:val="ProductList-Body"/>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6B4879" w:rsidRDefault="000F032B" w:rsidP="000F032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HUP ou</w:t>
            </w:r>
          </w:p>
          <w:p w14:paraId="4FDCC62E" w14:textId="77777777" w:rsidR="000F032B" w:rsidRPr="00717EC0" w:rsidRDefault="000F032B" w:rsidP="000F032B">
            <w:pPr>
              <w:pStyle w:val="ProductList-Body"/>
              <w:rPr>
                <w:color w:val="000000"/>
              </w:rPr>
            </w:pPr>
            <w:r>
              <w:rPr>
                <w:color w:val="000000"/>
              </w:rPr>
              <w:t>HUP do Office para Mac Home &amp; Business 2011</w:t>
            </w:r>
          </w:p>
        </w:tc>
      </w:tr>
      <w:tr w:rsidR="000F032B" w:rsidRPr="00717EC0" w14:paraId="4FDCC633" w14:textId="77777777" w:rsidTr="00E15B81">
        <w:trPr>
          <w:trHeight w:val="438"/>
        </w:trPr>
        <w:tc>
          <w:tcPr>
            <w:tcW w:w="5355" w:type="dxa"/>
            <w:tcMar>
              <w:top w:w="0" w:type="dxa"/>
              <w:left w:w="108" w:type="dxa"/>
              <w:bottom w:w="0" w:type="dxa"/>
              <w:right w:w="108" w:type="dxa"/>
            </w:tcMar>
            <w:vAlign w:val="center"/>
          </w:tcPr>
          <w:p w14:paraId="4FDCC630" w14:textId="77777777" w:rsidR="000F032B" w:rsidRPr="006B4879"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E15B81">
        <w:trPr>
          <w:trHeight w:val="438"/>
        </w:trPr>
        <w:tc>
          <w:tcPr>
            <w:tcW w:w="5355" w:type="dxa"/>
            <w:tcMar>
              <w:top w:w="0" w:type="dxa"/>
              <w:left w:w="108" w:type="dxa"/>
              <w:bottom w:w="0" w:type="dxa"/>
              <w:right w:w="108" w:type="dxa"/>
            </w:tcMar>
            <w:vAlign w:val="center"/>
          </w:tcPr>
          <w:p w14:paraId="4FDCC634" w14:textId="77777777" w:rsidR="000F032B" w:rsidRPr="006B4879"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77ECE62" w:rsidR="000F032B" w:rsidRPr="00717EC0" w:rsidRDefault="000F032B" w:rsidP="007F4EE2">
            <w:pPr>
              <w:pStyle w:val="ProductList-Body"/>
              <w:rPr>
                <w:color w:val="000000"/>
              </w:rPr>
            </w:pPr>
            <w:r>
              <w:rPr>
                <w:color w:val="000000"/>
              </w:rPr>
              <w:t>Project Professional</w:t>
            </w:r>
            <w:r w:rsidR="00ED18E4">
              <w:rPr>
                <w:color w:val="000000"/>
              </w:rPr>
              <w:t xml:space="preserve"> </w:t>
            </w:r>
            <w:r>
              <w:rPr>
                <w:color w:val="000000"/>
              </w:rPr>
              <w:t>2013</w:t>
            </w:r>
            <w:r>
              <w:fldChar w:fldCharType="begin"/>
            </w:r>
            <w:r>
              <w:instrText>XE "Project Standard 2013"</w:instrText>
            </w:r>
            <w:r>
              <w:fldChar w:fldCharType="end"/>
            </w:r>
            <w:r>
              <w:rPr>
                <w:color w:val="000000"/>
              </w:rPr>
              <w:t xml:space="preserve"> HUP</w:t>
            </w:r>
          </w:p>
        </w:tc>
      </w:tr>
    </w:tbl>
    <w:p w14:paraId="4FDCC638" w14:textId="432C834A" w:rsidR="000F032B" w:rsidRPr="006B4879" w:rsidRDefault="000F032B" w:rsidP="00F97607">
      <w:pPr>
        <w:pStyle w:val="ProductList-Body"/>
        <w:tabs>
          <w:tab w:val="clear" w:pos="158"/>
          <w:tab w:val="left" w:pos="180"/>
        </w:tabs>
      </w:pPr>
      <w:r>
        <w:rPr>
          <w:i/>
        </w:rPr>
        <w:t xml:space="preserve">Para obter mais informações, incluindo informações sobre a disponibilidade futura de software do Home Use Program adicional, consulte o site </w:t>
      </w:r>
      <w:hyperlink r:id="rId65" w:history="1">
        <w:r>
          <w:rPr>
            <w:rStyle w:val="Hyperlink"/>
            <w:i/>
          </w:rPr>
          <w:t>http://www.microsoft.com/licensing</w:t>
        </w:r>
      </w:hyperlink>
      <w:r>
        <w:rPr>
          <w:i/>
        </w:rPr>
        <w:t>. A disponibilidade de produto adicional pelo Programa de Uso Doméstico poderá variar de acordo com a região.</w:t>
      </w:r>
    </w:p>
    <w:p w14:paraId="4FDCC639" w14:textId="1294DCB2" w:rsidR="000F032B" w:rsidRPr="006B4879" w:rsidRDefault="000F032B" w:rsidP="00F97607">
      <w:pPr>
        <w:pStyle w:val="ProductList-Body"/>
        <w:tabs>
          <w:tab w:val="clear" w:pos="158"/>
          <w:tab w:val="left" w:pos="180"/>
        </w:tabs>
      </w:pPr>
      <w:r>
        <w:rPr>
          <w:i/>
        </w:rPr>
        <w:t>Observação para clientes de Contrato para Campus e Contrato School e Open Value Subscription - Soluções Educacionais: consulte o contrato CASA (3.5 ou posterior) ou o contrato OVS-ES para obter regras adicionais específicas do programa. Os programas Academic Select (sem SAM), Academic Select Plus (sem SAM) e Academic Open não estão qualificados para este benefício.</w:t>
      </w:r>
    </w:p>
    <w:p w14:paraId="4FDCC63A" w14:textId="77777777" w:rsidR="000F032B" w:rsidRPr="00840453" w:rsidRDefault="000F032B" w:rsidP="000F032B">
      <w:pPr>
        <w:pStyle w:val="ProductList-Body"/>
        <w:rPr>
          <w:sz w:val="15"/>
          <w:szCs w:val="15"/>
        </w:rPr>
      </w:pPr>
    </w:p>
    <w:p w14:paraId="4FDCC63B" w14:textId="77777777" w:rsidR="000F032B" w:rsidRPr="006B4879" w:rsidRDefault="000F032B" w:rsidP="00432379">
      <w:pPr>
        <w:pStyle w:val="ProductList-SubSubSectionHeading"/>
        <w:outlineLvl w:val="2"/>
      </w:pPr>
      <w:bookmarkStart w:id="1596" w:name="_Toc379797448"/>
      <w:bookmarkStart w:id="1597" w:name="_Toc380513484"/>
      <w:bookmarkStart w:id="1598" w:name="_Toc380655534"/>
      <w:bookmarkStart w:id="1599" w:name="SA_EnterpriseSourceLicensingProgram"/>
      <w:bookmarkStart w:id="1600" w:name="_Toc415586514"/>
      <w:r>
        <w:rPr>
          <w:b/>
          <w:color w:val="00188F"/>
        </w:rPr>
        <w:t>Enterprise Source Licensing Program</w:t>
      </w:r>
      <w:bookmarkEnd w:id="1596"/>
      <w:bookmarkEnd w:id="1597"/>
      <w:bookmarkEnd w:id="1598"/>
      <w:bookmarkEnd w:id="1599"/>
      <w:bookmarkEnd w:id="1600"/>
      <w:r>
        <w:rPr>
          <w:b/>
        </w:rPr>
        <w:t xml:space="preserve"> </w:t>
      </w:r>
    </w:p>
    <w:p w14:paraId="4FDCC63C" w14:textId="59D03CF7" w:rsidR="000F032B" w:rsidRPr="006B4879" w:rsidRDefault="000F032B" w:rsidP="000F032B">
      <w:pPr>
        <w:pStyle w:val="ProductList-Body"/>
      </w:pPr>
      <w:r>
        <w:t xml:space="preserve">Os clientes com 10.000 ou mais desktops licenciados com cobertura do SA no pool de sistemas podem ser qualificados a participar do ESLP (Enterprise Source Licensing Program) que fornece acesso ao código-fonte do Microsoft Windows para suporte e desenvolvimento interno e é concedido por contrato/registro. O formulário do aplicativo pode ser baixado do Centro de Atendimento de Licenciamento por Volume (VLSC) (Para obter detalhes adicionais sobre a elegibilidade e a disponibilidade no país, consulte </w:t>
      </w:r>
      <w:hyperlink r:id="rId66" w:history="1">
        <w:r>
          <w:rPr>
            <w:rStyle w:val="Hyperlink"/>
          </w:rPr>
          <w:t>http://www.microsoft.com/en-us/sharedsource/enterprise-source-licensing-program.aspx</w:t>
        </w:r>
      </w:hyperlink>
      <w:r>
        <w:t>. Os programas Academic estão qualificados para o Microsoft Research Source Licensing Program.</w:t>
      </w:r>
    </w:p>
    <w:p w14:paraId="4FDCC63D" w14:textId="77777777" w:rsidR="000F032B" w:rsidRPr="00840453" w:rsidRDefault="000F032B" w:rsidP="000F032B">
      <w:pPr>
        <w:pStyle w:val="ProductList-Body"/>
        <w:rPr>
          <w:sz w:val="14"/>
          <w:szCs w:val="14"/>
        </w:rPr>
      </w:pPr>
    </w:p>
    <w:p w14:paraId="4FDCC63E" w14:textId="77777777" w:rsidR="000F032B" w:rsidRPr="006B4879" w:rsidRDefault="000F032B" w:rsidP="00432379">
      <w:pPr>
        <w:pStyle w:val="ProductList-SubSubSectionHeading"/>
        <w:outlineLvl w:val="2"/>
      </w:pPr>
      <w:bookmarkStart w:id="1601" w:name="_Toc379797449"/>
      <w:bookmarkStart w:id="1602" w:name="_Toc380513485"/>
      <w:bookmarkStart w:id="1603" w:name="_Toc380655535"/>
      <w:bookmarkStart w:id="1604" w:name="SA_24x7"/>
      <w:bookmarkStart w:id="1605" w:name="_Toc415586515"/>
      <w:r>
        <w:rPr>
          <w:b/>
          <w:color w:val="00188F"/>
        </w:rPr>
        <w:t>Suporte para Resolução de Problemas 24x7</w:t>
      </w:r>
      <w:bookmarkEnd w:id="1601"/>
      <w:bookmarkEnd w:id="1602"/>
      <w:bookmarkEnd w:id="1603"/>
      <w:bookmarkEnd w:id="1604"/>
      <w:bookmarkEnd w:id="1605"/>
    </w:p>
    <w:p w14:paraId="4FDCC63F" w14:textId="7E64D4D9" w:rsidR="000F032B" w:rsidRPr="006B4879" w:rsidRDefault="000F032B" w:rsidP="00840F96">
      <w:pPr>
        <w:pStyle w:val="ProductList-Body"/>
        <w:ind w:left="180"/>
      </w:pPr>
      <w:r>
        <w:t>Os clientes (que não forem de Licença Academic Select, Select Plus para Academic, Licença Academic Open, Contratos para Campus e School e Open Value Subscription – Soluções Educacionais) com cobertura do SA estão qualificados ao Suporte para Solução de Problemas 24 horas por dia, 7 dias por semana.</w:t>
      </w:r>
      <w:r w:rsidR="00ED18E4">
        <w:t xml:space="preserve"> </w:t>
      </w:r>
    </w:p>
    <w:p w14:paraId="4FDCC640" w14:textId="77777777" w:rsidR="000F032B" w:rsidRPr="00840453" w:rsidRDefault="000F032B" w:rsidP="00840F96">
      <w:pPr>
        <w:pStyle w:val="ProductList-Body"/>
        <w:ind w:left="180"/>
        <w:rPr>
          <w:sz w:val="14"/>
          <w:szCs w:val="14"/>
        </w:rPr>
      </w:pPr>
    </w:p>
    <w:p w14:paraId="4FDCC641" w14:textId="594C3ABA" w:rsidR="000F032B" w:rsidRPr="006B4879" w:rsidRDefault="000F032B" w:rsidP="00840F96">
      <w:pPr>
        <w:pStyle w:val="ProductList-Body"/>
        <w:ind w:left="180"/>
      </w:pPr>
      <w:r>
        <w:t>O Suporte para Solução de Problemas 24x7 fornece assistência aos problemas com sintomas específicos enfrentados durante o uso de produtos da Microsoft, onde haja uma expectativa razoável de que o problema tenha sido causado por produtos da Microsoft.</w:t>
      </w:r>
      <w:r w:rsidR="00ED18E4">
        <w:t xml:space="preserve"> </w:t>
      </w:r>
      <w:r>
        <w:t>A Microsoft fará esforços razoáveis para auxiliar os clientes com solicitações de suporte de maneira consistente com as políticas de Suporte a Produtos da Microsoft.</w:t>
      </w:r>
      <w:r w:rsidR="00ED18E4">
        <w:t xml:space="preserve"> </w:t>
      </w:r>
      <w:r>
        <w:t xml:space="preserve">A Microsoft se reserva o direito de recusar solicitações não razoáveis de serviços de suporte e, às vezes, poderá indicar aos clientes um contrato de nível de serviço adicional que poderá exigir um custo adicional. </w:t>
      </w:r>
    </w:p>
    <w:p w14:paraId="4FDCC642" w14:textId="77777777" w:rsidR="000F032B" w:rsidRPr="00840453" w:rsidRDefault="000F032B" w:rsidP="00840F96">
      <w:pPr>
        <w:pStyle w:val="ProductList-Body"/>
        <w:ind w:left="180"/>
        <w:rPr>
          <w:sz w:val="14"/>
          <w:szCs w:val="14"/>
        </w:rPr>
      </w:pPr>
    </w:p>
    <w:p w14:paraId="4FDCC643" w14:textId="4BE52688" w:rsidR="000F032B" w:rsidRPr="006B4879" w:rsidRDefault="000F032B" w:rsidP="00840F96">
      <w:pPr>
        <w:pStyle w:val="ProductList-Body"/>
        <w:ind w:left="180"/>
      </w:pPr>
      <w:r>
        <w:t xml:space="preserve">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14:paraId="4FDCC644" w14:textId="77777777" w:rsidR="000F032B" w:rsidRPr="00840453" w:rsidRDefault="000F032B" w:rsidP="00840F96">
      <w:pPr>
        <w:pStyle w:val="ProductList-Body"/>
        <w:ind w:left="180"/>
        <w:rPr>
          <w:sz w:val="14"/>
          <w:szCs w:val="14"/>
        </w:rPr>
      </w:pPr>
    </w:p>
    <w:p w14:paraId="4FDCC645" w14:textId="75E60900" w:rsidR="000F032B" w:rsidRPr="006B4879" w:rsidRDefault="000F032B" w:rsidP="00840F96">
      <w:pPr>
        <w:pStyle w:val="ProductList-Body"/>
        <w:ind w:left="180"/>
      </w:pPr>
      <w:r>
        <w:t>Uma solicitação de suporte de reparo assistido, também conhecida como um incidente, é definida como um problema único de suporte e o esforço razoável necessário para solucioná-lo.</w:t>
      </w:r>
      <w:r w:rsidR="00ED18E4">
        <w:t xml:space="preserve"> </w:t>
      </w:r>
      <w:r>
        <w:t>Um problema único de suporte é um problema que não pode ser subdividido em problemas subordinados.</w:t>
      </w:r>
      <w:r w:rsidR="00ED18E4">
        <w:t xml:space="preserve"> </w:t>
      </w:r>
      <w:r>
        <w:t>Se o problema consistir em problemas subordinados, cada um será considerado um incidente separado.</w:t>
      </w:r>
      <w:r w:rsidR="00ED18E4">
        <w:t xml:space="preserve"> </w:t>
      </w:r>
      <w:r>
        <w:t>Em determinadas situações, poderemos fornecer aos clientes uma modificação do código de software do produto da Microsoft comercialmente disponível a fim de solucionar os problemas críticos específicos (“Hotfixes”) em resposta a uma solicitação de suporte de reparo assistido.</w:t>
      </w:r>
      <w:r w:rsidR="00ED18E4">
        <w:t xml:space="preserve"> </w:t>
      </w:r>
      <w:r>
        <w:t>Os hotfixes são designados para solucionar problemas específicos dos clientes e não são testados quanto à regressão.</w:t>
      </w:r>
      <w:r w:rsidR="00ED18E4">
        <w:t xml:space="preserve"> </w:t>
      </w:r>
      <w:r>
        <w:t>Salvo definição em contrário neste documento, os Hotfixes não podem ser distribuídos a terceiros não afiliados sem a autorização por escrito da Microsoft.</w:t>
      </w:r>
    </w:p>
    <w:p w14:paraId="4FDCC646" w14:textId="77777777" w:rsidR="000F032B" w:rsidRPr="00840453" w:rsidRDefault="000F032B" w:rsidP="00840F96">
      <w:pPr>
        <w:pStyle w:val="ProductList-Body"/>
        <w:ind w:left="180"/>
        <w:rPr>
          <w:sz w:val="14"/>
          <w:szCs w:val="14"/>
        </w:rPr>
      </w:pPr>
    </w:p>
    <w:p w14:paraId="4FDCC647" w14:textId="62DC145B" w:rsidR="000F032B" w:rsidRPr="006B4879" w:rsidRDefault="000F032B" w:rsidP="00840F96">
      <w:pPr>
        <w:pStyle w:val="ProductList-Body"/>
        <w:ind w:left="180"/>
      </w:pPr>
      <w:r>
        <w:t>Os produtos disponibilizados por meio de Licenciamento por Volume e que estejam atualmente no Suporte Base, conforme estabelecido na Política de Ciclo de Vida de Suporte da Microsoft, estão qualificados ao Suporte para Solução de Problemas 24 horas por dia, 7 dias por semana.</w:t>
      </w:r>
      <w:r w:rsidR="00ED18E4">
        <w:t xml:space="preserve"> </w:t>
      </w:r>
      <w:r>
        <w:t>A qualificação de produtos ao suporte por telefone está vinculada à disponibilidade da oferta do SA para o Produto. Caso nenhuma opção de SA esteja disponível para o servidor, mas apenas para CALs, o gasto de SA com CALs é contabilizado nos incidentes a serem usados para outros Produtos qualificados, conforme indicado a seguir na seção Prêmios de Incidentes de Suporte pelo Telefone.</w:t>
      </w:r>
      <w:r w:rsidR="00ED18E4">
        <w:t xml:space="preserve"> </w:t>
      </w:r>
      <w:r>
        <w:t>Consulte a seção específica do Produto neste documento para verificar a política de serviço e suporte.</w:t>
      </w:r>
      <w:r w:rsidR="00ED18E4">
        <w:t xml:space="preserve"> </w:t>
      </w:r>
      <w:r>
        <w:t>Versões anteriores de Produtos atualmente no Suporte Base que foram escolhidos pelos clientes para serem usados em vez da versão licenciada atual também estão qualificadas.</w:t>
      </w:r>
      <w:r w:rsidR="00ED18E4">
        <w:t xml:space="preserve"> </w:t>
      </w:r>
      <w:r>
        <w:t>A edição Developer Edition de todos os servidores, os produtos HED e as Assinaturas do MSDN estão excluídos.</w:t>
      </w:r>
    </w:p>
    <w:p w14:paraId="4FDCC648" w14:textId="77777777" w:rsidR="000F032B" w:rsidRPr="00840453" w:rsidRDefault="000F032B" w:rsidP="00840F96">
      <w:pPr>
        <w:pStyle w:val="ProductList-Body"/>
        <w:ind w:left="180"/>
        <w:rPr>
          <w:sz w:val="14"/>
          <w:szCs w:val="14"/>
        </w:rPr>
      </w:pPr>
    </w:p>
    <w:p w14:paraId="4FDCC649" w14:textId="77777777" w:rsidR="000F032B" w:rsidRPr="006B4879" w:rsidRDefault="000F032B" w:rsidP="00840F96">
      <w:pPr>
        <w:pStyle w:val="ProductList-Body"/>
        <w:ind w:left="180"/>
      </w:pPr>
      <w:r>
        <w:t>A Microsoft poderá usar em sua base de conhecimento qualquer informação técnica derivada do fornecimento de serviços relacionados a seus produtos para fins de solução de problemas, melhorias e consertos (fixes) da funcionalidade do produto. A Microsoft concorda em não identificar o 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14:paraId="4FDCC64B" w14:textId="1029162A" w:rsidR="000F032B" w:rsidRPr="006B4879" w:rsidRDefault="000F032B" w:rsidP="00840F96">
      <w:pPr>
        <w:pStyle w:val="ProductList-Body"/>
        <w:ind w:left="180"/>
      </w:pPr>
      <w:r>
        <w:t>O direito do cliente de usar quaisquer consertos (fixes) que a Microsoft possa fornecer durante a execução de serviços é regido pelo contrato de licença do Produto afetado ou, se o conserto (fix) não for fornecido para um Produto específico, será regido por outros termos de uso fornecidos pela Microsoft. Todos os consertos (fixes) fornecidos são licenciados para o cliente.</w:t>
      </w:r>
    </w:p>
    <w:p w14:paraId="4FDCC64C" w14:textId="77777777" w:rsidR="000F032B" w:rsidRPr="006B4879" w:rsidRDefault="000F032B" w:rsidP="00840F96">
      <w:pPr>
        <w:pStyle w:val="ProductList-Body"/>
        <w:ind w:left="180"/>
      </w:pPr>
    </w:p>
    <w:p w14:paraId="2152CB6C" w14:textId="77777777" w:rsidR="00DC47E5" w:rsidRPr="006B4879" w:rsidRDefault="000F032B" w:rsidP="00840F96">
      <w:pPr>
        <w:pStyle w:val="ProductList-Body"/>
        <w:ind w:left="180"/>
      </w:pPr>
      <w:r>
        <w:t>O Suporte para Solução de Problemas 24x7 premia os clientes com uma quantidade de incidentes e contatos para iniciar tais incidentes, conforme descrito a seguir. O suporte pode ser iniciado por meio do envio de incidentes de maneira eletrônica via Web ou por telefone. Cláusulas diferentes aplicam-se a cada tipo de meio.</w:t>
      </w:r>
    </w:p>
    <w:p w14:paraId="5D1F83D1" w14:textId="77777777" w:rsidR="00DC47E5" w:rsidRPr="006B4879" w:rsidRDefault="00DC47E5" w:rsidP="00840F96">
      <w:pPr>
        <w:pStyle w:val="ProductList-Body"/>
        <w:ind w:left="180"/>
      </w:pPr>
    </w:p>
    <w:p w14:paraId="4FDCC64D" w14:textId="11C779B9" w:rsidR="000F032B" w:rsidRPr="006B4879" w:rsidRDefault="00DC47E5" w:rsidP="00840F96">
      <w:pPr>
        <w:pStyle w:val="ProductList-Body"/>
        <w:ind w:left="180"/>
      </w:pPr>
      <w:r>
        <w:t xml:space="preserve">Os clientes que efetuarem compras por meio do Contrato de Produtos e Serviços da Microsoft (MPSA) deverão consultar o Manual de Licenciamento do MPSA para obter detalhes sobre como os incidentes de Suporte para Solução de Problemas 24x7 são calculados por meio do MPSA. O Manual de Licenciamento do MPSA está localizado no site </w:t>
      </w:r>
      <w:hyperlink r:id="rId67" w:history="1">
        <w:r>
          <w:rPr>
            <w:rStyle w:val="Hyperlink"/>
          </w:rPr>
          <w:t>http://www.microsoftvolumelicensing.com/DocumentSearch.aspx?Mode=1&amp;Category=3</w:t>
        </w:r>
      </w:hyperlink>
      <w:r w:rsidR="00ED18E4">
        <w:t xml:space="preserve"> </w:t>
      </w:r>
    </w:p>
    <w:p w14:paraId="4FDCC64E" w14:textId="77777777" w:rsidR="000F032B" w:rsidRPr="006B4879" w:rsidRDefault="000F032B" w:rsidP="00840F96">
      <w:pPr>
        <w:pStyle w:val="ProductList-Body"/>
        <w:ind w:left="180"/>
      </w:pPr>
    </w:p>
    <w:p w14:paraId="4FDCC64F" w14:textId="77777777" w:rsidR="000F032B" w:rsidRPr="006B4879" w:rsidRDefault="000F032B" w:rsidP="00840F96">
      <w:pPr>
        <w:pStyle w:val="ProductList-Body"/>
        <w:ind w:left="180"/>
      </w:pPr>
      <w:r>
        <w:rPr>
          <w:b/>
          <w:color w:val="00188F"/>
        </w:rPr>
        <w:t>Prêmios de Incidentes de Suporte pelo Telefone</w:t>
      </w:r>
    </w:p>
    <w:p w14:paraId="4FDCC650" w14:textId="7B389814" w:rsidR="00132A99" w:rsidRPr="006B4879" w:rsidRDefault="000F032B" w:rsidP="00840F96">
      <w:pPr>
        <w:pStyle w:val="ProductList-Body"/>
        <w:ind w:left="180"/>
      </w:pPr>
      <w:r>
        <w:t>O número de incidentes de suporte por telefone permitidos varia por cliente com base em seus gastos de SA e sua forma de pagamento.</w:t>
      </w:r>
      <w:r w:rsidR="00ED18E4">
        <w:t xml:space="preserve"> </w:t>
      </w:r>
      <w:r>
        <w:t>O incidente complementar é concedido de acordo com os registros Enterprise e Select, o registro Select Plus e o contrato Open Value com cobertura do SA a pelo menos um Produto de software de Servidor qualificado.</w:t>
      </w:r>
      <w:r>
        <w:rPr>
          <w:rFonts w:cs="Tahoma"/>
          <w:szCs w:val="18"/>
        </w:rPr>
        <w:t xml:space="preserve"> Os incidentes com base em gastos de SA são recebidos com base nos gastos de SA de servidor e desktop sob um registro Select ou Enterprise qualificado, um registro Select Plus, um Contrato Open Value ou um Número de Autorização de Licença Open.</w:t>
      </w:r>
      <w:r w:rsidR="00ED18E4">
        <w:rPr>
          <w:rFonts w:cs="Tahoma"/>
          <w:szCs w:val="18"/>
        </w:rPr>
        <w:t xml:space="preserve"> </w:t>
      </w:r>
      <w:r>
        <w:rPr>
          <w:rFonts w:cs="Tahoma"/>
          <w:szCs w:val="18"/>
        </w:rPr>
        <w:t>Nós concederemos um incidente para cada gasto de SA de Servidor e SA de CAL de pelo menos $20.000. Nós concederemos um incidente para cada gasto de SA em Pools de Sistemas e Aplicativos de pelo menos $200.000.</w:t>
      </w:r>
      <w:r w:rsidR="00ED18E4">
        <w:rPr>
          <w:rFonts w:cs="Tahoma"/>
          <w:szCs w:val="18"/>
        </w:rPr>
        <w:t xml:space="preserve"> </w:t>
      </w:r>
      <w:r>
        <w:rPr>
          <w:rFonts w:cs="Tahoma"/>
          <w:szCs w:val="18"/>
        </w:rPr>
        <w:t>A tabela a seguir mostra os equivalentes monetários aproximados para prêmios com base em gastos de SA de contratos com base em moedas que não sejam o USD.</w:t>
      </w:r>
      <w:r w:rsidR="00ED18E4">
        <w:rPr>
          <w:rFonts w:cs="Tahoma"/>
          <w:szCs w:val="18"/>
        </w:rPr>
        <w:t xml:space="preserve"> </w:t>
      </w:r>
      <w:r>
        <w:rPr>
          <w:rFonts w:cs="Tahoma"/>
          <w:szCs w:val="18"/>
        </w:rPr>
        <w:t>Devido à flutuação das taxas de câmbio, essa tabela está sujeita a alterações.</w:t>
      </w:r>
    </w:p>
    <w:p w14:paraId="6AE568A7" w14:textId="2753109B" w:rsidR="00DC47E5" w:rsidRPr="006B4879" w:rsidRDefault="00DC47E5" w:rsidP="00840F96">
      <w:pPr>
        <w:pStyle w:val="ProductList-Body"/>
        <w:ind w:left="180"/>
      </w:pPr>
    </w:p>
    <w:p w14:paraId="029B9FEE" w14:textId="6D4E55BB" w:rsidR="00DC47E5" w:rsidRPr="006B4879" w:rsidRDefault="00DC47E5" w:rsidP="00840F96">
      <w:pPr>
        <w:pStyle w:val="ProductList-Body"/>
        <w:ind w:left="180"/>
      </w:pPr>
      <w:r>
        <w:t xml:space="preserve">Os clientes que efetuarem compras por meio do Contrato de Produtos e Serviços da Microsoft (MPSA) deverão consultar o Manual de Licenciamento do MPSA para obter detalhes sobre como as Premiações de Incidente do Suporte Telefônico para Solução de Problemas 24x7 são calculados por meio do MPSA. O Manual de Licenciamento do MPSA está localizado no site </w:t>
      </w:r>
      <w:hyperlink r:id="rId68" w:history="1">
        <w:r>
          <w:rPr>
            <w:rStyle w:val="Hyperlink"/>
          </w:rPr>
          <w:t>http://www.microsoftvolumelicensing.com/DocumentSearch.aspx?Mode=1&amp;Category=3</w:t>
        </w:r>
      </w:hyperlink>
    </w:p>
    <w:p w14:paraId="4FDCC651" w14:textId="77777777" w:rsidR="00332DA2" w:rsidRPr="006B4879"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717EC0" w14:paraId="4FDCC656" w14:textId="77777777"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Nome da Moeda</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375E78A2" w:rsidR="00332DA2" w:rsidRPr="009D07B0" w:rsidRDefault="00332DA2" w:rsidP="00840453">
            <w:pPr>
              <w:pStyle w:val="ProductList-Body"/>
              <w:spacing w:before="20" w:after="20"/>
              <w:rPr>
                <w:rFonts w:cs="Tahoma"/>
                <w:bCs/>
                <w:color w:val="FFFFFF" w:themeColor="background1"/>
                <w:szCs w:val="18"/>
              </w:rPr>
            </w:pPr>
            <w:r>
              <w:rPr>
                <w:rFonts w:cs="Tahoma"/>
                <w:bCs/>
                <w:color w:val="FFFFFF" w:themeColor="background1"/>
                <w:szCs w:val="18"/>
              </w:rPr>
              <w:t>Servidor/CAL - Incrementos de Prêmios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0778462A" w:rsidR="00332DA2" w:rsidRPr="009D07B0" w:rsidRDefault="00332DA2" w:rsidP="00840453">
            <w:pPr>
              <w:pStyle w:val="ProductList-Body"/>
              <w:spacing w:before="20" w:after="20"/>
              <w:rPr>
                <w:rFonts w:cs="Tahoma"/>
                <w:bCs/>
                <w:color w:val="FFFFFF" w:themeColor="background1"/>
                <w:szCs w:val="18"/>
              </w:rPr>
            </w:pPr>
            <w:r>
              <w:rPr>
                <w:rFonts w:cs="Tahoma"/>
                <w:bCs/>
                <w:color w:val="FFFFFF" w:themeColor="background1"/>
                <w:szCs w:val="18"/>
              </w:rPr>
              <w:t>IW</w:t>
            </w:r>
            <w:r w:rsidR="00840453">
              <w:rPr>
                <w:rFonts w:cs="Tahoma"/>
                <w:bCs/>
                <w:color w:val="FFFFFF" w:themeColor="background1"/>
                <w:szCs w:val="18"/>
              </w:rPr>
              <w:t>/</w:t>
            </w:r>
            <w:r>
              <w:rPr>
                <w:rFonts w:cs="Tahoma"/>
                <w:bCs/>
                <w:color w:val="FFFFFF" w:themeColor="background1"/>
                <w:szCs w:val="18"/>
              </w:rPr>
              <w:t>Cliente - Incrementos de Prêmios de Incidentes</w:t>
            </w:r>
          </w:p>
        </w:tc>
      </w:tr>
      <w:tr w:rsidR="00332DA2" w:rsidRPr="00717EC0" w14:paraId="4FDCC65B" w14:textId="77777777" w:rsidTr="00840F96">
        <w:trPr>
          <w:trHeight w:val="236"/>
        </w:trPr>
        <w:tc>
          <w:tcPr>
            <w:tcW w:w="1698" w:type="dxa"/>
            <w:vAlign w:val="bottom"/>
          </w:tcPr>
          <w:p w14:paraId="4FDCC657" w14:textId="77777777" w:rsidR="00332DA2" w:rsidRPr="00717EC0" w:rsidRDefault="00332DA2" w:rsidP="00332DA2">
            <w:pPr>
              <w:pStyle w:val="ProductList-Body"/>
              <w:rPr>
                <w:rFonts w:cs="Tahoma"/>
                <w:szCs w:val="18"/>
              </w:rPr>
            </w:pPr>
            <w:r>
              <w:rPr>
                <w:rFonts w:cs="Tahoma"/>
                <w:szCs w:val="18"/>
              </w:rPr>
              <w:t>Dólar Americano</w:t>
            </w:r>
          </w:p>
        </w:tc>
        <w:tc>
          <w:tcPr>
            <w:tcW w:w="135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4FDCC659" w14:textId="61FD48CB" w:rsidR="00332DA2" w:rsidRPr="00717EC0" w:rsidRDefault="00332DA2" w:rsidP="00840453">
            <w:pPr>
              <w:pStyle w:val="ProductList-Body"/>
              <w:rPr>
                <w:rFonts w:cs="Tahoma"/>
                <w:szCs w:val="18"/>
              </w:rPr>
            </w:pPr>
            <w:r>
              <w:rPr>
                <w:rFonts w:cs="Tahoma"/>
                <w:szCs w:val="18"/>
              </w:rPr>
              <w:t>$20</w:t>
            </w:r>
            <w:r w:rsidR="00840453">
              <w:rPr>
                <w:rFonts w:cs="Tahoma"/>
                <w:szCs w:val="18"/>
              </w:rPr>
              <w:t>.</w:t>
            </w:r>
            <w:r>
              <w:rPr>
                <w:rFonts w:cs="Tahoma"/>
                <w:szCs w:val="18"/>
              </w:rPr>
              <w:t>000</w:t>
            </w:r>
          </w:p>
        </w:tc>
        <w:tc>
          <w:tcPr>
            <w:tcW w:w="3644" w:type="dxa"/>
            <w:vAlign w:val="bottom"/>
          </w:tcPr>
          <w:p w14:paraId="4FDCC65A" w14:textId="1ED74BBE" w:rsidR="00332DA2" w:rsidRPr="00717EC0" w:rsidRDefault="00332DA2" w:rsidP="00840453">
            <w:pPr>
              <w:pStyle w:val="ProductList-Body"/>
              <w:rPr>
                <w:rFonts w:cs="Tahoma"/>
                <w:szCs w:val="18"/>
              </w:rPr>
            </w:pPr>
            <w:r>
              <w:rPr>
                <w:rFonts w:cs="Tahoma"/>
                <w:szCs w:val="18"/>
              </w:rPr>
              <w:t>$200</w:t>
            </w:r>
            <w:r w:rsidR="00840453">
              <w:rPr>
                <w:rFonts w:cs="Tahoma"/>
                <w:szCs w:val="18"/>
              </w:rPr>
              <w:t>.</w:t>
            </w:r>
            <w:r>
              <w:rPr>
                <w:rFonts w:cs="Tahoma"/>
                <w:szCs w:val="18"/>
              </w:rPr>
              <w:t>000</w:t>
            </w:r>
          </w:p>
        </w:tc>
      </w:tr>
      <w:tr w:rsidR="00332DA2" w:rsidRPr="00717EC0" w14:paraId="4FDCC660" w14:textId="77777777" w:rsidTr="00840F96">
        <w:trPr>
          <w:trHeight w:val="236"/>
        </w:trPr>
        <w:tc>
          <w:tcPr>
            <w:tcW w:w="1698" w:type="dxa"/>
            <w:vAlign w:val="bottom"/>
          </w:tcPr>
          <w:p w14:paraId="4FDCC65C" w14:textId="77777777" w:rsidR="00332DA2" w:rsidRPr="00717EC0" w:rsidRDefault="00332DA2" w:rsidP="00332DA2">
            <w:pPr>
              <w:pStyle w:val="ProductList-Body"/>
              <w:rPr>
                <w:rFonts w:cs="Tahoma"/>
                <w:szCs w:val="18"/>
              </w:rPr>
            </w:pPr>
            <w:r>
              <w:rPr>
                <w:rFonts w:cs="Tahoma"/>
                <w:szCs w:val="18"/>
              </w:rPr>
              <w:t>Dólar Australiano</w:t>
            </w:r>
          </w:p>
        </w:tc>
        <w:tc>
          <w:tcPr>
            <w:tcW w:w="135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4FDCC65E" w14:textId="1137EA74" w:rsidR="00332DA2" w:rsidRPr="00717EC0" w:rsidRDefault="00332DA2" w:rsidP="00840453">
            <w:pPr>
              <w:pStyle w:val="ProductList-Body"/>
              <w:rPr>
                <w:rFonts w:cs="Tahoma"/>
                <w:szCs w:val="18"/>
              </w:rPr>
            </w:pPr>
            <w:r>
              <w:rPr>
                <w:rFonts w:cs="Tahoma"/>
                <w:szCs w:val="18"/>
              </w:rPr>
              <w:t>30</w:t>
            </w:r>
            <w:r w:rsidR="00840453">
              <w:rPr>
                <w:rFonts w:cs="Tahoma"/>
                <w:szCs w:val="18"/>
              </w:rPr>
              <w:t>.</w:t>
            </w:r>
            <w:r>
              <w:rPr>
                <w:rFonts w:cs="Tahoma"/>
                <w:szCs w:val="18"/>
              </w:rPr>
              <w:t>000</w:t>
            </w:r>
          </w:p>
        </w:tc>
        <w:tc>
          <w:tcPr>
            <w:tcW w:w="3644" w:type="dxa"/>
            <w:vAlign w:val="bottom"/>
          </w:tcPr>
          <w:p w14:paraId="4FDCC65F" w14:textId="5FDB44AD" w:rsidR="00332DA2" w:rsidRPr="00717EC0" w:rsidRDefault="00332DA2" w:rsidP="00840453">
            <w:pPr>
              <w:pStyle w:val="ProductList-Body"/>
              <w:rPr>
                <w:rFonts w:cs="Tahoma"/>
                <w:szCs w:val="18"/>
              </w:rPr>
            </w:pPr>
            <w:r>
              <w:rPr>
                <w:rFonts w:cs="Tahoma"/>
                <w:szCs w:val="18"/>
              </w:rPr>
              <w:t>300</w:t>
            </w:r>
            <w:r w:rsidR="00840453">
              <w:rPr>
                <w:rFonts w:cs="Tahoma"/>
                <w:szCs w:val="18"/>
              </w:rPr>
              <w:t>.</w:t>
            </w:r>
            <w:r>
              <w:rPr>
                <w:rFonts w:cs="Tahoma"/>
                <w:szCs w:val="18"/>
              </w:rPr>
              <w:t>000</w:t>
            </w:r>
          </w:p>
        </w:tc>
      </w:tr>
      <w:tr w:rsidR="00332DA2" w:rsidRPr="00717EC0" w14:paraId="4FDCC665" w14:textId="77777777" w:rsidTr="00840F96">
        <w:trPr>
          <w:trHeight w:val="236"/>
        </w:trPr>
        <w:tc>
          <w:tcPr>
            <w:tcW w:w="1698" w:type="dxa"/>
            <w:vAlign w:val="bottom"/>
          </w:tcPr>
          <w:p w14:paraId="4FDCC661" w14:textId="77777777" w:rsidR="00332DA2" w:rsidRPr="00717EC0" w:rsidRDefault="00332DA2" w:rsidP="00332DA2">
            <w:pPr>
              <w:pStyle w:val="ProductList-Body"/>
              <w:rPr>
                <w:rFonts w:cs="Tahoma"/>
                <w:szCs w:val="18"/>
              </w:rPr>
            </w:pPr>
            <w:r>
              <w:rPr>
                <w:rFonts w:cs="Tahoma"/>
                <w:szCs w:val="18"/>
              </w:rPr>
              <w:t>Dólar Canadense</w:t>
            </w:r>
          </w:p>
        </w:tc>
        <w:tc>
          <w:tcPr>
            <w:tcW w:w="135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4FDCC663" w14:textId="501ACB96" w:rsidR="00332DA2" w:rsidRPr="00717EC0" w:rsidRDefault="00332DA2" w:rsidP="00840453">
            <w:pPr>
              <w:pStyle w:val="ProductList-Body"/>
              <w:rPr>
                <w:rFonts w:cs="Tahoma"/>
                <w:szCs w:val="18"/>
              </w:rPr>
            </w:pPr>
            <w:r>
              <w:rPr>
                <w:rFonts w:cs="Tahoma"/>
                <w:szCs w:val="18"/>
              </w:rPr>
              <w:t>27</w:t>
            </w:r>
            <w:r w:rsidR="00840453">
              <w:rPr>
                <w:rFonts w:cs="Tahoma"/>
                <w:szCs w:val="18"/>
              </w:rPr>
              <w:t>.</w:t>
            </w:r>
            <w:r>
              <w:rPr>
                <w:rFonts w:cs="Tahoma"/>
                <w:szCs w:val="18"/>
              </w:rPr>
              <w:t>000</w:t>
            </w:r>
          </w:p>
        </w:tc>
        <w:tc>
          <w:tcPr>
            <w:tcW w:w="3644" w:type="dxa"/>
            <w:vAlign w:val="bottom"/>
          </w:tcPr>
          <w:p w14:paraId="4FDCC664" w14:textId="60B53A01" w:rsidR="00332DA2" w:rsidRPr="00717EC0" w:rsidRDefault="00332DA2" w:rsidP="00840453">
            <w:pPr>
              <w:pStyle w:val="ProductList-Body"/>
              <w:rPr>
                <w:rFonts w:cs="Tahoma"/>
                <w:szCs w:val="18"/>
              </w:rPr>
            </w:pPr>
            <w:r>
              <w:rPr>
                <w:rFonts w:cs="Tahoma"/>
                <w:szCs w:val="18"/>
              </w:rPr>
              <w:t>270</w:t>
            </w:r>
            <w:r w:rsidR="00840453">
              <w:rPr>
                <w:rFonts w:cs="Tahoma"/>
                <w:szCs w:val="18"/>
              </w:rPr>
              <w:t>.</w:t>
            </w:r>
            <w:r>
              <w:rPr>
                <w:rFonts w:cs="Tahoma"/>
                <w:szCs w:val="18"/>
              </w:rPr>
              <w:t>000</w:t>
            </w:r>
          </w:p>
        </w:tc>
      </w:tr>
      <w:tr w:rsidR="00332DA2" w:rsidRPr="00717EC0" w14:paraId="4FDCC66A" w14:textId="77777777" w:rsidTr="00840F96">
        <w:trPr>
          <w:trHeight w:val="236"/>
        </w:trPr>
        <w:tc>
          <w:tcPr>
            <w:tcW w:w="1698" w:type="dxa"/>
            <w:vAlign w:val="bottom"/>
          </w:tcPr>
          <w:p w14:paraId="4FDCC666" w14:textId="77777777" w:rsidR="00332DA2" w:rsidRPr="00717EC0" w:rsidRDefault="00332DA2" w:rsidP="00332DA2">
            <w:pPr>
              <w:pStyle w:val="ProductList-Body"/>
              <w:rPr>
                <w:rFonts w:cs="Tahoma"/>
                <w:szCs w:val="18"/>
              </w:rPr>
            </w:pPr>
            <w:r>
              <w:rPr>
                <w:rFonts w:cs="Tahoma"/>
                <w:szCs w:val="18"/>
              </w:rPr>
              <w:t>Franco Suíço</w:t>
            </w:r>
          </w:p>
        </w:tc>
        <w:tc>
          <w:tcPr>
            <w:tcW w:w="135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4FDCC668" w14:textId="57103865" w:rsidR="00332DA2" w:rsidRPr="00717EC0" w:rsidRDefault="00332DA2" w:rsidP="00840453">
            <w:pPr>
              <w:pStyle w:val="ProductList-Body"/>
              <w:rPr>
                <w:rFonts w:cs="Tahoma"/>
                <w:szCs w:val="18"/>
              </w:rPr>
            </w:pPr>
            <w:r>
              <w:rPr>
                <w:rFonts w:cs="Tahoma"/>
                <w:szCs w:val="18"/>
              </w:rPr>
              <w:t>S Fr. 33</w:t>
            </w:r>
            <w:r w:rsidR="00840453">
              <w:rPr>
                <w:rFonts w:cs="Tahoma"/>
                <w:szCs w:val="18"/>
              </w:rPr>
              <w:t>.</w:t>
            </w:r>
            <w:r>
              <w:rPr>
                <w:rFonts w:cs="Tahoma"/>
                <w:szCs w:val="18"/>
              </w:rPr>
              <w:t>000</w:t>
            </w:r>
          </w:p>
        </w:tc>
        <w:tc>
          <w:tcPr>
            <w:tcW w:w="3644" w:type="dxa"/>
            <w:vAlign w:val="bottom"/>
          </w:tcPr>
          <w:p w14:paraId="4FDCC669" w14:textId="27317144" w:rsidR="00332DA2" w:rsidRPr="00717EC0" w:rsidRDefault="00332DA2" w:rsidP="004209AB">
            <w:pPr>
              <w:pStyle w:val="ProductList-Body"/>
              <w:rPr>
                <w:rFonts w:cs="Tahoma"/>
                <w:szCs w:val="18"/>
              </w:rPr>
            </w:pPr>
            <w:r>
              <w:rPr>
                <w:rFonts w:cs="Tahoma"/>
                <w:szCs w:val="18"/>
              </w:rPr>
              <w:t>S Fr. 330</w:t>
            </w:r>
            <w:r w:rsidR="004209AB">
              <w:rPr>
                <w:rFonts w:cs="Tahoma"/>
                <w:szCs w:val="18"/>
              </w:rPr>
              <w:t>.</w:t>
            </w:r>
            <w:r>
              <w:rPr>
                <w:rFonts w:cs="Tahoma"/>
                <w:szCs w:val="18"/>
              </w:rPr>
              <w:t>000</w:t>
            </w:r>
          </w:p>
        </w:tc>
      </w:tr>
      <w:tr w:rsidR="00332DA2" w:rsidRPr="00717EC0" w14:paraId="4FDCC66F" w14:textId="77777777" w:rsidTr="00840F96">
        <w:trPr>
          <w:trHeight w:val="236"/>
        </w:trPr>
        <w:tc>
          <w:tcPr>
            <w:tcW w:w="1698" w:type="dxa"/>
            <w:vAlign w:val="bottom"/>
          </w:tcPr>
          <w:p w14:paraId="4FDCC66B" w14:textId="77777777" w:rsidR="00332DA2" w:rsidRPr="00717EC0" w:rsidRDefault="00332DA2" w:rsidP="00332DA2">
            <w:pPr>
              <w:pStyle w:val="ProductList-Body"/>
              <w:rPr>
                <w:rFonts w:cs="Tahoma"/>
                <w:szCs w:val="18"/>
              </w:rPr>
            </w:pPr>
            <w:r>
              <w:rPr>
                <w:rFonts w:cs="Tahoma"/>
                <w:szCs w:val="18"/>
              </w:rPr>
              <w:t>Iuan Renmimbi (China)</w:t>
            </w:r>
          </w:p>
        </w:tc>
        <w:tc>
          <w:tcPr>
            <w:tcW w:w="135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4FDCC66D"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840F96">
        <w:trPr>
          <w:trHeight w:val="236"/>
        </w:trPr>
        <w:tc>
          <w:tcPr>
            <w:tcW w:w="1698" w:type="dxa"/>
            <w:vAlign w:val="bottom"/>
          </w:tcPr>
          <w:p w14:paraId="4FDCC670" w14:textId="77777777" w:rsidR="00332DA2" w:rsidRPr="00717EC0" w:rsidRDefault="00332DA2" w:rsidP="00332DA2">
            <w:pPr>
              <w:pStyle w:val="ProductList-Body"/>
              <w:rPr>
                <w:rFonts w:cs="Tahoma"/>
                <w:szCs w:val="18"/>
              </w:rPr>
            </w:pPr>
            <w:r>
              <w:rPr>
                <w:rFonts w:cs="Tahoma"/>
                <w:szCs w:val="18"/>
              </w:rPr>
              <w:t>Coroa Dinamarquesa</w:t>
            </w:r>
          </w:p>
        </w:tc>
        <w:tc>
          <w:tcPr>
            <w:tcW w:w="135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840F96">
        <w:trPr>
          <w:trHeight w:val="236"/>
        </w:trPr>
        <w:tc>
          <w:tcPr>
            <w:tcW w:w="1698"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35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4FDCC677" w14:textId="3ACD1FCD" w:rsidR="00332DA2" w:rsidRPr="00717EC0" w:rsidRDefault="00332DA2" w:rsidP="00840453">
            <w:pPr>
              <w:pStyle w:val="ProductList-Body"/>
              <w:rPr>
                <w:rFonts w:cs="Tahoma"/>
                <w:szCs w:val="18"/>
              </w:rPr>
            </w:pPr>
            <w:r>
              <w:rPr>
                <w:rFonts w:cs="Tahoma"/>
                <w:szCs w:val="18"/>
              </w:rPr>
              <w:t>21</w:t>
            </w:r>
            <w:r w:rsidR="00840453">
              <w:rPr>
                <w:rFonts w:cs="Tahoma"/>
                <w:szCs w:val="18"/>
              </w:rPr>
              <w:t>.</w:t>
            </w:r>
            <w:r>
              <w:rPr>
                <w:rFonts w:cs="Tahoma"/>
                <w:szCs w:val="18"/>
              </w:rPr>
              <w:t>500</w:t>
            </w:r>
          </w:p>
        </w:tc>
        <w:tc>
          <w:tcPr>
            <w:tcW w:w="3644" w:type="dxa"/>
            <w:vAlign w:val="bottom"/>
          </w:tcPr>
          <w:p w14:paraId="4FDCC678" w14:textId="6E9AB673" w:rsidR="00332DA2" w:rsidRPr="00717EC0" w:rsidRDefault="00332DA2" w:rsidP="004209AB">
            <w:pPr>
              <w:pStyle w:val="ProductList-Body"/>
              <w:rPr>
                <w:rFonts w:cs="Tahoma"/>
                <w:szCs w:val="18"/>
              </w:rPr>
            </w:pPr>
            <w:r>
              <w:rPr>
                <w:rFonts w:cs="Tahoma"/>
                <w:szCs w:val="18"/>
              </w:rPr>
              <w:t>215</w:t>
            </w:r>
            <w:r w:rsidR="004209AB">
              <w:rPr>
                <w:rFonts w:cs="Tahoma"/>
                <w:szCs w:val="18"/>
              </w:rPr>
              <w:t>.</w:t>
            </w:r>
            <w:r>
              <w:rPr>
                <w:rFonts w:cs="Tahoma"/>
                <w:szCs w:val="18"/>
              </w:rPr>
              <w:t>000</w:t>
            </w:r>
          </w:p>
        </w:tc>
      </w:tr>
      <w:tr w:rsidR="00332DA2" w:rsidRPr="00717EC0" w14:paraId="4FDCC67E" w14:textId="77777777" w:rsidTr="00840F96">
        <w:trPr>
          <w:trHeight w:val="236"/>
        </w:trPr>
        <w:tc>
          <w:tcPr>
            <w:tcW w:w="1698" w:type="dxa"/>
            <w:vAlign w:val="bottom"/>
          </w:tcPr>
          <w:p w14:paraId="4FDCC67A" w14:textId="77777777" w:rsidR="00332DA2" w:rsidRPr="00717EC0" w:rsidRDefault="00332DA2" w:rsidP="00332DA2">
            <w:pPr>
              <w:pStyle w:val="ProductList-Body"/>
              <w:rPr>
                <w:rFonts w:cs="Tahoma"/>
                <w:szCs w:val="18"/>
              </w:rPr>
            </w:pPr>
            <w:r>
              <w:rPr>
                <w:rFonts w:cs="Tahoma"/>
                <w:szCs w:val="18"/>
              </w:rPr>
              <w:t>Libra Esterlina</w:t>
            </w:r>
          </w:p>
        </w:tc>
        <w:tc>
          <w:tcPr>
            <w:tcW w:w="135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4FDCC67C" w14:textId="2B8986C2" w:rsidR="00332DA2" w:rsidRPr="00717EC0" w:rsidRDefault="00332DA2" w:rsidP="00840453">
            <w:pPr>
              <w:pStyle w:val="ProductList-Body"/>
              <w:rPr>
                <w:rFonts w:cs="Tahoma"/>
                <w:szCs w:val="18"/>
              </w:rPr>
            </w:pPr>
            <w:r>
              <w:rPr>
                <w:rFonts w:cs="Tahoma"/>
                <w:szCs w:val="18"/>
              </w:rPr>
              <w:t>£13</w:t>
            </w:r>
            <w:r w:rsidR="00840453">
              <w:rPr>
                <w:rFonts w:cs="Tahoma"/>
                <w:szCs w:val="18"/>
              </w:rPr>
              <w:t>.</w:t>
            </w:r>
            <w:r>
              <w:rPr>
                <w:rFonts w:cs="Tahoma"/>
                <w:szCs w:val="18"/>
              </w:rPr>
              <w:t>500</w:t>
            </w:r>
          </w:p>
        </w:tc>
        <w:tc>
          <w:tcPr>
            <w:tcW w:w="3644" w:type="dxa"/>
            <w:vAlign w:val="bottom"/>
          </w:tcPr>
          <w:p w14:paraId="4FDCC67D" w14:textId="21EC20BC" w:rsidR="00332DA2" w:rsidRPr="00717EC0" w:rsidRDefault="00332DA2" w:rsidP="00840453">
            <w:pPr>
              <w:pStyle w:val="ProductList-Body"/>
              <w:rPr>
                <w:rFonts w:cs="Tahoma"/>
                <w:szCs w:val="18"/>
              </w:rPr>
            </w:pPr>
            <w:r>
              <w:rPr>
                <w:rFonts w:cs="Tahoma"/>
                <w:szCs w:val="18"/>
              </w:rPr>
              <w:t>£135</w:t>
            </w:r>
            <w:r w:rsidR="00840453">
              <w:rPr>
                <w:rFonts w:cs="Tahoma"/>
                <w:szCs w:val="18"/>
              </w:rPr>
              <w:t>.</w:t>
            </w:r>
            <w:r>
              <w:rPr>
                <w:rFonts w:cs="Tahoma"/>
                <w:szCs w:val="18"/>
              </w:rPr>
              <w:t>000</w:t>
            </w:r>
          </w:p>
        </w:tc>
      </w:tr>
      <w:tr w:rsidR="00332DA2" w:rsidRPr="00717EC0" w14:paraId="4FDCC683" w14:textId="77777777" w:rsidTr="00840F96">
        <w:trPr>
          <w:trHeight w:val="236"/>
        </w:trPr>
        <w:tc>
          <w:tcPr>
            <w:tcW w:w="1698" w:type="dxa"/>
            <w:vAlign w:val="bottom"/>
          </w:tcPr>
          <w:p w14:paraId="4FDCC67F" w14:textId="77777777" w:rsidR="00332DA2" w:rsidRPr="00717EC0" w:rsidRDefault="00332DA2" w:rsidP="00332DA2">
            <w:pPr>
              <w:pStyle w:val="ProductList-Body"/>
              <w:rPr>
                <w:rFonts w:cs="Tahoma"/>
                <w:szCs w:val="18"/>
              </w:rPr>
            </w:pPr>
            <w:r>
              <w:rPr>
                <w:rFonts w:cs="Tahoma"/>
                <w:szCs w:val="18"/>
              </w:rPr>
              <w:t>Iene Japonês</w:t>
            </w:r>
          </w:p>
        </w:tc>
        <w:tc>
          <w:tcPr>
            <w:tcW w:w="135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840F96">
        <w:trPr>
          <w:trHeight w:val="236"/>
        </w:trPr>
        <w:tc>
          <w:tcPr>
            <w:tcW w:w="1698" w:type="dxa"/>
            <w:vAlign w:val="bottom"/>
          </w:tcPr>
          <w:p w14:paraId="4FDCC684" w14:textId="77777777" w:rsidR="00332DA2" w:rsidRPr="00717EC0" w:rsidRDefault="00332DA2" w:rsidP="00332DA2">
            <w:pPr>
              <w:pStyle w:val="ProductList-Body"/>
              <w:rPr>
                <w:rFonts w:cs="Tahoma"/>
                <w:szCs w:val="18"/>
              </w:rPr>
            </w:pPr>
            <w:r>
              <w:rPr>
                <w:rFonts w:cs="Tahoma"/>
                <w:szCs w:val="18"/>
              </w:rPr>
              <w:t>Won Coreano</w:t>
            </w:r>
          </w:p>
        </w:tc>
        <w:tc>
          <w:tcPr>
            <w:tcW w:w="135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840F96">
        <w:trPr>
          <w:trHeight w:val="236"/>
        </w:trPr>
        <w:tc>
          <w:tcPr>
            <w:tcW w:w="1698" w:type="dxa"/>
            <w:vAlign w:val="bottom"/>
          </w:tcPr>
          <w:p w14:paraId="4FDCC689" w14:textId="77777777" w:rsidR="00332DA2" w:rsidRPr="00717EC0" w:rsidRDefault="00332DA2" w:rsidP="00332DA2">
            <w:pPr>
              <w:pStyle w:val="ProductList-Body"/>
              <w:rPr>
                <w:rFonts w:cs="Tahoma"/>
                <w:szCs w:val="18"/>
              </w:rPr>
            </w:pPr>
            <w:r>
              <w:rPr>
                <w:rFonts w:cs="Tahoma"/>
                <w:szCs w:val="18"/>
              </w:rPr>
              <w:t>Coroa Norueguesa</w:t>
            </w:r>
          </w:p>
        </w:tc>
        <w:tc>
          <w:tcPr>
            <w:tcW w:w="135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840F96">
        <w:trPr>
          <w:trHeight w:val="236"/>
        </w:trPr>
        <w:tc>
          <w:tcPr>
            <w:tcW w:w="1698" w:type="dxa"/>
            <w:vAlign w:val="bottom"/>
          </w:tcPr>
          <w:p w14:paraId="4FDCC68E" w14:textId="77777777" w:rsidR="00332DA2" w:rsidRPr="00717EC0" w:rsidRDefault="00332DA2" w:rsidP="00332DA2">
            <w:pPr>
              <w:pStyle w:val="ProductList-Body"/>
              <w:rPr>
                <w:rFonts w:cs="Tahoma"/>
                <w:szCs w:val="18"/>
              </w:rPr>
            </w:pPr>
            <w:r>
              <w:rPr>
                <w:rFonts w:cs="Tahoma"/>
                <w:szCs w:val="18"/>
              </w:rPr>
              <w:t>Dólar Neozelandês</w:t>
            </w:r>
          </w:p>
        </w:tc>
        <w:tc>
          <w:tcPr>
            <w:tcW w:w="135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4FDCC690" w14:textId="5E252212" w:rsidR="00332DA2" w:rsidRPr="00717EC0" w:rsidRDefault="00332DA2" w:rsidP="00840453">
            <w:pPr>
              <w:pStyle w:val="ProductList-Body"/>
              <w:rPr>
                <w:rFonts w:cs="Tahoma"/>
                <w:szCs w:val="18"/>
              </w:rPr>
            </w:pPr>
            <w:r>
              <w:rPr>
                <w:rFonts w:cs="Tahoma"/>
                <w:szCs w:val="18"/>
              </w:rPr>
              <w:t>35</w:t>
            </w:r>
            <w:r w:rsidR="00840453">
              <w:rPr>
                <w:rFonts w:cs="Tahoma"/>
                <w:szCs w:val="18"/>
              </w:rPr>
              <w:t>.</w:t>
            </w:r>
            <w:r>
              <w:rPr>
                <w:rFonts w:cs="Tahoma"/>
                <w:szCs w:val="18"/>
              </w:rPr>
              <w:t>000</w:t>
            </w:r>
          </w:p>
        </w:tc>
        <w:tc>
          <w:tcPr>
            <w:tcW w:w="3644" w:type="dxa"/>
            <w:vAlign w:val="bottom"/>
          </w:tcPr>
          <w:p w14:paraId="4FDCC691" w14:textId="71A2AAB8" w:rsidR="00332DA2" w:rsidRPr="00717EC0" w:rsidRDefault="00332DA2" w:rsidP="00840453">
            <w:pPr>
              <w:pStyle w:val="ProductList-Body"/>
              <w:rPr>
                <w:rFonts w:cs="Tahoma"/>
                <w:szCs w:val="18"/>
              </w:rPr>
            </w:pPr>
            <w:r>
              <w:rPr>
                <w:rFonts w:cs="Tahoma"/>
                <w:szCs w:val="18"/>
              </w:rPr>
              <w:t>350</w:t>
            </w:r>
            <w:r w:rsidR="00840453">
              <w:rPr>
                <w:rFonts w:cs="Tahoma"/>
                <w:szCs w:val="18"/>
              </w:rPr>
              <w:t>.</w:t>
            </w:r>
            <w:r>
              <w:rPr>
                <w:rFonts w:cs="Tahoma"/>
                <w:szCs w:val="18"/>
              </w:rPr>
              <w:t>000</w:t>
            </w:r>
          </w:p>
        </w:tc>
      </w:tr>
      <w:tr w:rsidR="00332DA2" w:rsidRPr="00717EC0" w14:paraId="4FDCC697" w14:textId="77777777" w:rsidTr="00840F96">
        <w:trPr>
          <w:trHeight w:val="236"/>
        </w:trPr>
        <w:tc>
          <w:tcPr>
            <w:tcW w:w="1698" w:type="dxa"/>
            <w:vAlign w:val="bottom"/>
          </w:tcPr>
          <w:p w14:paraId="4FDCC693" w14:textId="77777777" w:rsidR="00332DA2" w:rsidRPr="00717EC0" w:rsidRDefault="00332DA2" w:rsidP="00332DA2">
            <w:pPr>
              <w:pStyle w:val="ProductList-Body"/>
              <w:rPr>
                <w:rFonts w:cs="Tahoma"/>
                <w:szCs w:val="18"/>
              </w:rPr>
            </w:pPr>
            <w:r>
              <w:rPr>
                <w:rFonts w:cs="Tahoma"/>
                <w:szCs w:val="18"/>
              </w:rPr>
              <w:t>Coroa Sueca</w:t>
            </w:r>
          </w:p>
        </w:tc>
        <w:tc>
          <w:tcPr>
            <w:tcW w:w="135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840F96">
        <w:trPr>
          <w:trHeight w:val="236"/>
        </w:trPr>
        <w:tc>
          <w:tcPr>
            <w:tcW w:w="1698" w:type="dxa"/>
            <w:vAlign w:val="bottom"/>
          </w:tcPr>
          <w:p w14:paraId="4FDCC698" w14:textId="77777777" w:rsidR="00332DA2" w:rsidRPr="00717EC0" w:rsidRDefault="00332DA2" w:rsidP="00332DA2">
            <w:pPr>
              <w:pStyle w:val="ProductList-Body"/>
              <w:rPr>
                <w:rFonts w:cs="Tahoma"/>
                <w:szCs w:val="18"/>
              </w:rPr>
            </w:pPr>
            <w:r>
              <w:rPr>
                <w:rFonts w:cs="Tahoma"/>
                <w:szCs w:val="18"/>
              </w:rPr>
              <w:t>Novo Dólar Taiwanês</w:t>
            </w:r>
          </w:p>
        </w:tc>
        <w:tc>
          <w:tcPr>
            <w:tcW w:w="135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840F96">
        <w:trPr>
          <w:trHeight w:val="236"/>
        </w:trPr>
        <w:tc>
          <w:tcPr>
            <w:tcW w:w="1698" w:type="dxa"/>
          </w:tcPr>
          <w:p w14:paraId="4FDCC69D" w14:textId="77777777" w:rsidR="00332DA2" w:rsidRPr="00717EC0" w:rsidRDefault="00332DA2" w:rsidP="00332DA2">
            <w:pPr>
              <w:pStyle w:val="ProductList-Body"/>
              <w:rPr>
                <w:rFonts w:cs="Tahoma"/>
                <w:szCs w:val="18"/>
              </w:rPr>
            </w:pPr>
            <w:r>
              <w:rPr>
                <w:rFonts w:cs="Tahoma"/>
                <w:szCs w:val="18"/>
              </w:rPr>
              <w:t>Rúpia Indiana</w:t>
            </w:r>
          </w:p>
        </w:tc>
        <w:tc>
          <w:tcPr>
            <w:tcW w:w="135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643"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840F96">
        <w:trPr>
          <w:trHeight w:val="236"/>
        </w:trPr>
        <w:tc>
          <w:tcPr>
            <w:tcW w:w="1698" w:type="dxa"/>
          </w:tcPr>
          <w:p w14:paraId="4FDCC6A2" w14:textId="77777777" w:rsidR="00332DA2" w:rsidRPr="00717EC0" w:rsidRDefault="00332DA2" w:rsidP="00332DA2">
            <w:pPr>
              <w:pStyle w:val="ProductList-Body"/>
              <w:rPr>
                <w:rFonts w:cs="Tahoma"/>
                <w:szCs w:val="18"/>
              </w:rPr>
            </w:pPr>
            <w:r>
              <w:rPr>
                <w:rFonts w:cs="Tahoma"/>
                <w:szCs w:val="18"/>
              </w:rPr>
              <w:t>Rublo Russo</w:t>
            </w:r>
          </w:p>
        </w:tc>
        <w:tc>
          <w:tcPr>
            <w:tcW w:w="135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643"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Pr="006B4879" w:rsidRDefault="00332DA2" w:rsidP="00332DA2">
      <w:pPr>
        <w:pStyle w:val="ProductList-Body"/>
      </w:pPr>
    </w:p>
    <w:p w14:paraId="4FDCC6AA" w14:textId="48BF1A55" w:rsidR="00332DA2" w:rsidRPr="006B4879" w:rsidRDefault="00332DA2" w:rsidP="00840F96">
      <w:pPr>
        <w:pStyle w:val="ProductList-Body"/>
        <w:ind w:left="180"/>
      </w:pPr>
      <w:r>
        <w:rPr>
          <w:rFonts w:cs="Tahoma"/>
          <w:szCs w:val="18"/>
        </w:rPr>
        <w:t>Os incidentes são alocados sobre o prazo da cobertura do SA com base na forma de pagamento.</w:t>
      </w:r>
      <w:r w:rsidR="00ED18E4">
        <w:rPr>
          <w:rFonts w:cs="Tahoma"/>
          <w:szCs w:val="18"/>
        </w:rPr>
        <w:t xml:space="preserve"> </w:t>
      </w:r>
      <w:r>
        <w:rPr>
          <w:rFonts w:cs="Tahoma"/>
          <w:szCs w:val="18"/>
        </w:rPr>
        <w:t>Os contratos que refletem pagamentos em parcelas levarão a incidentes concedidos durante o prazo. Os contratos que refletem pagamentos únicos serão premiados de maneira adiantada.</w:t>
      </w:r>
      <w:r w:rsidR="00ED18E4">
        <w:rPr>
          <w:rFonts w:cs="Tahoma"/>
          <w:szCs w:val="18"/>
        </w:rPr>
        <w:t xml:space="preserve"> </w:t>
      </w:r>
      <w:r>
        <w:rPr>
          <w:rFonts w:cs="Tahoma"/>
          <w:szCs w:val="18"/>
        </w:rPr>
        <w:t>As compras feitas após o pedido inicial levarão a um novo cálculo dos incidentes concedidos e da alocação anual.</w:t>
      </w:r>
      <w:r w:rsidR="00ED18E4">
        <w:rPr>
          <w:rFonts w:cs="Tahoma"/>
          <w:szCs w:val="18"/>
        </w:rPr>
        <w:t xml:space="preserve"> </w:t>
      </w:r>
      <w:r>
        <w:rPr>
          <w:rFonts w:cs="Tahoma"/>
          <w:szCs w:val="18"/>
        </w:rPr>
        <w:t>Os Incidentes de Suporte por Telefone que não forem usados expirarão no término da cobertura do SA.</w:t>
      </w:r>
      <w:r w:rsidR="00ED18E4">
        <w:rPr>
          <w:rFonts w:cs="Tahoma"/>
          <w:szCs w:val="18"/>
        </w:rPr>
        <w:t xml:space="preserve"> </w:t>
      </w:r>
      <w:r>
        <w:rPr>
          <w:rFonts w:cs="Tahoma"/>
          <w:szCs w:val="18"/>
        </w:rPr>
        <w:t>Os Incidentes de Suporte por Telefone não podem ser transferidos entre registros ou contratos.</w:t>
      </w:r>
    </w:p>
    <w:p w14:paraId="4FDCC6AB" w14:textId="77777777" w:rsidR="00332DA2" w:rsidRPr="006B4879" w:rsidRDefault="00332DA2" w:rsidP="00840F96">
      <w:pPr>
        <w:pStyle w:val="ProductList-Body"/>
        <w:ind w:left="180"/>
      </w:pPr>
    </w:p>
    <w:p w14:paraId="4FDCC6AC" w14:textId="08E9FB58" w:rsidR="00332DA2" w:rsidRPr="006B4879" w:rsidRDefault="00332DA2" w:rsidP="00840F96">
      <w:pPr>
        <w:pStyle w:val="ProductList-Body"/>
        <w:ind w:left="180"/>
      </w:pPr>
      <w:r>
        <w:rPr>
          <w:rFonts w:cs="Tahoma"/>
          <w:szCs w:val="18"/>
        </w:rPr>
        <w:t xml:space="preserve">O acesso ao suporte por telefone local está disponível durante o horário comercial encontrado no site </w:t>
      </w:r>
      <w:hyperlink r:id="rId69" w:history="1">
        <w:r>
          <w:rPr>
            <w:rStyle w:val="Hyperlink"/>
            <w:rFonts w:cs="Tahoma"/>
            <w:szCs w:val="18"/>
          </w:rPr>
          <w:t>http://support.microsoft.com/gp/saphone</w:t>
        </w:r>
      </w:hyperlink>
      <w:r>
        <w:rPr>
          <w:rFonts w:cs="Tahoma"/>
          <w:szCs w:val="18"/>
        </w:rPr>
        <w:t>.</w:t>
      </w:r>
      <w:r w:rsidR="00ED18E4">
        <w:rPr>
          <w:rFonts w:cs="Tahoma"/>
          <w:szCs w:val="18"/>
        </w:rPr>
        <w:t xml:space="preserve"> </w:t>
      </w:r>
      <w:r>
        <w:rPr>
          <w:rFonts w:cs="Tahoma"/>
          <w:szCs w:val="18"/>
        </w:rPr>
        <w:t>O suporte por telefone fora do horário comercial pode ser fornecido por meio de centros de suporte regionais e internacionais.</w:t>
      </w:r>
      <w:r w:rsidR="00ED18E4">
        <w:rPr>
          <w:rFonts w:cs="Tahoma"/>
          <w:szCs w:val="18"/>
        </w:rPr>
        <w:t xml:space="preserve"> </w:t>
      </w:r>
      <w:r>
        <w:rPr>
          <w:rFonts w:cs="Tahoma"/>
          <w:szCs w:val="18"/>
        </w:rPr>
        <w:t>O suporte por telefone fora do horário comercial pode ser usada apenas para iniciar solicitações de suporte essenciais aos negócios.</w:t>
      </w:r>
      <w:r w:rsidR="00ED18E4">
        <w:rPr>
          <w:rFonts w:cs="Tahoma"/>
          <w:szCs w:val="18"/>
        </w:rPr>
        <w:t xml:space="preserve"> </w:t>
      </w:r>
      <w:r>
        <w:rPr>
          <w:rFonts w:cs="Tahoma"/>
          <w:szCs w:val="18"/>
        </w:rPr>
        <w:t>O horário comercial é determinado de acordo com a região.</w:t>
      </w:r>
      <w:r w:rsidR="00ED18E4">
        <w:rPr>
          <w:rFonts w:cs="Tahoma"/>
          <w:szCs w:val="18"/>
        </w:rPr>
        <w:t xml:space="preserve"> </w:t>
      </w:r>
      <w:r>
        <w:rPr>
          <w:rFonts w:cs="Tahoma"/>
          <w:szCs w:val="18"/>
        </w:rPr>
        <w:t>A assistência de suporte por telefone não está disponível em todos os idiomas nem em todas as regiões.</w:t>
      </w:r>
    </w:p>
    <w:p w14:paraId="4FDCC6BF" w14:textId="77777777" w:rsidR="00332DA2" w:rsidRPr="006B4879" w:rsidRDefault="00332DA2" w:rsidP="00332DA2">
      <w:pPr>
        <w:pStyle w:val="ProductList-Body"/>
      </w:pPr>
      <w:bookmarkStart w:id="1606" w:name="_Toc240899164"/>
    </w:p>
    <w:p w14:paraId="4FDCC6C0" w14:textId="77777777" w:rsidR="00332DA2" w:rsidRPr="006B4879" w:rsidRDefault="00332DA2" w:rsidP="00840F96">
      <w:pPr>
        <w:pStyle w:val="ProductList-Body"/>
        <w:ind w:left="180"/>
      </w:pPr>
      <w:r>
        <w:rPr>
          <w:rFonts w:cs="Tahoma"/>
          <w:b/>
          <w:color w:val="00188F"/>
          <w:szCs w:val="18"/>
        </w:rPr>
        <w:t>Incidentes com base na Web</w:t>
      </w:r>
      <w:bookmarkEnd w:id="1606"/>
      <w:r>
        <w:rPr>
          <w:rFonts w:cs="Tahoma"/>
          <w:b/>
          <w:szCs w:val="18"/>
        </w:rPr>
        <w:t xml:space="preserve"> </w:t>
      </w:r>
    </w:p>
    <w:p w14:paraId="4FDCC6C1" w14:textId="3CE9055D" w:rsidR="00332DA2" w:rsidRPr="006B4879" w:rsidRDefault="00332DA2" w:rsidP="00840F96">
      <w:pPr>
        <w:pStyle w:val="ProductList-Body"/>
        <w:ind w:left="180"/>
      </w:pPr>
      <w:r>
        <w:rPr>
          <w:rFonts w:cs="Tahoma"/>
          <w:szCs w:val="18"/>
        </w:rPr>
        <w:t>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w:t>
      </w:r>
      <w:r w:rsidR="00ED18E4">
        <w:rPr>
          <w:rFonts w:cs="Tahoma"/>
          <w:szCs w:val="18"/>
        </w:rPr>
        <w:t xml:space="preserve"> </w:t>
      </w:r>
      <w:r>
        <w:rPr>
          <w:rFonts w:cs="Tahoma"/>
          <w:szCs w:val="18"/>
        </w:rPr>
        <w:t>O acesso a sites de suporte eletrônico está disponível 24 horas por dia, 7 dias por semana, embora as respostas ocorram durante o Horário Comercial.</w:t>
      </w:r>
      <w:r w:rsidR="00ED18E4">
        <w:rPr>
          <w:rFonts w:cs="Tahoma"/>
          <w:szCs w:val="18"/>
        </w:rPr>
        <w:t xml:space="preserve"> </w:t>
      </w:r>
      <w:r>
        <w:rPr>
          <w:rFonts w:cs="Tahoma"/>
          <w:szCs w:val="18"/>
        </w:rPr>
        <w:t>Consulte Variações de Horário Comercial por Região na seção “Prêmios de Incidentes de Suporte pelo Telefone” acima.</w:t>
      </w:r>
    </w:p>
    <w:p w14:paraId="4FDCC6C2" w14:textId="77777777" w:rsidR="00332DA2" w:rsidRPr="006B4879" w:rsidRDefault="00332DA2" w:rsidP="00840F96">
      <w:pPr>
        <w:pStyle w:val="ProductList-Body"/>
        <w:ind w:left="180"/>
      </w:pPr>
    </w:p>
    <w:p w14:paraId="4FDCC6C3" w14:textId="651DD7A6" w:rsidR="00332DA2" w:rsidRPr="006B4879" w:rsidRDefault="00332DA2" w:rsidP="00840F96">
      <w:pPr>
        <w:pStyle w:val="ProductList-Body"/>
        <w:ind w:left="180"/>
      </w:pPr>
      <w:r>
        <w:rPr>
          <w:rFonts w:cs="Tahoma"/>
          <w:szCs w:val="18"/>
        </w:rPr>
        <w:t>Os incidentes iniciados via Telefone são descontados do saldo de incidentes por telefone disponíveis no momento da resolução.</w:t>
      </w:r>
      <w:r w:rsidR="00ED18E4">
        <w:rPr>
          <w:rFonts w:cs="Tahoma"/>
          <w:szCs w:val="18"/>
        </w:rPr>
        <w:t xml:space="preserve"> </w:t>
      </w:r>
      <w:r>
        <w:rPr>
          <w:rFonts w:cs="Tahoma"/>
          <w:szCs w:val="18"/>
        </w:rPr>
        <w:t>Os incidentes iniciados via Web tem como base a necessidade e serão conduzidos via Web, email e outros meios eletrônicos.</w:t>
      </w:r>
      <w:r w:rsidR="00ED18E4">
        <w:rPr>
          <w:rFonts w:cs="Tahoma"/>
          <w:szCs w:val="18"/>
        </w:rPr>
        <w:t xml:space="preserve"> </w:t>
      </w:r>
      <w:r>
        <w:rPr>
          <w:rFonts w:cs="Tahoma"/>
          <w:szCs w:val="18"/>
        </w:rPr>
        <w:t>Os incidentes iniciados via Web e, posteriormente, convertidos para resoluções por telefone pelo cliente serão descontados do saldo de incidentes por telefone disponíveis no momento da resolução.</w:t>
      </w:r>
      <w:r w:rsidR="00ED18E4">
        <w:rPr>
          <w:rFonts w:cs="Tahoma"/>
          <w:szCs w:val="18"/>
        </w:rPr>
        <w:t xml:space="preserve"> </w:t>
      </w:r>
      <w:r>
        <w:rPr>
          <w:rFonts w:cs="Tahoma"/>
          <w:szCs w:val="18"/>
        </w:rPr>
        <w:t>Os incidentes iniciados via Web e acompanhados por telefone pela Microsoft não serão descontados do saldo de incidentes por telefone disponíveis se a resolução continuar via Web, email e outros meios eletrônicos.</w:t>
      </w:r>
      <w:r w:rsidR="00ED18E4">
        <w:rPr>
          <w:rFonts w:cs="Tahoma"/>
          <w:szCs w:val="18"/>
        </w:rPr>
        <w:t xml:space="preserve"> </w:t>
      </w:r>
    </w:p>
    <w:p w14:paraId="4FDCC6C4" w14:textId="77777777" w:rsidR="00332DA2" w:rsidRPr="006B4879" w:rsidRDefault="00332DA2" w:rsidP="00840F96">
      <w:pPr>
        <w:pStyle w:val="ProductList-Body"/>
        <w:ind w:left="180"/>
      </w:pPr>
    </w:p>
    <w:p w14:paraId="4FDCC6C5" w14:textId="77777777" w:rsidR="00332DA2" w:rsidRPr="006B4879" w:rsidRDefault="00332DA2" w:rsidP="00840F96">
      <w:pPr>
        <w:pStyle w:val="ProductList-Body"/>
        <w:ind w:left="180"/>
      </w:pPr>
      <w:r>
        <w:rPr>
          <w:rFonts w:cs="Tahoma"/>
          <w:szCs w:val="18"/>
        </w:rPr>
        <w:t>O SA é necessário para o software de servidor e as CALs relacionadas para incidentes de Suporte pela Web. Os clientes podem enviar apenas solicitações de Suporte para Solução de Problemas com base na Web relacionadas às cópias licenciadas do software de servidor coberto pelo SA.</w:t>
      </w:r>
    </w:p>
    <w:p w14:paraId="4FDCC6C6" w14:textId="77777777" w:rsidR="00332DA2" w:rsidRPr="006B4879" w:rsidRDefault="00332DA2" w:rsidP="00840F96">
      <w:pPr>
        <w:pStyle w:val="ProductList-Body"/>
        <w:ind w:left="180"/>
      </w:pPr>
    </w:p>
    <w:p w14:paraId="4FDCC6C7" w14:textId="69CA78BC" w:rsidR="00332DA2" w:rsidRPr="006B4879" w:rsidRDefault="00332DA2" w:rsidP="00840F96">
      <w:pPr>
        <w:pStyle w:val="ProductList-Body"/>
        <w:ind w:left="180"/>
      </w:pPr>
      <w:r>
        <w:rPr>
          <w:rFonts w:cs="Tahoma"/>
          <w:szCs w:val="18"/>
        </w:rPr>
        <w:t>Os incidentes de Suporte pela Web não podem ser transferidos entre licenças.</w:t>
      </w:r>
      <w:r w:rsidR="00ED18E4">
        <w:rPr>
          <w:rFonts w:cs="Tahoma"/>
          <w:szCs w:val="18"/>
        </w:rPr>
        <w:t xml:space="preserve"> </w:t>
      </w:r>
      <w:r>
        <w:rPr>
          <w:rFonts w:cs="Tahoma"/>
          <w:szCs w:val="18"/>
        </w:rPr>
        <w:t>Consulte os Direitos de Uso de Produto para obter mais detalhes sobre como atribuir ou transferir licenças a servidores físicos.</w:t>
      </w:r>
    </w:p>
    <w:p w14:paraId="4FDCC6C8" w14:textId="77777777" w:rsidR="00332DA2" w:rsidRPr="006B4879" w:rsidRDefault="00332DA2" w:rsidP="00840F96">
      <w:pPr>
        <w:pStyle w:val="ProductList-Body"/>
        <w:ind w:left="180"/>
      </w:pPr>
      <w:bookmarkStart w:id="1607" w:name="_Toc240899165"/>
    </w:p>
    <w:p w14:paraId="4FDCC6C9" w14:textId="77777777" w:rsidR="00332DA2" w:rsidRPr="006B4879" w:rsidRDefault="00332DA2" w:rsidP="00840F96">
      <w:pPr>
        <w:pStyle w:val="ProductList-Body"/>
        <w:ind w:left="180"/>
      </w:pPr>
      <w:r>
        <w:rPr>
          <w:rFonts w:cs="Tahoma"/>
          <w:b/>
          <w:color w:val="00188F"/>
          <w:szCs w:val="18"/>
        </w:rPr>
        <w:t>Contatos de Suporte</w:t>
      </w:r>
      <w:bookmarkEnd w:id="1607"/>
    </w:p>
    <w:p w14:paraId="4FDCC6CA" w14:textId="2B2DFC39" w:rsidR="00332DA2" w:rsidRPr="006B4879" w:rsidRDefault="00332DA2" w:rsidP="00840F96">
      <w:pPr>
        <w:pStyle w:val="ProductList-Body"/>
        <w:ind w:left="180"/>
      </w:pPr>
      <w:r>
        <w:rPr>
          <w:rFonts w:cs="Tahoma"/>
          <w:szCs w:val="18"/>
        </w:rPr>
        <w:t>O número de contatos de suporte permitidos varia de acordo com o programa de Licenciamento por Volume e o número de licenças cobertas pelo SA, conforme mostrado a seguir.</w:t>
      </w:r>
      <w:r w:rsidR="00ED18E4">
        <w:rPr>
          <w:rFonts w:cs="Tahoma"/>
          <w:szCs w:val="18"/>
        </w:rPr>
        <w:t xml:space="preserve"> </w:t>
      </w:r>
      <w:r>
        <w:rPr>
          <w:rFonts w:cs="Tahoma"/>
          <w:szCs w:val="18"/>
        </w:rPr>
        <w:t>Os contatos devem ser indivíduos nomeados e podem incluir indivíduos de fora da organização do cliente.</w:t>
      </w:r>
      <w:r w:rsidR="00ED18E4">
        <w:rPr>
          <w:rFonts w:cs="Tahoma"/>
          <w:szCs w:val="18"/>
        </w:rPr>
        <w:t xml:space="preserve"> </w:t>
      </w:r>
      <w:r>
        <w:rPr>
          <w:rFonts w:cs="Tahoma"/>
          <w:szCs w:val="18"/>
        </w:rPr>
        <w:t>Entretanto, o nome de uma organização, um departamento ou um grupo não pode ser listado como um contato.</w:t>
      </w:r>
    </w:p>
    <w:p w14:paraId="4FDCC6CB" w14:textId="77777777" w:rsidR="00332DA2" w:rsidRPr="006B4879" w:rsidRDefault="00332DA2" w:rsidP="00332DA2">
      <w:pPr>
        <w:pStyle w:val="ProductList-Body"/>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34"/>
        <w:gridCol w:w="1396"/>
        <w:gridCol w:w="1265"/>
        <w:gridCol w:w="1346"/>
        <w:gridCol w:w="1346"/>
        <w:gridCol w:w="1346"/>
        <w:gridCol w:w="1347"/>
      </w:tblGrid>
      <w:tr w:rsidR="00332DA2" w:rsidRPr="00717EC0" w14:paraId="4FDCC6D7" w14:textId="77777777" w:rsidTr="00122384">
        <w:trPr>
          <w:trHeight w:val="178"/>
          <w:tblHeader/>
        </w:trPr>
        <w:tc>
          <w:tcPr>
            <w:tcW w:w="2534"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Benefícios</w:t>
            </w:r>
          </w:p>
        </w:tc>
        <w:tc>
          <w:tcPr>
            <w:tcW w:w="1396"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Licença Open</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1681A19A" w:rsidR="00332DA2" w:rsidRPr="006B4879" w:rsidRDefault="00332DA2" w:rsidP="00332DA2">
            <w:pPr>
              <w:pStyle w:val="ProductList-Body"/>
              <w:spacing w:before="20" w:after="20"/>
            </w:pPr>
            <w:r>
              <w:rPr>
                <w:rFonts w:cs="Tahoma"/>
                <w:bCs/>
                <w:color w:val="FFFFFF" w:themeColor="background1"/>
                <w:szCs w:val="18"/>
              </w:rPr>
              <w:t>Licença Select/</w:t>
            </w:r>
            <w:r w:rsidR="00122384">
              <w:rPr>
                <w:rFonts w:cs="Tahoma"/>
                <w:bCs/>
                <w:color w:val="FFFFFF" w:themeColor="background1"/>
                <w:szCs w:val="18"/>
              </w:rPr>
              <w:br/>
            </w:r>
            <w:r>
              <w:rPr>
                <w:rFonts w:cs="Tahoma"/>
                <w:bCs/>
                <w:color w:val="FFFFFF" w:themeColor="background1"/>
                <w:szCs w:val="18"/>
              </w:rPr>
              <w:t>Select Plus/</w:t>
            </w:r>
            <w:r w:rsidR="00122384">
              <w:rPr>
                <w:rFonts w:cs="Tahoma"/>
                <w:bCs/>
                <w:color w:val="FFFFFF" w:themeColor="background1"/>
                <w:szCs w:val="18"/>
              </w:rPr>
              <w:br/>
            </w:r>
            <w:r>
              <w:rPr>
                <w:rFonts w:cs="Tahoma"/>
                <w:bCs/>
                <w:color w:val="FFFFFF" w:themeColor="background1"/>
                <w:szCs w:val="18"/>
              </w:rPr>
              <w:t>Contrato Enterprise</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A</w:t>
            </w:r>
          </w:p>
        </w:tc>
        <w:tc>
          <w:tcPr>
            <w:tcW w:w="1346" w:type="dxa"/>
            <w:shd w:val="clear" w:color="auto" w:fill="0072C6"/>
            <w:vAlign w:val="center"/>
          </w:tcPr>
          <w:p w14:paraId="4FDCC6D1" w14:textId="27400062" w:rsidR="00332DA2" w:rsidRPr="006B4879" w:rsidRDefault="00332DA2" w:rsidP="00332DA2">
            <w:pPr>
              <w:pStyle w:val="ProductList-Body"/>
              <w:spacing w:before="20" w:after="20"/>
            </w:pPr>
            <w:r>
              <w:rPr>
                <w:rFonts w:cs="Tahoma"/>
                <w:bCs/>
                <w:color w:val="FFFFFF" w:themeColor="background1"/>
                <w:szCs w:val="18"/>
              </w:rPr>
              <w:t>Licença Select/</w:t>
            </w:r>
            <w:r w:rsidR="00122384">
              <w:rPr>
                <w:rFonts w:cs="Tahoma"/>
                <w:bCs/>
                <w:color w:val="FFFFFF" w:themeColor="background1"/>
                <w:szCs w:val="18"/>
              </w:rPr>
              <w:br/>
            </w:r>
            <w:r>
              <w:rPr>
                <w:rFonts w:cs="Tahoma"/>
                <w:bCs/>
                <w:color w:val="FFFFFF" w:themeColor="background1"/>
                <w:szCs w:val="18"/>
              </w:rPr>
              <w:t>Select Plus/</w:t>
            </w:r>
            <w:r w:rsidR="00122384">
              <w:rPr>
                <w:rFonts w:cs="Tahoma"/>
                <w:bCs/>
                <w:color w:val="FFFFFF" w:themeColor="background1"/>
                <w:szCs w:val="18"/>
              </w:rPr>
              <w:br/>
            </w:r>
            <w:r>
              <w:rPr>
                <w:rFonts w:cs="Tahoma"/>
                <w:bCs/>
                <w:color w:val="FFFFFF" w:themeColor="background1"/>
                <w:szCs w:val="18"/>
              </w:rPr>
              <w:t>Contrato Enterprise</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B</w:t>
            </w:r>
          </w:p>
        </w:tc>
        <w:tc>
          <w:tcPr>
            <w:tcW w:w="1346" w:type="dxa"/>
            <w:shd w:val="clear" w:color="auto" w:fill="0072C6"/>
            <w:vAlign w:val="center"/>
          </w:tcPr>
          <w:p w14:paraId="4FDCC6D3" w14:textId="7BB33E30" w:rsidR="00332DA2" w:rsidRPr="006B4879" w:rsidRDefault="00332DA2" w:rsidP="00332DA2">
            <w:pPr>
              <w:pStyle w:val="ProductList-Body"/>
              <w:spacing w:before="20" w:after="20"/>
            </w:pPr>
            <w:r>
              <w:rPr>
                <w:rFonts w:cs="Tahoma"/>
                <w:bCs/>
                <w:color w:val="FFFFFF" w:themeColor="background1"/>
                <w:szCs w:val="18"/>
              </w:rPr>
              <w:t>Licença Select/</w:t>
            </w:r>
            <w:r w:rsidR="00122384">
              <w:rPr>
                <w:rFonts w:cs="Tahoma"/>
                <w:bCs/>
                <w:color w:val="FFFFFF" w:themeColor="background1"/>
                <w:szCs w:val="18"/>
              </w:rPr>
              <w:br/>
            </w:r>
            <w:r>
              <w:rPr>
                <w:rFonts w:cs="Tahoma"/>
                <w:bCs/>
                <w:color w:val="FFFFFF" w:themeColor="background1"/>
                <w:szCs w:val="18"/>
              </w:rPr>
              <w:t>Select Plus/</w:t>
            </w:r>
            <w:r w:rsidR="00122384">
              <w:rPr>
                <w:rFonts w:cs="Tahoma"/>
                <w:bCs/>
                <w:color w:val="FFFFFF" w:themeColor="background1"/>
                <w:szCs w:val="18"/>
              </w:rPr>
              <w:br/>
            </w:r>
            <w:r>
              <w:rPr>
                <w:rFonts w:cs="Tahoma"/>
                <w:bCs/>
                <w:color w:val="FFFFFF" w:themeColor="background1"/>
                <w:szCs w:val="18"/>
              </w:rPr>
              <w:t>Contrato Enterprise</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C</w:t>
            </w:r>
          </w:p>
        </w:tc>
        <w:tc>
          <w:tcPr>
            <w:tcW w:w="1347" w:type="dxa"/>
            <w:shd w:val="clear" w:color="auto" w:fill="0072C6"/>
            <w:vAlign w:val="center"/>
          </w:tcPr>
          <w:p w14:paraId="4FDCC6D5" w14:textId="000F025B" w:rsidR="00332DA2" w:rsidRPr="006B4879" w:rsidRDefault="00332DA2" w:rsidP="00332DA2">
            <w:pPr>
              <w:pStyle w:val="ProductList-Body"/>
              <w:spacing w:before="20" w:after="20"/>
            </w:pPr>
            <w:r>
              <w:rPr>
                <w:rFonts w:cs="Tahoma"/>
                <w:bCs/>
                <w:color w:val="FFFFFF" w:themeColor="background1"/>
                <w:szCs w:val="18"/>
              </w:rPr>
              <w:t>Licença Select/</w:t>
            </w:r>
            <w:r w:rsidR="00122384">
              <w:rPr>
                <w:rFonts w:cs="Tahoma"/>
                <w:bCs/>
                <w:color w:val="FFFFFF" w:themeColor="background1"/>
                <w:szCs w:val="18"/>
              </w:rPr>
              <w:br/>
            </w:r>
            <w:r>
              <w:rPr>
                <w:rFonts w:cs="Tahoma"/>
                <w:bCs/>
                <w:color w:val="FFFFFF" w:themeColor="background1"/>
                <w:szCs w:val="18"/>
              </w:rPr>
              <w:t>Select Plus/</w:t>
            </w:r>
            <w:r w:rsidR="00122384">
              <w:rPr>
                <w:rFonts w:cs="Tahoma"/>
                <w:bCs/>
                <w:color w:val="FFFFFF" w:themeColor="background1"/>
                <w:szCs w:val="18"/>
              </w:rPr>
              <w:br/>
            </w:r>
            <w:r>
              <w:rPr>
                <w:rFonts w:cs="Tahoma"/>
                <w:bCs/>
                <w:color w:val="FFFFFF" w:themeColor="background1"/>
                <w:szCs w:val="18"/>
              </w:rPr>
              <w:t>Contrato Enterprise</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Nível D</w:t>
            </w:r>
          </w:p>
        </w:tc>
      </w:tr>
      <w:tr w:rsidR="00332DA2" w:rsidRPr="00717EC0" w14:paraId="4FDCC6DF" w14:textId="77777777" w:rsidTr="00122384">
        <w:trPr>
          <w:trHeight w:val="236"/>
        </w:trPr>
        <w:tc>
          <w:tcPr>
            <w:tcW w:w="2534" w:type="dxa"/>
            <w:vAlign w:val="center"/>
          </w:tcPr>
          <w:p w14:paraId="4FDCC6D8" w14:textId="77777777" w:rsidR="00332DA2" w:rsidRPr="00717EC0" w:rsidRDefault="00332DA2" w:rsidP="00332DA2">
            <w:pPr>
              <w:pStyle w:val="ProductList-Body"/>
              <w:rPr>
                <w:rFonts w:cs="Tahoma"/>
                <w:szCs w:val="18"/>
              </w:rPr>
            </w:pPr>
            <w:r>
              <w:rPr>
                <w:rFonts w:cs="Tahoma"/>
                <w:szCs w:val="18"/>
              </w:rPr>
              <w:t>Nº de Contatos de Suporte por Telefone para Solução de Problemas</w:t>
            </w:r>
          </w:p>
        </w:tc>
        <w:tc>
          <w:tcPr>
            <w:tcW w:w="1396" w:type="dxa"/>
            <w:vAlign w:val="center"/>
          </w:tcPr>
          <w:p w14:paraId="4FDCC6D9" w14:textId="77777777" w:rsidR="00332DA2" w:rsidRPr="00717EC0" w:rsidRDefault="00332DA2" w:rsidP="00332DA2">
            <w:pPr>
              <w:pStyle w:val="ProductList-Body"/>
              <w:rPr>
                <w:rFonts w:cs="Tahoma"/>
                <w:szCs w:val="18"/>
              </w:rPr>
            </w:pPr>
            <w:r>
              <w:rPr>
                <w:rFonts w:cs="Tahoma"/>
                <w:szCs w:val="18"/>
              </w:rPr>
              <w:t>Conforme Necessário</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Conforme Necessário</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Conforme Necessário</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Conforme Necessário</w:t>
            </w:r>
          </w:p>
        </w:tc>
      </w:tr>
      <w:tr w:rsidR="00332DA2" w:rsidRPr="00717EC0" w14:paraId="4FDCC6E7" w14:textId="77777777" w:rsidTr="00122384">
        <w:trPr>
          <w:trHeight w:val="236"/>
        </w:trPr>
        <w:tc>
          <w:tcPr>
            <w:tcW w:w="2534" w:type="dxa"/>
            <w:vAlign w:val="center"/>
          </w:tcPr>
          <w:p w14:paraId="4FDCC6E0" w14:textId="77777777" w:rsidR="00332DA2" w:rsidRPr="00717EC0" w:rsidRDefault="00332DA2" w:rsidP="00332DA2">
            <w:pPr>
              <w:pStyle w:val="ProductList-Body"/>
              <w:rPr>
                <w:rFonts w:cs="Tahoma"/>
                <w:szCs w:val="18"/>
              </w:rPr>
            </w:pPr>
            <w:r>
              <w:rPr>
                <w:rFonts w:cs="Tahoma"/>
                <w:szCs w:val="18"/>
              </w:rPr>
              <w:t>Nº de Contatos de Suporte pela Web Autorizados</w:t>
            </w:r>
          </w:p>
        </w:tc>
        <w:tc>
          <w:tcPr>
            <w:tcW w:w="1396" w:type="dxa"/>
            <w:vAlign w:val="center"/>
          </w:tcPr>
          <w:p w14:paraId="4FDCC6E1"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6B4879" w:rsidRDefault="00332DA2" w:rsidP="00840F96">
      <w:pPr>
        <w:pStyle w:val="ProductList-Body"/>
        <w:ind w:left="180"/>
      </w:pPr>
    </w:p>
    <w:p w14:paraId="173197ED" w14:textId="1FE9D6FE" w:rsidR="00DC47E5" w:rsidRPr="006B4879" w:rsidRDefault="00DC47E5" w:rsidP="00DC47E5">
      <w:pPr>
        <w:pStyle w:val="ProductList-Body"/>
        <w:ind w:left="180"/>
      </w:pPr>
      <w:bookmarkStart w:id="1608" w:name="_Toc240899166"/>
      <w:r>
        <w:t xml:space="preserve">Os clientes que efetuarem compras por meio do Contrato de Produtos e Serviços da Microsoft (MPSA) deverão consultar o Manual de Licenciamento do MPSA para obter detalhes sobre os incidentes por telefone e Web de Suporte para Resolução de Problemas 24x7 por meio do MPSA. O Manual de Licenciamento do MPSA está localizado no site </w:t>
      </w:r>
      <w:hyperlink r:id="rId70" w:history="1">
        <w:r>
          <w:rPr>
            <w:rStyle w:val="Hyperlink"/>
          </w:rPr>
          <w:t>http://www.microsoftvolumelicensing.com/DocumentSearch.aspx?Mode=1&amp;Category=3</w:t>
        </w:r>
      </w:hyperlink>
    </w:p>
    <w:p w14:paraId="5C5C6461" w14:textId="77777777" w:rsidR="00DC47E5" w:rsidRPr="006B4879" w:rsidRDefault="00DC47E5" w:rsidP="00DC47E5">
      <w:pPr>
        <w:pStyle w:val="ProductList-Body"/>
        <w:ind w:left="180"/>
      </w:pPr>
    </w:p>
    <w:p w14:paraId="4FDCC6E9" w14:textId="77777777" w:rsidR="00332DA2" w:rsidRPr="006B4879" w:rsidRDefault="00332DA2" w:rsidP="00840F96">
      <w:pPr>
        <w:pStyle w:val="ProductList-Body"/>
        <w:ind w:left="180"/>
      </w:pPr>
      <w:r>
        <w:rPr>
          <w:rFonts w:cs="Tahoma"/>
          <w:b/>
          <w:color w:val="00188F"/>
          <w:szCs w:val="18"/>
        </w:rPr>
        <w:t>Nível de Serviço para Clientes do Software Assurance</w:t>
      </w:r>
      <w:bookmarkEnd w:id="1608"/>
    </w:p>
    <w:p w14:paraId="4FDCC6EA" w14:textId="77777777" w:rsidR="00332DA2" w:rsidRPr="006B4879" w:rsidRDefault="00332DA2" w:rsidP="00840F96">
      <w:pPr>
        <w:pStyle w:val="ProductList-Body"/>
        <w:ind w:left="180"/>
      </w:pPr>
      <w:r>
        <w:rPr>
          <w:rFonts w:cs="Tahoma"/>
          <w:szCs w:val="18"/>
        </w:rPr>
        <w:t xml:space="preserve">As solicitações de suporte podem ser realizadas por telefone ou eletronicamente por meio de contatos designados de um cliente, exceto para Severidade A e B, que devem ser solicitadas por telefone, conforme definido a seguir. </w:t>
      </w:r>
    </w:p>
    <w:p w14:paraId="4FDCC6EB" w14:textId="77777777" w:rsidR="00332DA2" w:rsidRPr="006B4879" w:rsidRDefault="00332DA2" w:rsidP="00840F96">
      <w:pPr>
        <w:pStyle w:val="ProductList-Body"/>
        <w:ind w:left="180"/>
      </w:pPr>
    </w:p>
    <w:p w14:paraId="4FDCC6EC" w14:textId="78DB2B16" w:rsidR="00332DA2" w:rsidRPr="006B4879" w:rsidRDefault="00332DA2" w:rsidP="00840F96">
      <w:pPr>
        <w:pStyle w:val="ProductList-Body"/>
        <w:ind w:left="180"/>
      </w:pPr>
      <w:r>
        <w:rPr>
          <w:rFonts w:cs="Tahoma"/>
          <w:szCs w:val="18"/>
        </w:rPr>
        <w:t>Os clientes são responsáveis pela definição do nível inicial de severidade ao nos consultar e podem solicitar uma alteração no nível de severidade a qualquer momento.</w:t>
      </w:r>
      <w:r w:rsidR="00ED18E4">
        <w:rPr>
          <w:rFonts w:cs="Tahoma"/>
          <w:szCs w:val="18"/>
        </w:rPr>
        <w:t xml:space="preserve"> </w:t>
      </w:r>
      <w:r>
        <w:rPr>
          <w:rFonts w:cs="Tahoma"/>
          <w:szCs w:val="18"/>
        </w:rPr>
        <w:t>Os prazos de resposta estimados por nível de gravidade e responsabilidades dos clientes estão definidos na tabela a seguir:</w:t>
      </w:r>
    </w:p>
    <w:p w14:paraId="4FDCC6ED" w14:textId="77777777" w:rsidR="00332DA2" w:rsidRPr="006B4879" w:rsidRDefault="00332DA2" w:rsidP="00840F96">
      <w:pPr>
        <w:pStyle w:val="ProductList-Body"/>
        <w:ind w:left="180"/>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4FDCC6F2" w14:textId="77777777" w:rsidTr="00840F96">
        <w:trPr>
          <w:trHeight w:val="160"/>
          <w:tblHeader/>
        </w:trPr>
        <w:tc>
          <w:tcPr>
            <w:tcW w:w="1260"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Severidade</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Situação</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Nossa Resposta Esperada</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Resposta Esperada do Cliente</w:t>
            </w:r>
          </w:p>
        </w:tc>
      </w:tr>
      <w:tr w:rsidR="00332DA2" w:rsidRPr="00717EC0" w14:paraId="4FDCC6FD" w14:textId="77777777" w:rsidTr="00840F96">
        <w:tc>
          <w:tcPr>
            <w:tcW w:w="1260"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Solicitação por telefone </w:t>
            </w:r>
          </w:p>
        </w:tc>
        <w:tc>
          <w:tcPr>
            <w:tcW w:w="3186" w:type="dxa"/>
            <w:tcMar>
              <w:top w:w="0" w:type="dxa"/>
              <w:left w:w="108" w:type="dxa"/>
              <w:bottom w:w="0" w:type="dxa"/>
              <w:right w:w="108" w:type="dxa"/>
            </w:tcMar>
          </w:tcPr>
          <w:p w14:paraId="4FDCC6F4" w14:textId="77777777" w:rsidR="00332DA2" w:rsidRPr="006B4879" w:rsidRDefault="00332DA2" w:rsidP="00332DA2">
            <w:pPr>
              <w:pStyle w:val="ProductList-Body"/>
            </w:pPr>
            <w:r>
              <w:rPr>
                <w:rFonts w:cs="Tahoma"/>
                <w:szCs w:val="18"/>
              </w:rPr>
              <w:t xml:space="preserve">Impacto crítico nos negócios: </w:t>
            </w:r>
          </w:p>
          <w:p w14:paraId="4FDCC6F5" w14:textId="77777777" w:rsidR="00332DA2" w:rsidRPr="00717EC0" w:rsidRDefault="00332DA2" w:rsidP="00332DA2">
            <w:pPr>
              <w:pStyle w:val="ProductList-Body"/>
              <w:rPr>
                <w:rFonts w:cs="Tahoma"/>
                <w:szCs w:val="18"/>
              </w:rPr>
            </w:pPr>
            <w:r>
              <w:rPr>
                <w:rFonts w:cs="Tahoma"/>
                <w:szCs w:val="18"/>
              </w:rPr>
              <w:t>A empresa do cliente tem uma perda ou degradação significativa de serviços.</w:t>
            </w:r>
          </w:p>
        </w:tc>
        <w:tc>
          <w:tcPr>
            <w:tcW w:w="3177" w:type="dxa"/>
            <w:tcMar>
              <w:top w:w="0" w:type="dxa"/>
              <w:left w:w="108" w:type="dxa"/>
              <w:bottom w:w="0" w:type="dxa"/>
              <w:right w:w="108" w:type="dxa"/>
            </w:tcMar>
          </w:tcPr>
          <w:p w14:paraId="4FDCC6F6" w14:textId="77777777" w:rsidR="00332DA2" w:rsidRPr="006B4879" w:rsidRDefault="00332DA2" w:rsidP="00332DA2">
            <w:pPr>
              <w:pStyle w:val="ProductList-Body"/>
            </w:pPr>
            <w:r>
              <w:rPr>
                <w:rFonts w:cs="Tahoma"/>
                <w:szCs w:val="18"/>
              </w:rPr>
              <w:t>Resposta à 1</w:t>
            </w:r>
            <w:r>
              <w:rPr>
                <w:rFonts w:cs="Tahoma"/>
                <w:szCs w:val="18"/>
                <w:vertAlign w:val="superscript"/>
              </w:rPr>
              <w:t>a</w:t>
            </w:r>
            <w:r>
              <w:rPr>
                <w:rFonts w:cs="Tahoma"/>
                <w:szCs w:val="18"/>
              </w:rPr>
              <w:t xml:space="preserve"> chamada em 2 horas ou menos, com base na oferta de suporte</w:t>
            </w:r>
          </w:p>
          <w:p w14:paraId="4FDCC6F7" w14:textId="77777777" w:rsidR="00332DA2" w:rsidRPr="006B4879" w:rsidRDefault="00332DA2" w:rsidP="00332DA2">
            <w:pPr>
              <w:pStyle w:val="ProductList-Body"/>
            </w:pPr>
            <w:r>
              <w:rPr>
                <w:rFonts w:cs="Tahoma"/>
                <w:szCs w:val="18"/>
              </w:rPr>
              <w:t>Recursos da Microsoft encaminhados ao local do cliente, conforme a necessidade</w:t>
            </w:r>
          </w:p>
          <w:p w14:paraId="4FDCC6F8" w14:textId="77777777" w:rsidR="00332DA2" w:rsidRPr="006B4879" w:rsidRDefault="00332DA2" w:rsidP="00332DA2">
            <w:pPr>
              <w:pStyle w:val="ProductList-Body"/>
            </w:pPr>
            <w:r>
              <w:rPr>
                <w:rFonts w:cs="Tahoma"/>
                <w:szCs w:val="18"/>
              </w:rPr>
              <w:t>Esforço contínuo 24x7</w:t>
            </w:r>
          </w:p>
          <w:p w14:paraId="4FDCC6F9" w14:textId="77777777" w:rsidR="00332DA2" w:rsidRPr="00717EC0" w:rsidRDefault="00332DA2" w:rsidP="00332DA2">
            <w:pPr>
              <w:pStyle w:val="ProductList-Body"/>
              <w:rPr>
                <w:rFonts w:cs="Tahoma"/>
                <w:szCs w:val="18"/>
              </w:rPr>
            </w:pPr>
            <w:r>
              <w:rPr>
                <w:rFonts w:cs="Tahoma"/>
                <w:szCs w:val="18"/>
              </w:rPr>
              <w:t>Notificação de Gerentes Sênior na Microsoft com base na oferta de suporte</w:t>
            </w:r>
          </w:p>
        </w:tc>
        <w:tc>
          <w:tcPr>
            <w:tcW w:w="2907" w:type="dxa"/>
            <w:tcMar>
              <w:top w:w="0" w:type="dxa"/>
              <w:left w:w="108" w:type="dxa"/>
              <w:bottom w:w="0" w:type="dxa"/>
              <w:right w:w="108" w:type="dxa"/>
            </w:tcMar>
          </w:tcPr>
          <w:p w14:paraId="4FDCC6FA" w14:textId="77777777" w:rsidR="00332DA2" w:rsidRPr="006B4879" w:rsidRDefault="00332DA2" w:rsidP="00332DA2">
            <w:pPr>
              <w:pStyle w:val="ProductList-Body"/>
            </w:pPr>
            <w:r>
              <w:rPr>
                <w:rFonts w:cs="Tahoma"/>
                <w:szCs w:val="18"/>
              </w:rPr>
              <w:t>Alocação de recursos adequados para manter os esforços contínuos em uma base 24x7</w:t>
            </w:r>
            <w:r>
              <w:rPr>
                <w:rFonts w:cs="Tahoma"/>
                <w:szCs w:val="18"/>
                <w:vertAlign w:val="superscript"/>
              </w:rPr>
              <w:t>2</w:t>
            </w:r>
          </w:p>
          <w:p w14:paraId="4FDCC6FB" w14:textId="77777777" w:rsidR="00332DA2" w:rsidRPr="006B4879" w:rsidRDefault="00332DA2" w:rsidP="00332DA2">
            <w:pPr>
              <w:pStyle w:val="ProductList-Body"/>
            </w:pPr>
            <w:r>
              <w:rPr>
                <w:rFonts w:cs="Tahoma"/>
                <w:szCs w:val="18"/>
              </w:rPr>
              <w:t>Acesso e resposta rápidos da autoridade de controle de alterações</w:t>
            </w:r>
          </w:p>
          <w:p w14:paraId="4FDCC6FC" w14:textId="77777777" w:rsidR="00332DA2" w:rsidRPr="00717EC0" w:rsidRDefault="00332DA2" w:rsidP="00332DA2">
            <w:pPr>
              <w:pStyle w:val="ProductList-Body"/>
              <w:rPr>
                <w:rFonts w:cs="Tahoma"/>
                <w:szCs w:val="18"/>
              </w:rPr>
            </w:pPr>
            <w:r>
              <w:rPr>
                <w:rFonts w:cs="Tahoma"/>
                <w:szCs w:val="18"/>
              </w:rPr>
              <w:t>Notificação à gerência</w:t>
            </w:r>
          </w:p>
        </w:tc>
      </w:tr>
      <w:tr w:rsidR="00332DA2" w:rsidRPr="00717EC0" w14:paraId="4FDCC706" w14:textId="77777777" w:rsidTr="00840F96">
        <w:tc>
          <w:tcPr>
            <w:tcW w:w="1260"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Solicitação por telefone </w:t>
            </w:r>
          </w:p>
        </w:tc>
        <w:tc>
          <w:tcPr>
            <w:tcW w:w="3186" w:type="dxa"/>
            <w:tcMar>
              <w:top w:w="0" w:type="dxa"/>
              <w:left w:w="108" w:type="dxa"/>
              <w:bottom w:w="0" w:type="dxa"/>
              <w:right w:w="108" w:type="dxa"/>
            </w:tcMar>
          </w:tcPr>
          <w:p w14:paraId="4FDCC6FF" w14:textId="77777777" w:rsidR="00332DA2" w:rsidRPr="006B4879" w:rsidRDefault="00332DA2" w:rsidP="00332DA2">
            <w:pPr>
              <w:pStyle w:val="ProductList-Body"/>
            </w:pPr>
            <w:r>
              <w:rPr>
                <w:rFonts w:cs="Tahoma"/>
                <w:szCs w:val="18"/>
              </w:rPr>
              <w:t xml:space="preserve">Impacto moderado nos negócios: </w:t>
            </w:r>
          </w:p>
          <w:p w14:paraId="4FDCC700" w14:textId="77777777" w:rsidR="00332DA2" w:rsidRPr="00717EC0" w:rsidRDefault="00332DA2" w:rsidP="00332DA2">
            <w:pPr>
              <w:pStyle w:val="ProductList-Body"/>
              <w:rPr>
                <w:rFonts w:cs="Tahoma"/>
                <w:szCs w:val="18"/>
              </w:rPr>
            </w:pPr>
            <w:r>
              <w:rPr>
                <w:rFonts w:cs="Tahoma"/>
                <w:szCs w:val="18"/>
              </w:rPr>
              <w:t>A empresa do cliente tem uma perda ou degradação moderada dos serviços, mas o trabalho pode razoavelmente continuar, mesmo que de maneira prejudicada.</w:t>
            </w:r>
          </w:p>
        </w:tc>
        <w:tc>
          <w:tcPr>
            <w:tcW w:w="3177" w:type="dxa"/>
            <w:tcMar>
              <w:top w:w="0" w:type="dxa"/>
              <w:left w:w="108" w:type="dxa"/>
              <w:bottom w:w="0" w:type="dxa"/>
              <w:right w:w="108" w:type="dxa"/>
            </w:tcMar>
          </w:tcPr>
          <w:p w14:paraId="4FDCC701" w14:textId="77777777" w:rsidR="00332DA2" w:rsidRPr="006B4879" w:rsidRDefault="00332DA2" w:rsidP="00332DA2">
            <w:pPr>
              <w:pStyle w:val="ProductList-Body"/>
            </w:pPr>
            <w:r>
              <w:rPr>
                <w:rFonts w:cs="Tahoma"/>
                <w:szCs w:val="18"/>
              </w:rPr>
              <w:t>Resposta à 1</w:t>
            </w:r>
            <w:r>
              <w:rPr>
                <w:rFonts w:cs="Tahoma"/>
                <w:szCs w:val="18"/>
                <w:vertAlign w:val="superscript"/>
              </w:rPr>
              <w:t>a</w:t>
            </w:r>
            <w:r>
              <w:rPr>
                <w:rFonts w:cs="Tahoma"/>
                <w:szCs w:val="18"/>
              </w:rPr>
              <w:t xml:space="preserve"> chamada em 4 horas ou menos, com base na oferta de suporte</w:t>
            </w:r>
          </w:p>
          <w:p w14:paraId="4FDCC702" w14:textId="02CA9253" w:rsidR="00332DA2" w:rsidRPr="006B4879" w:rsidRDefault="00332DA2" w:rsidP="00332DA2">
            <w:pPr>
              <w:pStyle w:val="ProductList-Body"/>
            </w:pPr>
            <w:r>
              <w:rPr>
                <w:rFonts w:cs="Tahoma"/>
                <w:szCs w:val="18"/>
              </w:rPr>
              <w:t xml:space="preserve">Esforço apenas durante </w:t>
            </w:r>
            <w:r>
              <w:rPr>
                <w:rFonts w:cs="Tahoma"/>
                <w:bCs/>
                <w:szCs w:val="18"/>
              </w:rPr>
              <w:t>o Horário Comercial</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6B4879" w:rsidRDefault="00332DA2" w:rsidP="00332DA2">
            <w:pPr>
              <w:pStyle w:val="ProductList-Body"/>
            </w:pPr>
            <w:r>
              <w:rPr>
                <w:rFonts w:cs="Tahoma"/>
                <w:szCs w:val="18"/>
              </w:rPr>
              <w:t>Alocação de recursos adequados para manter esforços contínuos no</w:t>
            </w:r>
            <w:r>
              <w:rPr>
                <w:rFonts w:cs="Tahoma"/>
                <w:szCs w:val="18"/>
                <w:vertAlign w:val="superscript"/>
              </w:rPr>
              <w:t xml:space="preserve"> </w:t>
            </w:r>
            <w:r>
              <w:rPr>
                <w:rFonts w:cs="Tahoma"/>
                <w:szCs w:val="18"/>
              </w:rPr>
              <w:t>Horário Comercial</w:t>
            </w:r>
          </w:p>
          <w:p w14:paraId="4FDCC705" w14:textId="77777777" w:rsidR="00332DA2" w:rsidRPr="00717EC0" w:rsidRDefault="00332DA2" w:rsidP="00332DA2">
            <w:pPr>
              <w:pStyle w:val="ProductList-Body"/>
              <w:rPr>
                <w:rFonts w:cs="Tahoma"/>
                <w:szCs w:val="18"/>
              </w:rPr>
            </w:pPr>
            <w:r>
              <w:rPr>
                <w:rFonts w:cs="Tahoma"/>
                <w:szCs w:val="18"/>
              </w:rPr>
              <w:t>Acesso e resposta da autoridade de controle de alterações dentro de 4 Horas Comerciais</w:t>
            </w:r>
          </w:p>
        </w:tc>
      </w:tr>
      <w:tr w:rsidR="00332DA2" w:rsidRPr="00717EC0" w14:paraId="4FDCC70F" w14:textId="77777777" w:rsidTr="00840F96">
        <w:tc>
          <w:tcPr>
            <w:tcW w:w="1260"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Solicitação por telefone ou pela Web</w:t>
            </w:r>
          </w:p>
        </w:tc>
        <w:tc>
          <w:tcPr>
            <w:tcW w:w="3186" w:type="dxa"/>
            <w:tcMar>
              <w:top w:w="0" w:type="dxa"/>
              <w:left w:w="108" w:type="dxa"/>
              <w:bottom w:w="0" w:type="dxa"/>
              <w:right w:w="108" w:type="dxa"/>
            </w:tcMar>
          </w:tcPr>
          <w:p w14:paraId="4FDCC708" w14:textId="77777777" w:rsidR="00332DA2" w:rsidRPr="006B4879" w:rsidRDefault="00332DA2" w:rsidP="00332DA2">
            <w:pPr>
              <w:pStyle w:val="ProductList-Body"/>
            </w:pPr>
            <w:r>
              <w:rPr>
                <w:rFonts w:cs="Tahoma"/>
                <w:szCs w:val="18"/>
              </w:rPr>
              <w:t xml:space="preserve">Impacto mínimo nos negócios: </w:t>
            </w:r>
          </w:p>
          <w:p w14:paraId="4FDCC709" w14:textId="77777777" w:rsidR="00332DA2" w:rsidRPr="00717EC0" w:rsidRDefault="00332DA2" w:rsidP="00332DA2">
            <w:pPr>
              <w:pStyle w:val="ProductList-Body"/>
              <w:rPr>
                <w:rFonts w:cs="Tahoma"/>
                <w:szCs w:val="18"/>
              </w:rPr>
            </w:pPr>
            <w:r>
              <w:rPr>
                <w:rFonts w:cs="Tahoma"/>
                <w:szCs w:val="18"/>
              </w:rPr>
              <w:t>A empresa do cliente está funcionando de forma substancial, com poucos ou nenhum impedimento dos serviços.</w:t>
            </w:r>
          </w:p>
        </w:tc>
        <w:tc>
          <w:tcPr>
            <w:tcW w:w="3177" w:type="dxa"/>
            <w:tcMar>
              <w:top w:w="0" w:type="dxa"/>
              <w:left w:w="108" w:type="dxa"/>
              <w:bottom w:w="0" w:type="dxa"/>
              <w:right w:w="108" w:type="dxa"/>
            </w:tcMar>
          </w:tcPr>
          <w:p w14:paraId="4FDCC70A" w14:textId="77777777" w:rsidR="00332DA2" w:rsidRPr="006B4879" w:rsidRDefault="00332DA2" w:rsidP="00332DA2">
            <w:pPr>
              <w:pStyle w:val="ProductList-Body"/>
            </w:pPr>
            <w:r>
              <w:rPr>
                <w:rFonts w:cs="Tahoma"/>
                <w:szCs w:val="18"/>
              </w:rPr>
              <w:t>1</w:t>
            </w:r>
            <w:r>
              <w:rPr>
                <w:rFonts w:cs="Tahoma"/>
                <w:szCs w:val="18"/>
                <w:vertAlign w:val="superscript"/>
              </w:rPr>
              <w:t>a</w:t>
            </w:r>
            <w:r>
              <w:rPr>
                <w:rFonts w:cs="Tahoma"/>
                <w:szCs w:val="18"/>
              </w:rPr>
              <w:t xml:space="preserve"> resposta em um dia útil ou menos com base na oferta de suporte</w:t>
            </w:r>
          </w:p>
          <w:p w14:paraId="4FDCC70B" w14:textId="77777777" w:rsidR="00332DA2" w:rsidRPr="006B4879" w:rsidRDefault="00332DA2" w:rsidP="00332DA2">
            <w:pPr>
              <w:pStyle w:val="ProductList-Body"/>
            </w:pPr>
            <w:r>
              <w:rPr>
                <w:rFonts w:cs="Tahoma"/>
                <w:szCs w:val="18"/>
              </w:rPr>
              <w:t xml:space="preserve">Esforço apenas durante </w:t>
            </w:r>
            <w:r>
              <w:rPr>
                <w:rFonts w:cs="Tahoma"/>
                <w:bCs/>
                <w:szCs w:val="18"/>
              </w:rPr>
              <w:t>o Horário Comercial</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6B4879" w:rsidRDefault="00332DA2" w:rsidP="00332DA2">
            <w:pPr>
              <w:pStyle w:val="ProductList-Body"/>
            </w:pPr>
            <w:r>
              <w:rPr>
                <w:rFonts w:cs="Tahoma"/>
                <w:szCs w:val="18"/>
              </w:rPr>
              <w:t>Informações de contato precisas sobre o proprietário do caso</w:t>
            </w:r>
          </w:p>
          <w:p w14:paraId="4FDCC70E" w14:textId="77777777" w:rsidR="00332DA2" w:rsidRPr="00717EC0" w:rsidRDefault="00332DA2" w:rsidP="00332DA2">
            <w:pPr>
              <w:pStyle w:val="ProductList-Body"/>
              <w:rPr>
                <w:rFonts w:cs="Tahoma"/>
                <w:szCs w:val="18"/>
              </w:rPr>
            </w:pPr>
            <w:r>
              <w:rPr>
                <w:rFonts w:cs="Tahoma"/>
                <w:szCs w:val="18"/>
              </w:rPr>
              <w:t>Resposta dentro de 1 dia útil</w:t>
            </w:r>
          </w:p>
        </w:tc>
      </w:tr>
    </w:tbl>
    <w:p w14:paraId="4FDCC710" w14:textId="687FCFBD" w:rsidR="00332DA2" w:rsidRPr="006B4879" w:rsidRDefault="00332DA2" w:rsidP="00840F96">
      <w:pPr>
        <w:pStyle w:val="ProductList-Body"/>
        <w:tabs>
          <w:tab w:val="clear" w:pos="158"/>
          <w:tab w:val="left" w:pos="180"/>
        </w:tabs>
        <w:ind w:left="180"/>
      </w:pPr>
      <w:r w:rsidRPr="00122384">
        <w:rPr>
          <w:rFonts w:cs="Tahoma"/>
          <w:szCs w:val="18"/>
          <w:vertAlign w:val="superscript"/>
        </w:rPr>
        <w:t>1</w:t>
      </w:r>
      <w:r>
        <w:rPr>
          <w:rFonts w:cs="Tahoma"/>
          <w:i/>
          <w:szCs w:val="18"/>
        </w:rPr>
        <w:t>Contate um representante da Microsoft para verificar o horário comercial local.</w:t>
      </w:r>
    </w:p>
    <w:p w14:paraId="4FDCC711" w14:textId="47D8F019" w:rsidR="00332DA2" w:rsidRPr="006B4879" w:rsidRDefault="00332DA2" w:rsidP="00840F96">
      <w:pPr>
        <w:pStyle w:val="ProductList-Body"/>
        <w:tabs>
          <w:tab w:val="clear" w:pos="158"/>
          <w:tab w:val="left" w:pos="180"/>
        </w:tabs>
        <w:ind w:left="180"/>
      </w:pPr>
      <w:r w:rsidRPr="00122384">
        <w:rPr>
          <w:rFonts w:cs="Tahoma"/>
          <w:szCs w:val="18"/>
          <w:vertAlign w:val="superscript"/>
        </w:rPr>
        <w:t>2</w:t>
      </w:r>
      <w:r>
        <w:rPr>
          <w:rFonts w:cs="Tahoma"/>
          <w:i/>
          <w:szCs w:val="18"/>
        </w:rPr>
        <w:t>Pode ser necessário fazer downgrade do nível de severidade se o cliente não puder fornecer os recursos ou as respostas adequadas para darmos continuidade aos esforços de resolução do problema.</w:t>
      </w:r>
    </w:p>
    <w:p w14:paraId="4FDCC712" w14:textId="77777777" w:rsidR="00332DA2" w:rsidRPr="006B4879" w:rsidRDefault="00332DA2" w:rsidP="00840F96">
      <w:pPr>
        <w:pStyle w:val="ProductList-Body"/>
        <w:ind w:left="180"/>
      </w:pPr>
    </w:p>
    <w:p w14:paraId="4FDCC713" w14:textId="77777777" w:rsidR="00332DA2" w:rsidRPr="006B4879" w:rsidRDefault="00332DA2" w:rsidP="00840F96">
      <w:pPr>
        <w:pStyle w:val="ProductList-Body"/>
        <w:ind w:left="180"/>
      </w:pPr>
      <w:r>
        <w:rPr>
          <w:rFonts w:cs="Tahoma"/>
          <w:bCs/>
          <w:szCs w:val="18"/>
        </w:rPr>
        <w:t xml:space="preserve">Os clientes podem ser solicitados a realizar atividades para determinação ou resolução do problema como rastreamentos na rede, captura de mensagens de erro, coleta de informações de configuração, alteração de configurações de produtos, instalação de novas versões de software ou novos componentes ou modificação de processos. </w:t>
      </w:r>
    </w:p>
    <w:p w14:paraId="4FDCC714" w14:textId="77777777" w:rsidR="00332DA2" w:rsidRPr="006B4879" w:rsidRDefault="00332DA2" w:rsidP="00840F96">
      <w:pPr>
        <w:pStyle w:val="ProductList-Body"/>
        <w:ind w:left="180"/>
      </w:pPr>
    </w:p>
    <w:p w14:paraId="4FDCC715" w14:textId="77777777" w:rsidR="00332DA2" w:rsidRPr="006B4879" w:rsidRDefault="00332DA2" w:rsidP="00840F96">
      <w:pPr>
        <w:pStyle w:val="ProductList-Body"/>
        <w:ind w:left="180"/>
      </w:pPr>
      <w:r>
        <w:rPr>
          <w:rFonts w:cs="Tahoma"/>
          <w:bCs/>
          <w:szCs w:val="18"/>
        </w:rPr>
        <w:t>Os clientes são responsáveis pela implementação de procedimentos necessários para proteger a integridade e a segurança de seu software e seus dados contra o acesso não autorizado e por reconstruir arquivos perdidos ou alterados em decorrência de falhas catastróficas.</w:t>
      </w:r>
    </w:p>
    <w:p w14:paraId="4FDCC716" w14:textId="77777777" w:rsidR="00332DA2" w:rsidRPr="006B4879" w:rsidRDefault="00332DA2" w:rsidP="00840F96">
      <w:pPr>
        <w:pStyle w:val="ProductList-Body"/>
        <w:ind w:left="180"/>
      </w:pPr>
    </w:p>
    <w:p w14:paraId="4FDCC717" w14:textId="77777777" w:rsidR="00332DA2" w:rsidRPr="006B4879" w:rsidRDefault="00332DA2" w:rsidP="00840F96">
      <w:pPr>
        <w:pStyle w:val="ProductList-Body"/>
        <w:ind w:left="180"/>
      </w:pPr>
      <w:r>
        <w:rPr>
          <w:rFonts w:cs="Tahoma"/>
          <w:bCs/>
          <w:szCs w:val="18"/>
        </w:rPr>
        <w:t xml:space="preserve">Esse benefício de suporte está vinculado ao investimento de SA, e não à versão. </w:t>
      </w:r>
    </w:p>
    <w:p w14:paraId="4FDCC718" w14:textId="77777777" w:rsidR="00332DA2" w:rsidRPr="006B4879" w:rsidRDefault="00332DA2" w:rsidP="00840F96">
      <w:pPr>
        <w:pStyle w:val="ProductList-Body"/>
        <w:ind w:left="180"/>
      </w:pPr>
    </w:p>
    <w:p w14:paraId="4FDCC719" w14:textId="77777777" w:rsidR="00332DA2" w:rsidRPr="006B4879" w:rsidRDefault="00332DA2" w:rsidP="00840F96">
      <w:pPr>
        <w:pStyle w:val="ProductList-Body"/>
        <w:ind w:left="180"/>
      </w:pPr>
      <w:r>
        <w:rPr>
          <w:rFonts w:cs="Tahoma"/>
          <w:b/>
          <w:bCs/>
          <w:color w:val="00188F"/>
          <w:szCs w:val="18"/>
        </w:rPr>
        <w:t>Conversão de Incidentes do Suporte para Solução de Problemas 24x7 do Software Assurance em Serviços de Suporte Premier</w:t>
      </w:r>
    </w:p>
    <w:p w14:paraId="4FDCC71A" w14:textId="77777777" w:rsidR="00332DA2" w:rsidRPr="006B4879" w:rsidRDefault="00332DA2" w:rsidP="00840F96">
      <w:pPr>
        <w:pStyle w:val="ProductList-Body"/>
        <w:ind w:left="180"/>
      </w:pPr>
      <w:r>
        <w:rPr>
          <w:rFonts w:cs="Tahoma"/>
          <w:color w:val="000000"/>
          <w:szCs w:val="18"/>
        </w:rPr>
        <w:t>Os clientes podem converter os Incidentes de Suporte para Solução de Problemas 24x7 do SA (Incidentes de PRS do SA ou “SAB”) em:</w:t>
      </w:r>
    </w:p>
    <w:p w14:paraId="4FDCC71C" w14:textId="77777777" w:rsidR="00332DA2" w:rsidRPr="006B4879" w:rsidRDefault="00332DA2" w:rsidP="00D73C40">
      <w:pPr>
        <w:pStyle w:val="ProductList-Body"/>
        <w:numPr>
          <w:ilvl w:val="0"/>
          <w:numId w:val="36"/>
        </w:numPr>
        <w:ind w:hanging="270"/>
      </w:pPr>
      <w:r>
        <w:rPr>
          <w:rFonts w:cs="Tahoma"/>
          <w:color w:val="000000"/>
          <w:szCs w:val="18"/>
        </w:rPr>
        <w:t>Horas de Suporte para Solução de Problemas (PRS) Premier</w:t>
      </w:r>
    </w:p>
    <w:p w14:paraId="4FDCC71D" w14:textId="77777777" w:rsidR="00332DA2" w:rsidRPr="006B4879" w:rsidRDefault="00332DA2" w:rsidP="00D73C40">
      <w:pPr>
        <w:pStyle w:val="ProductList-Body"/>
        <w:numPr>
          <w:ilvl w:val="0"/>
          <w:numId w:val="36"/>
        </w:numPr>
        <w:ind w:hanging="270"/>
      </w:pPr>
      <w:r>
        <w:rPr>
          <w:rFonts w:cs="Tahoma"/>
          <w:color w:val="000000"/>
          <w:szCs w:val="18"/>
        </w:rPr>
        <w:t>Horas de Engenheiro de Suporte Dedicado (DSE) – aplicável apenas a atividades de suporte reativas</w:t>
      </w:r>
    </w:p>
    <w:p w14:paraId="4FDCC71E" w14:textId="77777777" w:rsidR="00332DA2" w:rsidRPr="006B4879" w:rsidRDefault="00332DA2" w:rsidP="00332DA2">
      <w:pPr>
        <w:pStyle w:val="ProductList-Body"/>
      </w:pPr>
    </w:p>
    <w:p w14:paraId="4FDCC71F" w14:textId="1D20EC03" w:rsidR="00332DA2" w:rsidRPr="006B4879" w:rsidRDefault="00332DA2" w:rsidP="00840F96">
      <w:pPr>
        <w:pStyle w:val="ProductList-Body"/>
        <w:ind w:left="180"/>
      </w:pPr>
      <w:r>
        <w:rPr>
          <w:rFonts w:cs="Tahoma"/>
          <w:color w:val="000000"/>
          <w:szCs w:val="18"/>
        </w:rPr>
        <w:t>Esses serviços são destinados para uso consistente com o plano de Serviço Premier no momento da transferência. A conversão se baseia no cálculo de taxa local que será fornecido por sua Equipe de Contas Premier. Os clientes podem ter que comprar horas adicionais de Gerenciamento de Conta de Suporte antes de converter incidentes de PRS do SA. Os incidentes de PRS do SA que são convertidos para Premier são considerados horas de Suporte para Solução de Problemas Premier e estão sujeitos à Descrição de Serviços Premier. Uma vez convertidos, os incidentes não podem ser retornados para um benefício de SA de um cliente.</w:t>
      </w:r>
    </w:p>
    <w:p w14:paraId="4FDCC720" w14:textId="77777777" w:rsidR="00332DA2" w:rsidRPr="006B4879" w:rsidRDefault="00332DA2" w:rsidP="00840F96">
      <w:pPr>
        <w:pStyle w:val="ProductList-Body"/>
        <w:ind w:left="180"/>
      </w:pPr>
    </w:p>
    <w:p w14:paraId="4FDCC721" w14:textId="77777777" w:rsidR="00332DA2" w:rsidRPr="006B4879" w:rsidRDefault="00332DA2" w:rsidP="00840F96">
      <w:pPr>
        <w:pStyle w:val="ProductList-Body"/>
        <w:ind w:left="180"/>
      </w:pPr>
      <w:r>
        <w:rPr>
          <w:rFonts w:cs="Tahoma"/>
          <w:b/>
          <w:color w:val="00188F"/>
          <w:szCs w:val="18"/>
        </w:rPr>
        <w:t>Provisões empresariais adicionais</w:t>
      </w:r>
    </w:p>
    <w:p w14:paraId="66204F9D" w14:textId="2127856A" w:rsidR="00DC47E5" w:rsidRPr="006B4879" w:rsidRDefault="00332DA2" w:rsidP="00840F96">
      <w:pPr>
        <w:pStyle w:val="ProductList-Body"/>
        <w:ind w:left="180"/>
      </w:pPr>
      <w:r>
        <w:rPr>
          <w:rFonts w:cs="Tahoma"/>
          <w:szCs w:val="18"/>
        </w:rPr>
        <w:t>Os gastos de SA não devem ser combinados entre os registros Select ou Enterprise, os registros Select Plus ou os Contratos Open Value a fim de obter qualificação para prêmios adicionais.</w:t>
      </w:r>
      <w:r w:rsidR="00ED18E4">
        <w:rPr>
          <w:rFonts w:cs="Tahoma"/>
          <w:szCs w:val="18"/>
        </w:rPr>
        <w:t xml:space="preserve"> </w:t>
      </w:r>
      <w:r>
        <w:rPr>
          <w:rFonts w:cs="Tahoma"/>
          <w:szCs w:val="18"/>
        </w:rPr>
        <w:t>Os gastos de cada registro ou contrato serão usados para determinar o prêmio do próprio registro ou contrato.</w:t>
      </w:r>
    </w:p>
    <w:p w14:paraId="58F18310" w14:textId="77777777" w:rsidR="00DC47E5" w:rsidRPr="006B4879" w:rsidRDefault="00DC47E5" w:rsidP="00840F96">
      <w:pPr>
        <w:pStyle w:val="ProductList-Body"/>
        <w:ind w:left="180"/>
      </w:pPr>
    </w:p>
    <w:p w14:paraId="4FDCC722" w14:textId="5793E2B6" w:rsidR="00332DA2" w:rsidRPr="006B4879" w:rsidRDefault="00DC47E5" w:rsidP="00840F96">
      <w:pPr>
        <w:pStyle w:val="ProductList-Body"/>
        <w:ind w:left="180"/>
      </w:pPr>
      <w:r>
        <w:rPr>
          <w:rFonts w:cs="Tahoma"/>
          <w:szCs w:val="18"/>
        </w:rPr>
        <w:t xml:space="preserve">Os clientes do MPSA não poderão aplicar o gasto de SA de outros contratos de licenciamento por volume para cálculos de incidentes 24x7 e deverão consultar o Manual de Licenciamento do MPSA para obter detalhes sobre como os incidentes de Suporte para Solução de Problemas 24x7 são calculados por meio do MPSA. </w:t>
      </w:r>
      <w:r>
        <w:t xml:space="preserve">O Manual de Licenciamento do MPSA está localizado no site </w:t>
      </w:r>
      <w:hyperlink r:id="rId71" w:history="1">
        <w:r>
          <w:rPr>
            <w:rStyle w:val="Hyperlink"/>
          </w:rPr>
          <w:t>http://www.microsoftvolumelicensing.com/DocumentSearch.aspx?Mode=1&amp;Category=3</w:t>
        </w:r>
      </w:hyperlink>
    </w:p>
    <w:p w14:paraId="4FDCC723" w14:textId="77777777" w:rsidR="00332DA2" w:rsidRPr="006B4879" w:rsidRDefault="00332DA2" w:rsidP="00840F96">
      <w:pPr>
        <w:pStyle w:val="ProductList-Body"/>
        <w:ind w:left="180"/>
      </w:pPr>
    </w:p>
    <w:p w14:paraId="4FDCC724" w14:textId="77777777" w:rsidR="00332DA2" w:rsidRPr="006B4879" w:rsidRDefault="00332DA2" w:rsidP="00840F96">
      <w:pPr>
        <w:pStyle w:val="ProductList-Body"/>
        <w:ind w:left="180"/>
      </w:pPr>
      <w:r>
        <w:rPr>
          <w:rFonts w:cs="Tahoma"/>
          <w:szCs w:val="18"/>
        </w:rPr>
        <w:t>A redução d</w:t>
      </w:r>
      <w:r>
        <w:rPr>
          <w:rFonts w:cs="Tahoma"/>
          <w:bCs/>
          <w:szCs w:val="18"/>
        </w:rPr>
        <w:t>e</w:t>
      </w:r>
      <w:r>
        <w:rPr>
          <w:rFonts w:cs="Tahoma"/>
          <w:szCs w:val="18"/>
        </w:rPr>
        <w:t xml:space="preserve"> Gastos de SA em decorrência de devoluções e outros ajustes de cobrança</w:t>
      </w:r>
      <w:r>
        <w:rPr>
          <w:rFonts w:cs="Tahoma"/>
          <w:bCs/>
          <w:szCs w:val="18"/>
        </w:rPr>
        <w:t>,</w:t>
      </w:r>
      <w:r>
        <w:rPr>
          <w:rFonts w:cs="Tahoma"/>
          <w:szCs w:val="18"/>
        </w:rPr>
        <w:t xml:space="preserve"> quando permitido, </w:t>
      </w:r>
      <w:r>
        <w:rPr>
          <w:rFonts w:cs="Tahoma"/>
          <w:bCs/>
          <w:szCs w:val="18"/>
        </w:rPr>
        <w:t>pode</w:t>
      </w:r>
      <w:r>
        <w:rPr>
          <w:rFonts w:cs="Tahoma"/>
          <w:szCs w:val="18"/>
        </w:rPr>
        <w:t xml:space="preserve"> resultar na perda de qualificação de Suporte ou de prêmios de incidentes por Telefone durante os períodos de premiação atuais ou futuros. </w:t>
      </w:r>
    </w:p>
    <w:p w14:paraId="4FDCC725" w14:textId="77777777" w:rsidR="00332DA2" w:rsidRPr="006B4879" w:rsidRDefault="00332DA2" w:rsidP="00840F96">
      <w:pPr>
        <w:pStyle w:val="ProductList-Body"/>
        <w:ind w:left="180"/>
      </w:pPr>
    </w:p>
    <w:p w14:paraId="4FDCC726" w14:textId="77777777" w:rsidR="00332DA2" w:rsidRPr="006B4879" w:rsidRDefault="00332DA2" w:rsidP="00840F96">
      <w:pPr>
        <w:pStyle w:val="ProductList-Body"/>
        <w:ind w:left="180"/>
      </w:pPr>
      <w:bookmarkStart w:id="1609" w:name="_Toc336338237"/>
      <w:bookmarkStart w:id="1610" w:name="_Toc372892144"/>
      <w:r>
        <w:rPr>
          <w:rFonts w:cs="Tahoma"/>
          <w:b/>
          <w:color w:val="00188F"/>
          <w:szCs w:val="18"/>
        </w:rPr>
        <w:t>Suporte para Resolução de Problemas 24x7 Ilimitado</w:t>
      </w:r>
      <w:bookmarkEnd w:id="1609"/>
      <w:bookmarkEnd w:id="1610"/>
    </w:p>
    <w:p w14:paraId="4FDCC727" w14:textId="27D0F5A6" w:rsidR="00332DA2" w:rsidRDefault="00332DA2" w:rsidP="00840F96">
      <w:pPr>
        <w:pStyle w:val="ProductList-Body"/>
        <w:ind w:left="180"/>
        <w:rPr>
          <w:rFonts w:cs="Tahoma"/>
          <w:szCs w:val="18"/>
        </w:rPr>
      </w:pPr>
      <w:r>
        <w:rPr>
          <w:rFonts w:cs="Tahoma"/>
          <w:szCs w:val="18"/>
        </w:rPr>
        <w:t>Este benefício está disponível somente por meio (1) do EAP para um Contrato Enterprise e/ou (2) do SCE para um Contrato Enterprise e/ou (3) com a compra de licenças do Parallel Data Warehouse (PDW) por meio do EA, EAP, Select Plus ou Select.</w:t>
      </w:r>
    </w:p>
    <w:p w14:paraId="532363E8" w14:textId="77777777" w:rsidR="00153408" w:rsidRDefault="00153408" w:rsidP="00840F96">
      <w:pPr>
        <w:pStyle w:val="ProductList-Body"/>
        <w:ind w:left="180"/>
        <w:rPr>
          <w:rFonts w:cs="Tahoma"/>
          <w:szCs w:val="18"/>
        </w:rPr>
      </w:pPr>
    </w:p>
    <w:p w14:paraId="0FBC95CC" w14:textId="77777777" w:rsidR="00153408" w:rsidRDefault="00153408" w:rsidP="00840F96">
      <w:pPr>
        <w:pStyle w:val="ProductList-Body"/>
        <w:ind w:left="180"/>
        <w:rPr>
          <w:rFonts w:cs="Tahoma"/>
          <w:szCs w:val="18"/>
        </w:rPr>
      </w:pPr>
    </w:p>
    <w:p w14:paraId="50CB76C5" w14:textId="77777777" w:rsidR="00153408" w:rsidRPr="006B4879" w:rsidRDefault="00153408" w:rsidP="00840F96">
      <w:pPr>
        <w:pStyle w:val="ProductList-Body"/>
        <w:ind w:left="180"/>
      </w:pPr>
    </w:p>
    <w:p w14:paraId="4FDCC729" w14:textId="27401279" w:rsidR="00332DA2" w:rsidRPr="006B4879" w:rsidRDefault="00332DA2" w:rsidP="00840F96">
      <w:pPr>
        <w:pStyle w:val="ProductList-Body"/>
        <w:ind w:left="180"/>
      </w:pPr>
      <w:r>
        <w:rPr>
          <w:b/>
          <w:color w:val="00188F"/>
          <w:szCs w:val="18"/>
        </w:rPr>
        <w:t>Qualificação de SCE</w:t>
      </w:r>
    </w:p>
    <w:p w14:paraId="4FDCC72A" w14:textId="0C490AAA" w:rsidR="00332DA2" w:rsidRPr="006B4879" w:rsidRDefault="00332DA2" w:rsidP="00840F96">
      <w:pPr>
        <w:pStyle w:val="ProductList-Body"/>
        <w:ind w:left="180"/>
      </w:pPr>
      <w:r>
        <w:rPr>
          <w:szCs w:val="18"/>
        </w:rPr>
        <w:t xml:space="preserve">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Solução de Problemas (PRS) 24 horas por dia, 7 dias por semana. Os dois componentes de SCE elegíveis são qualificados separadamente para o Suporte para Resolução de Problemas 24 horas por dia, 7 dias por semana Ilimitado. Os produtos listados abaixo que estão atualmente no Suporte Base ou Estendido conforme estabelecido na </w:t>
      </w:r>
      <w:hyperlink r:id="rId72" w:history="1">
        <w:r>
          <w:rPr>
            <w:rStyle w:val="Hyperlink"/>
            <w:rFonts w:cs="Tahoma"/>
            <w:szCs w:val="18"/>
          </w:rPr>
          <w:t>Política de Ciclo de Vida de Suporte da Microsoft</w:t>
        </w:r>
      </w:hyperlink>
      <w:r>
        <w:rPr>
          <w:color w:val="000000"/>
          <w:szCs w:val="18"/>
        </w:rPr>
        <w:t xml:space="preserve"> alinhados com o contrato Premier de um cliente, estão incluídos neste benefício.</w:t>
      </w:r>
    </w:p>
    <w:p w14:paraId="4FDCC72B" w14:textId="77777777" w:rsidR="00332DA2" w:rsidRPr="00045CAA" w:rsidRDefault="00332DA2" w:rsidP="00840F96">
      <w:pPr>
        <w:pStyle w:val="ProductList-Body"/>
        <w:ind w:left="180"/>
        <w:rPr>
          <w:sz w:val="15"/>
          <w:szCs w:val="15"/>
        </w:rPr>
      </w:pPr>
    </w:p>
    <w:p w14:paraId="4FDCC72C" w14:textId="67FB441C" w:rsidR="00332DA2" w:rsidRPr="006B4879" w:rsidRDefault="00332DA2" w:rsidP="00840F96">
      <w:pPr>
        <w:pStyle w:val="ProductList-Body"/>
        <w:ind w:left="180"/>
      </w:pPr>
      <w:r>
        <w:rPr>
          <w:rFonts w:eastAsia="Calibri" w:cs="Tahoma"/>
          <w:szCs w:val="18"/>
        </w:rPr>
        <w:t>Os Produtos da Plataforma Desktop de Aplicativos qualificados são os seguintes:</w:t>
      </w:r>
    </w:p>
    <w:p w14:paraId="4FDCC72D" w14:textId="77777777" w:rsidR="00332DA2" w:rsidRPr="006B4879" w:rsidRDefault="00332DA2" w:rsidP="00D73C40">
      <w:pPr>
        <w:pStyle w:val="ProductList-Body"/>
        <w:numPr>
          <w:ilvl w:val="0"/>
          <w:numId w:val="23"/>
        </w:numPr>
        <w:ind w:hanging="270"/>
      </w:pPr>
      <w:r>
        <w:rPr>
          <w:rFonts w:cs="Tahoma"/>
          <w:szCs w:val="18"/>
        </w:rPr>
        <w:t>CAL do SQL</w:t>
      </w:r>
    </w:p>
    <w:p w14:paraId="4FDCC72E" w14:textId="77777777" w:rsidR="00332DA2" w:rsidRPr="006B4879" w:rsidRDefault="00332DA2" w:rsidP="00D73C40">
      <w:pPr>
        <w:pStyle w:val="ProductList-Body"/>
        <w:numPr>
          <w:ilvl w:val="0"/>
          <w:numId w:val="23"/>
        </w:numPr>
        <w:ind w:hanging="270"/>
      </w:pPr>
      <w:r>
        <w:rPr>
          <w:rFonts w:cs="Tahoma"/>
          <w:szCs w:val="18"/>
        </w:rPr>
        <w:t>SQL Server Standard</w:t>
      </w:r>
    </w:p>
    <w:p w14:paraId="4FDCC72F" w14:textId="77777777" w:rsidR="00332DA2" w:rsidRPr="006B4879" w:rsidRDefault="00332DA2" w:rsidP="00D73C40">
      <w:pPr>
        <w:pStyle w:val="ProductList-Body"/>
        <w:numPr>
          <w:ilvl w:val="0"/>
          <w:numId w:val="23"/>
        </w:numPr>
        <w:ind w:hanging="270"/>
      </w:pPr>
      <w:r>
        <w:rPr>
          <w:rFonts w:cs="Tahoma"/>
          <w:szCs w:val="18"/>
        </w:rPr>
        <w:t xml:space="preserve">SQL Server Standard por Núcleo </w:t>
      </w:r>
    </w:p>
    <w:p w14:paraId="4FDCC730" w14:textId="77777777" w:rsidR="00332DA2" w:rsidRPr="006B4879" w:rsidRDefault="00332DA2" w:rsidP="00D73C40">
      <w:pPr>
        <w:pStyle w:val="ProductList-Body"/>
        <w:numPr>
          <w:ilvl w:val="0"/>
          <w:numId w:val="23"/>
        </w:numPr>
        <w:ind w:hanging="270"/>
      </w:pPr>
      <w:r>
        <w:rPr>
          <w:rFonts w:cs="Tahoma"/>
          <w:szCs w:val="18"/>
        </w:rPr>
        <w:t xml:space="preserve">SQL Server Enterprise por Núcleo </w:t>
      </w:r>
    </w:p>
    <w:p w14:paraId="4FDCC731" w14:textId="77777777" w:rsidR="00332DA2" w:rsidRPr="006B4879"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6B4879" w:rsidRDefault="00332DA2" w:rsidP="00D73C40">
      <w:pPr>
        <w:pStyle w:val="ProductList-Body"/>
        <w:numPr>
          <w:ilvl w:val="0"/>
          <w:numId w:val="23"/>
        </w:numPr>
        <w:ind w:hanging="270"/>
      </w:pPr>
      <w:r>
        <w:rPr>
          <w:rFonts w:cs="Tahoma"/>
          <w:szCs w:val="18"/>
        </w:rPr>
        <w:t>SQL Server Parallel Data Warehouse</w:t>
      </w:r>
    </w:p>
    <w:p w14:paraId="4FDCC733" w14:textId="77777777" w:rsidR="00332DA2" w:rsidRPr="006B4879" w:rsidRDefault="00332DA2" w:rsidP="00D73C40">
      <w:pPr>
        <w:pStyle w:val="ProductList-Body"/>
        <w:numPr>
          <w:ilvl w:val="0"/>
          <w:numId w:val="23"/>
        </w:numPr>
        <w:ind w:hanging="270"/>
      </w:pPr>
      <w:r>
        <w:rPr>
          <w:rFonts w:cs="Tahoma"/>
          <w:szCs w:val="18"/>
        </w:rPr>
        <w:t>BizTalk Server Standard por Núcleo</w:t>
      </w:r>
    </w:p>
    <w:p w14:paraId="4FDCC734" w14:textId="77777777" w:rsidR="00332DA2" w:rsidRPr="006B4879" w:rsidRDefault="00332DA2" w:rsidP="00D73C40">
      <w:pPr>
        <w:pStyle w:val="ProductList-Body"/>
        <w:numPr>
          <w:ilvl w:val="0"/>
          <w:numId w:val="23"/>
        </w:numPr>
        <w:ind w:hanging="270"/>
      </w:pPr>
      <w:r>
        <w:rPr>
          <w:rFonts w:cs="Tahoma"/>
          <w:szCs w:val="18"/>
        </w:rPr>
        <w:t>BizTalk Server Enterprise por Núcleo</w:t>
      </w:r>
    </w:p>
    <w:p w14:paraId="4FDCC735" w14:textId="77777777" w:rsidR="00332DA2" w:rsidRPr="006B4879" w:rsidRDefault="00332DA2" w:rsidP="00D73C40">
      <w:pPr>
        <w:pStyle w:val="ProductList-Body"/>
        <w:numPr>
          <w:ilvl w:val="0"/>
          <w:numId w:val="23"/>
        </w:numPr>
        <w:ind w:hanging="270"/>
      </w:pPr>
      <w:r>
        <w:rPr>
          <w:rFonts w:cs="Tahoma"/>
          <w:szCs w:val="18"/>
        </w:rPr>
        <w:t>BizTalk Server Branch por Núcleo</w:t>
      </w:r>
    </w:p>
    <w:p w14:paraId="4FDCC736" w14:textId="77777777" w:rsidR="00332DA2" w:rsidRPr="006B4879" w:rsidRDefault="00332DA2" w:rsidP="00D73C40">
      <w:pPr>
        <w:pStyle w:val="ProductList-Body"/>
        <w:numPr>
          <w:ilvl w:val="0"/>
          <w:numId w:val="23"/>
        </w:numPr>
        <w:ind w:hanging="270"/>
      </w:pPr>
      <w:r>
        <w:rPr>
          <w:rFonts w:cs="Tahoma"/>
          <w:szCs w:val="18"/>
        </w:rPr>
        <w:t>Office SharePoint Server</w:t>
      </w:r>
    </w:p>
    <w:p w14:paraId="4FDCC737" w14:textId="77777777" w:rsidR="00332DA2" w:rsidRPr="00045CAA" w:rsidRDefault="00332DA2" w:rsidP="00840F96">
      <w:pPr>
        <w:pStyle w:val="ProductList-Body"/>
        <w:ind w:left="180"/>
        <w:rPr>
          <w:sz w:val="15"/>
          <w:szCs w:val="15"/>
        </w:rPr>
      </w:pPr>
    </w:p>
    <w:p w14:paraId="4FDCC738" w14:textId="77777777" w:rsidR="00332DA2" w:rsidRPr="006B4879" w:rsidRDefault="00332DA2" w:rsidP="00840F96">
      <w:pPr>
        <w:pStyle w:val="ProductList-Body"/>
        <w:ind w:left="180"/>
      </w:pPr>
      <w:r>
        <w:rPr>
          <w:szCs w:val="18"/>
        </w:rPr>
        <w:t>Os produtos qualificados a partir do Componente de Infraestrutura Principal são:</w:t>
      </w:r>
    </w:p>
    <w:p w14:paraId="4FDCC739" w14:textId="54BF9D83" w:rsidR="00332DA2" w:rsidRPr="006B4879" w:rsidRDefault="006F1126" w:rsidP="00D73C40">
      <w:pPr>
        <w:pStyle w:val="ProductList-Body"/>
        <w:numPr>
          <w:ilvl w:val="0"/>
          <w:numId w:val="24"/>
        </w:numPr>
        <w:ind w:hanging="270"/>
      </w:pPr>
      <w:r>
        <w:rPr>
          <w:szCs w:val="18"/>
        </w:rPr>
        <w:t>CIS Datacenter (Windows Server Datacenter e System Center Datacenter)</w:t>
      </w:r>
    </w:p>
    <w:p w14:paraId="4FDCC73A" w14:textId="77777777" w:rsidR="00332DA2" w:rsidRPr="006B4879" w:rsidRDefault="00332DA2" w:rsidP="00D73C40">
      <w:pPr>
        <w:pStyle w:val="ProductList-Body"/>
        <w:numPr>
          <w:ilvl w:val="0"/>
          <w:numId w:val="24"/>
        </w:numPr>
        <w:ind w:hanging="270"/>
      </w:pPr>
      <w:r>
        <w:rPr>
          <w:szCs w:val="18"/>
        </w:rPr>
        <w:t>CIS Standard (Windows Server Standard e System Center Standard)</w:t>
      </w:r>
    </w:p>
    <w:p w14:paraId="4FDCC73B" w14:textId="77777777" w:rsidR="00332DA2" w:rsidRPr="00045CAA" w:rsidRDefault="00332DA2" w:rsidP="00840F96">
      <w:pPr>
        <w:pStyle w:val="ProductList-Body"/>
        <w:ind w:left="180"/>
        <w:rPr>
          <w:sz w:val="15"/>
          <w:szCs w:val="15"/>
        </w:rPr>
      </w:pPr>
    </w:p>
    <w:p w14:paraId="4FDCC73C" w14:textId="27DECA30" w:rsidR="00332DA2" w:rsidRPr="006B4879" w:rsidRDefault="00332DA2" w:rsidP="00840F96">
      <w:pPr>
        <w:pStyle w:val="ProductList-Body"/>
        <w:ind w:left="180"/>
      </w:pPr>
      <w:r>
        <w:rPr>
          <w:rFonts w:cs="Tahoma"/>
          <w:szCs w:val="18"/>
        </w:rPr>
        <w:t>A tabela a seguir lista as conversões de limite de gastos de SA para contratos com base em moedas que não sejam o USD.</w:t>
      </w:r>
      <w:r w:rsidR="00ED18E4">
        <w:rPr>
          <w:rFonts w:cs="Tahoma"/>
          <w:szCs w:val="18"/>
        </w:rPr>
        <w:t xml:space="preserve"> </w:t>
      </w:r>
      <w:r>
        <w:rPr>
          <w:rFonts w:cs="Tahoma"/>
          <w:szCs w:val="18"/>
        </w:rPr>
        <w:t>Devido à flutuação das taxas de câmbio, essa tabela está sujeita a alterações sem notificação.</w:t>
      </w:r>
    </w:p>
    <w:p w14:paraId="4FDCC73D" w14:textId="77777777" w:rsidR="00332DA2" w:rsidRPr="00045CAA" w:rsidRDefault="00332DA2" w:rsidP="00840F96">
      <w:pPr>
        <w:pStyle w:val="ProductList-Body"/>
        <w:ind w:left="180"/>
        <w:rPr>
          <w:sz w:val="15"/>
          <w:szCs w:val="15"/>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da Moeda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Média de Gasto Mínimo de SA Anual para qualificação ao PRS 24x7 Ilimitado</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Dólar Americano</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5AFD8126" w:rsidR="00332DA2" w:rsidRPr="00717EC0" w:rsidRDefault="00332DA2" w:rsidP="00122384">
            <w:pPr>
              <w:pStyle w:val="ProductList-Body"/>
              <w:rPr>
                <w:rFonts w:cs="Tahoma"/>
                <w:szCs w:val="18"/>
              </w:rPr>
            </w:pPr>
            <w:r>
              <w:rPr>
                <w:rFonts w:cs="Tahoma"/>
                <w:color w:val="000000"/>
                <w:szCs w:val="18"/>
              </w:rPr>
              <w:t xml:space="preserve"> 250</w:t>
            </w:r>
            <w:r w:rsidR="00122384">
              <w:rPr>
                <w:rFonts w:cs="Tahoma"/>
                <w:color w:val="000000"/>
                <w:szCs w:val="18"/>
              </w:rPr>
              <w:t>.</w:t>
            </w:r>
            <w:r>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Dólar Australiano</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09249B1E" w:rsidR="00332DA2" w:rsidRPr="00717EC0" w:rsidRDefault="00332DA2" w:rsidP="00122384">
            <w:pPr>
              <w:pStyle w:val="ProductList-Body"/>
              <w:rPr>
                <w:rFonts w:cs="Tahoma"/>
                <w:szCs w:val="18"/>
              </w:rPr>
            </w:pPr>
            <w:r>
              <w:rPr>
                <w:rFonts w:cs="Tahoma"/>
                <w:color w:val="000000"/>
                <w:szCs w:val="18"/>
              </w:rPr>
              <w:t xml:space="preserve"> 375</w:t>
            </w:r>
            <w:r w:rsidR="00122384">
              <w:rPr>
                <w:rFonts w:cs="Tahoma"/>
                <w:color w:val="000000"/>
                <w:szCs w:val="18"/>
              </w:rPr>
              <w:t>.</w:t>
            </w:r>
            <w:r>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Dólar Canadense</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58350310" w:rsidR="00332DA2" w:rsidRPr="00717EC0" w:rsidRDefault="00332DA2" w:rsidP="00122384">
            <w:pPr>
              <w:pStyle w:val="ProductList-Body"/>
              <w:rPr>
                <w:rFonts w:cs="Tahoma"/>
                <w:szCs w:val="18"/>
              </w:rPr>
            </w:pPr>
            <w:r>
              <w:rPr>
                <w:rFonts w:cs="Tahoma"/>
                <w:color w:val="000000"/>
                <w:szCs w:val="18"/>
              </w:rPr>
              <w:t xml:space="preserve"> 337</w:t>
            </w:r>
            <w:r w:rsidR="00122384">
              <w:rPr>
                <w:rFonts w:cs="Tahoma"/>
                <w:color w:val="000000"/>
                <w:szCs w:val="18"/>
              </w:rPr>
              <w:t>.</w:t>
            </w:r>
            <w:r>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Franco Suíço</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54A0D92F" w:rsidR="00332DA2" w:rsidRPr="00717EC0" w:rsidRDefault="00332DA2" w:rsidP="00122384">
            <w:pPr>
              <w:pStyle w:val="ProductList-Body"/>
              <w:rPr>
                <w:rFonts w:cs="Tahoma"/>
                <w:szCs w:val="18"/>
              </w:rPr>
            </w:pPr>
            <w:r>
              <w:rPr>
                <w:rFonts w:cs="Tahoma"/>
                <w:color w:val="000000"/>
                <w:szCs w:val="18"/>
              </w:rPr>
              <w:t xml:space="preserve"> 412</w:t>
            </w:r>
            <w:r w:rsidR="00122384">
              <w:rPr>
                <w:rFonts w:cs="Tahoma"/>
                <w:color w:val="000000"/>
                <w:szCs w:val="18"/>
              </w:rPr>
              <w:t>.</w:t>
            </w:r>
            <w:r>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Iuan Renmimbi (China)</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4D8E11AB" w:rsidR="00332DA2" w:rsidRPr="00717EC0" w:rsidRDefault="00332DA2" w:rsidP="00122384">
            <w:pPr>
              <w:pStyle w:val="ProductList-Body"/>
              <w:rPr>
                <w:rFonts w:cs="Tahoma"/>
                <w:szCs w:val="18"/>
              </w:rPr>
            </w:pPr>
            <w:r>
              <w:rPr>
                <w:rFonts w:cs="Tahoma"/>
                <w:color w:val="000000"/>
                <w:szCs w:val="18"/>
              </w:rPr>
              <w:t xml:space="preserve"> 2</w:t>
            </w:r>
            <w:r w:rsidR="00122384">
              <w:rPr>
                <w:rFonts w:cs="Tahoma"/>
                <w:color w:val="000000"/>
                <w:szCs w:val="18"/>
              </w:rPr>
              <w:t>.</w:t>
            </w:r>
            <w:r>
              <w:rPr>
                <w:rFonts w:cs="Tahoma"/>
                <w:color w:val="000000"/>
                <w:szCs w:val="18"/>
              </w:rPr>
              <w:t>062</w:t>
            </w:r>
            <w:r w:rsidR="00122384">
              <w:rPr>
                <w:rFonts w:cs="Tahoma"/>
                <w:color w:val="000000"/>
                <w:szCs w:val="18"/>
              </w:rPr>
              <w:t>.</w:t>
            </w:r>
            <w:r>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Coroa Dinamarquesa</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461828C8" w:rsidR="00332DA2" w:rsidRPr="00717EC0" w:rsidRDefault="00332DA2" w:rsidP="00122384">
            <w:pPr>
              <w:pStyle w:val="ProductList-Body"/>
              <w:rPr>
                <w:rFonts w:cs="Tahoma"/>
                <w:szCs w:val="18"/>
              </w:rPr>
            </w:pPr>
            <w:r>
              <w:rPr>
                <w:rFonts w:cs="Tahoma"/>
                <w:color w:val="000000"/>
                <w:szCs w:val="18"/>
              </w:rPr>
              <w:t xml:space="preserve"> 2</w:t>
            </w:r>
            <w:r w:rsidR="00122384">
              <w:rPr>
                <w:rFonts w:cs="Tahoma"/>
                <w:color w:val="000000"/>
                <w:szCs w:val="18"/>
              </w:rPr>
              <w:t>.</w:t>
            </w:r>
            <w:r>
              <w:rPr>
                <w:rFonts w:cs="Tahoma"/>
                <w:color w:val="000000"/>
                <w:szCs w:val="18"/>
              </w:rPr>
              <w:t>000</w:t>
            </w:r>
            <w:r w:rsidR="00122384">
              <w:rPr>
                <w:rFonts w:cs="Tahoma"/>
                <w:color w:val="000000"/>
                <w:szCs w:val="18"/>
              </w:rPr>
              <w:t>.</w:t>
            </w:r>
            <w:r>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0DEBCE32" w:rsidR="00332DA2" w:rsidRPr="00717EC0" w:rsidRDefault="00332DA2" w:rsidP="00122384">
            <w:pPr>
              <w:pStyle w:val="ProductList-Body"/>
              <w:rPr>
                <w:rFonts w:cs="Tahoma"/>
                <w:szCs w:val="18"/>
              </w:rPr>
            </w:pPr>
            <w:r>
              <w:rPr>
                <w:rFonts w:cs="Tahoma"/>
                <w:color w:val="000000"/>
                <w:szCs w:val="18"/>
              </w:rPr>
              <w:t xml:space="preserve"> 268</w:t>
            </w:r>
            <w:r w:rsidR="00122384">
              <w:rPr>
                <w:rFonts w:cs="Tahoma"/>
                <w:color w:val="000000"/>
                <w:szCs w:val="18"/>
              </w:rPr>
              <w:t>.</w:t>
            </w:r>
            <w:r>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Libra Esterlina</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2A37F684" w:rsidR="00332DA2" w:rsidRPr="00717EC0" w:rsidRDefault="00332DA2" w:rsidP="00122384">
            <w:pPr>
              <w:pStyle w:val="ProductList-Body"/>
              <w:rPr>
                <w:rFonts w:cs="Tahoma"/>
                <w:szCs w:val="18"/>
              </w:rPr>
            </w:pPr>
            <w:r>
              <w:rPr>
                <w:rFonts w:cs="Tahoma"/>
                <w:szCs w:val="18"/>
              </w:rPr>
              <w:t xml:space="preserve"> </w:t>
            </w:r>
            <w:r>
              <w:rPr>
                <w:rFonts w:cs="Tahoma"/>
                <w:color w:val="000000"/>
                <w:szCs w:val="18"/>
              </w:rPr>
              <w:t>168</w:t>
            </w:r>
            <w:r w:rsidR="00122384">
              <w:rPr>
                <w:rFonts w:cs="Tahoma"/>
                <w:color w:val="000000"/>
                <w:szCs w:val="18"/>
              </w:rPr>
              <w:t>.</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Iene Japonês</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65DF7A36" w:rsidR="00332DA2" w:rsidRPr="00717EC0" w:rsidRDefault="00332DA2" w:rsidP="00122384">
            <w:pPr>
              <w:pStyle w:val="ProductList-Body"/>
              <w:rPr>
                <w:rFonts w:cs="Tahoma"/>
                <w:szCs w:val="18"/>
              </w:rPr>
            </w:pPr>
            <w:r>
              <w:rPr>
                <w:rFonts w:cs="Tahoma"/>
                <w:color w:val="000000"/>
                <w:szCs w:val="18"/>
              </w:rPr>
              <w:t xml:space="preserve"> 30</w:t>
            </w:r>
            <w:r w:rsidR="00122384">
              <w:rPr>
                <w:rFonts w:cs="Tahoma"/>
                <w:color w:val="000000"/>
                <w:szCs w:val="18"/>
              </w:rPr>
              <w:t>.</w:t>
            </w:r>
            <w:r>
              <w:rPr>
                <w:rFonts w:cs="Tahoma"/>
                <w:color w:val="000000"/>
                <w:szCs w:val="18"/>
              </w:rPr>
              <w:t>000</w:t>
            </w:r>
            <w:r w:rsidR="00122384">
              <w:rPr>
                <w:rFonts w:cs="Tahoma"/>
                <w:color w:val="000000"/>
                <w:szCs w:val="18"/>
              </w:rPr>
              <w:t>.</w:t>
            </w:r>
            <w:r>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Coreano</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02E9B291" w:rsidR="00332DA2" w:rsidRPr="00717EC0" w:rsidRDefault="00332DA2" w:rsidP="00122384">
            <w:pPr>
              <w:pStyle w:val="ProductList-Body"/>
              <w:rPr>
                <w:rFonts w:cs="Tahoma"/>
                <w:szCs w:val="18"/>
              </w:rPr>
            </w:pPr>
            <w:r>
              <w:rPr>
                <w:rFonts w:cs="Tahoma"/>
                <w:color w:val="000000"/>
                <w:szCs w:val="18"/>
              </w:rPr>
              <w:t xml:space="preserve"> 300</w:t>
            </w:r>
            <w:r w:rsidR="00122384">
              <w:rPr>
                <w:rFonts w:cs="Tahoma"/>
                <w:color w:val="000000"/>
                <w:szCs w:val="18"/>
              </w:rPr>
              <w:t>.</w:t>
            </w:r>
            <w:r>
              <w:rPr>
                <w:rFonts w:cs="Tahoma"/>
                <w:color w:val="000000"/>
                <w:szCs w:val="18"/>
              </w:rPr>
              <w:t>000</w:t>
            </w:r>
            <w:r w:rsidR="00122384">
              <w:rPr>
                <w:rFonts w:cs="Tahoma"/>
                <w:color w:val="000000"/>
                <w:szCs w:val="18"/>
              </w:rPr>
              <w:t>.</w:t>
            </w:r>
            <w:r>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Coroa Norueguesa</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04E35BC7" w:rsidR="00332DA2" w:rsidRPr="00717EC0" w:rsidRDefault="00332DA2" w:rsidP="00122384">
            <w:pPr>
              <w:pStyle w:val="ProductList-Body"/>
              <w:rPr>
                <w:rFonts w:cs="Tahoma"/>
                <w:szCs w:val="18"/>
              </w:rPr>
            </w:pPr>
            <w:r>
              <w:rPr>
                <w:rFonts w:cs="Tahoma"/>
                <w:color w:val="000000"/>
                <w:szCs w:val="18"/>
              </w:rPr>
              <w:t xml:space="preserve"> 2</w:t>
            </w:r>
            <w:r w:rsidR="00122384">
              <w:rPr>
                <w:rFonts w:cs="Tahoma"/>
                <w:color w:val="000000"/>
                <w:szCs w:val="18"/>
              </w:rPr>
              <w:t>.</w:t>
            </w:r>
            <w:r>
              <w:rPr>
                <w:rFonts w:cs="Tahoma"/>
                <w:color w:val="000000"/>
                <w:szCs w:val="18"/>
              </w:rPr>
              <w:t>062</w:t>
            </w:r>
            <w:r w:rsidR="00122384">
              <w:rPr>
                <w:rFonts w:cs="Tahoma"/>
                <w:color w:val="000000"/>
                <w:szCs w:val="18"/>
              </w:rPr>
              <w:t>.</w:t>
            </w:r>
            <w:r>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Dólar Neozelandês</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6025CE90" w:rsidR="00332DA2" w:rsidRPr="00717EC0" w:rsidRDefault="00332DA2" w:rsidP="00122384">
            <w:pPr>
              <w:pStyle w:val="ProductList-Body"/>
              <w:rPr>
                <w:rFonts w:cs="Tahoma"/>
                <w:szCs w:val="18"/>
              </w:rPr>
            </w:pPr>
            <w:r>
              <w:rPr>
                <w:rFonts w:cs="Tahoma"/>
                <w:color w:val="000000"/>
                <w:szCs w:val="18"/>
              </w:rPr>
              <w:t xml:space="preserve"> 437</w:t>
            </w:r>
            <w:r w:rsidR="00122384">
              <w:rPr>
                <w:rFonts w:cs="Tahoma"/>
                <w:color w:val="000000"/>
                <w:szCs w:val="18"/>
              </w:rPr>
              <w:t>.</w:t>
            </w:r>
            <w:r>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Coroa Sueca</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6125F837" w:rsidR="00332DA2" w:rsidRPr="00717EC0" w:rsidRDefault="00332DA2" w:rsidP="00122384">
            <w:pPr>
              <w:pStyle w:val="ProductList-Body"/>
              <w:rPr>
                <w:rFonts w:cs="Tahoma"/>
                <w:szCs w:val="18"/>
              </w:rPr>
            </w:pPr>
            <w:r>
              <w:rPr>
                <w:rFonts w:cs="Tahoma"/>
                <w:color w:val="000000"/>
                <w:szCs w:val="18"/>
              </w:rPr>
              <w:t xml:space="preserve"> 2</w:t>
            </w:r>
            <w:r w:rsidR="00122384">
              <w:rPr>
                <w:rFonts w:cs="Tahoma"/>
                <w:color w:val="000000"/>
                <w:szCs w:val="18"/>
              </w:rPr>
              <w:t>.</w:t>
            </w:r>
            <w:r>
              <w:rPr>
                <w:rFonts w:cs="Tahoma"/>
                <w:color w:val="000000"/>
                <w:szCs w:val="18"/>
              </w:rPr>
              <w:t>500</w:t>
            </w:r>
            <w:r w:rsidR="00122384">
              <w:rPr>
                <w:rFonts w:cs="Tahoma"/>
                <w:color w:val="000000"/>
                <w:szCs w:val="18"/>
              </w:rPr>
              <w:t>.</w:t>
            </w:r>
            <w:r>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Novo Dólar Taiwanês</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344B3775" w:rsidR="00332DA2" w:rsidRPr="00717EC0" w:rsidRDefault="00332DA2" w:rsidP="00122384">
            <w:pPr>
              <w:pStyle w:val="ProductList-Body"/>
              <w:rPr>
                <w:rFonts w:cs="Tahoma"/>
                <w:szCs w:val="18"/>
              </w:rPr>
            </w:pPr>
            <w:r>
              <w:rPr>
                <w:rFonts w:cs="Tahoma"/>
                <w:color w:val="000000"/>
                <w:szCs w:val="18"/>
              </w:rPr>
              <w:t xml:space="preserve"> 8</w:t>
            </w:r>
            <w:r w:rsidR="00122384">
              <w:rPr>
                <w:rFonts w:cs="Tahoma"/>
                <w:color w:val="000000"/>
                <w:szCs w:val="18"/>
              </w:rPr>
              <w:t>.</w:t>
            </w:r>
            <w:r>
              <w:rPr>
                <w:rFonts w:cs="Tahoma"/>
                <w:color w:val="000000"/>
                <w:szCs w:val="18"/>
              </w:rPr>
              <w:t>750</w:t>
            </w:r>
            <w:r w:rsidR="00122384">
              <w:rPr>
                <w:rFonts w:cs="Tahoma"/>
                <w:color w:val="000000"/>
                <w:szCs w:val="18"/>
              </w:rPr>
              <w:t>.</w:t>
            </w:r>
            <w:r>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Rúpia Indiana</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492B18DD" w:rsidR="00332DA2" w:rsidRPr="00717EC0" w:rsidRDefault="00332DA2" w:rsidP="00122384">
            <w:pPr>
              <w:pStyle w:val="ProductList-Body"/>
              <w:rPr>
                <w:rFonts w:cs="Tahoma"/>
                <w:color w:val="000000"/>
                <w:szCs w:val="18"/>
              </w:rPr>
            </w:pPr>
            <w:r>
              <w:rPr>
                <w:rFonts w:cs="Tahoma"/>
                <w:szCs w:val="18"/>
              </w:rPr>
              <w:t>12</w:t>
            </w:r>
            <w:r w:rsidR="00122384">
              <w:rPr>
                <w:rFonts w:cs="Tahoma"/>
                <w:szCs w:val="18"/>
              </w:rPr>
              <w:t>.</w:t>
            </w:r>
            <w:r>
              <w:rPr>
                <w:rFonts w:cs="Tahoma"/>
                <w:szCs w:val="18"/>
              </w:rPr>
              <w:t>500</w:t>
            </w:r>
            <w:r w:rsidR="00122384">
              <w:rPr>
                <w:rFonts w:cs="Tahoma"/>
                <w:szCs w:val="18"/>
              </w:rPr>
              <w:t>.</w:t>
            </w:r>
            <w:r>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Rublo Russo</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6FAC1DB3" w:rsidR="00332DA2" w:rsidRPr="00717EC0" w:rsidRDefault="00332DA2" w:rsidP="00122384">
            <w:pPr>
              <w:pStyle w:val="ProductList-Body"/>
              <w:rPr>
                <w:rFonts w:cs="Tahoma"/>
                <w:color w:val="000000"/>
                <w:szCs w:val="18"/>
              </w:rPr>
            </w:pPr>
            <w:r>
              <w:rPr>
                <w:rFonts w:cs="Tahoma"/>
                <w:szCs w:val="18"/>
              </w:rPr>
              <w:t>8</w:t>
            </w:r>
            <w:r w:rsidR="00122384">
              <w:rPr>
                <w:rFonts w:cs="Tahoma"/>
                <w:szCs w:val="18"/>
              </w:rPr>
              <w:t>.</w:t>
            </w:r>
            <w:r>
              <w:rPr>
                <w:rFonts w:cs="Tahoma"/>
                <w:szCs w:val="18"/>
              </w:rPr>
              <w:t>250</w:t>
            </w:r>
            <w:r w:rsidR="00122384">
              <w:rPr>
                <w:rFonts w:cs="Tahoma"/>
                <w:szCs w:val="18"/>
              </w:rPr>
              <w:t>.</w:t>
            </w:r>
            <w:r>
              <w:rPr>
                <w:rFonts w:cs="Tahoma"/>
                <w:szCs w:val="18"/>
              </w:rPr>
              <w:t>000</w:t>
            </w:r>
          </w:p>
        </w:tc>
      </w:tr>
    </w:tbl>
    <w:p w14:paraId="4FDCC782" w14:textId="77777777" w:rsidR="00332DA2" w:rsidRPr="00045CAA" w:rsidRDefault="00332DA2" w:rsidP="00332DA2">
      <w:pPr>
        <w:pStyle w:val="ProductList-Body"/>
        <w:rPr>
          <w:sz w:val="15"/>
          <w:szCs w:val="15"/>
        </w:rPr>
      </w:pPr>
    </w:p>
    <w:p w14:paraId="4FDCC783" w14:textId="77777777" w:rsidR="00332DA2" w:rsidRPr="006B4879" w:rsidRDefault="00332DA2" w:rsidP="00840F96">
      <w:pPr>
        <w:pStyle w:val="ProductList-Body"/>
        <w:ind w:left="180"/>
      </w:pPr>
      <w:r>
        <w:rPr>
          <w:szCs w:val="18"/>
        </w:rP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Solução de Problemas Premier. </w:t>
      </w:r>
    </w:p>
    <w:p w14:paraId="4FDCC784" w14:textId="77777777" w:rsidR="00332DA2" w:rsidRPr="00045CAA" w:rsidRDefault="00332DA2" w:rsidP="00840F96">
      <w:pPr>
        <w:pStyle w:val="ProductList-Body"/>
        <w:ind w:left="180"/>
        <w:rPr>
          <w:sz w:val="15"/>
          <w:szCs w:val="15"/>
        </w:rPr>
      </w:pPr>
    </w:p>
    <w:p w14:paraId="4FDCC785" w14:textId="601173BD" w:rsidR="00332DA2" w:rsidRPr="006B4879" w:rsidRDefault="00B12C95" w:rsidP="00840F96">
      <w:pPr>
        <w:pStyle w:val="ProductList-Body"/>
        <w:ind w:left="180"/>
      </w:pPr>
      <w:r>
        <w:rPr>
          <w:b/>
          <w:color w:val="00188F"/>
          <w:szCs w:val="18"/>
        </w:rPr>
        <w:t>Elegibilidade do Parallel Data Warehouse</w:t>
      </w:r>
    </w:p>
    <w:p w14:paraId="4FDCC786" w14:textId="7B5730E4" w:rsidR="00332DA2" w:rsidRPr="006B4879" w:rsidRDefault="00332DA2" w:rsidP="00840F96">
      <w:pPr>
        <w:pStyle w:val="ProductList-Body"/>
        <w:ind w:left="180"/>
      </w:pPr>
      <w:r>
        <w:rPr>
          <w:szCs w:val="18"/>
        </w:rPr>
        <w:t>Os clientes que comprarem licenças para o Parallel Data Warehouse (</w:t>
      </w:r>
      <w:r w:rsidR="00752960">
        <w:rPr>
          <w:szCs w:val="18"/>
        </w:rPr>
        <w:t>“</w:t>
      </w:r>
      <w:r>
        <w:rPr>
          <w:szCs w:val="18"/>
        </w:rPr>
        <w:t>PDW</w:t>
      </w:r>
      <w:r w:rsidR="00752960">
        <w:rPr>
          <w:szCs w:val="18"/>
        </w:rPr>
        <w:t>”</w:t>
      </w:r>
      <w:r>
        <w:rPr>
          <w:szCs w:val="18"/>
        </w:rPr>
        <w:t xml:space="preserve">) e possuem um Contrato de Serviços Premier ativo estão qualificados para incidentes Ilimitados do PRS 24 horas por dia, 7 dias por semana, independentemente de estarem registrados em um SCE ou de seu gasto com SCE. Na compra de licenças para o PDW, a Microsoft não concederá aos clientes incidentes com base no gasto de SA real neste produto. </w:t>
      </w:r>
    </w:p>
    <w:p w14:paraId="4FDCC788" w14:textId="77777777" w:rsidR="00332DA2" w:rsidRPr="006B4879" w:rsidRDefault="00332DA2" w:rsidP="00840F96">
      <w:pPr>
        <w:pStyle w:val="ProductList-Body"/>
        <w:ind w:left="180"/>
      </w:pPr>
      <w:r>
        <w:rPr>
          <w:color w:val="000000"/>
          <w:szCs w:val="18"/>
        </w:rP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4FDCC789" w14:textId="77777777" w:rsidR="00332DA2" w:rsidRPr="006B4879" w:rsidRDefault="00332DA2" w:rsidP="00840F96">
      <w:pPr>
        <w:pStyle w:val="ProductList-Body"/>
        <w:ind w:left="180"/>
      </w:pPr>
    </w:p>
    <w:p w14:paraId="4FDCC78A" w14:textId="77777777" w:rsidR="00332DA2" w:rsidRPr="006B4879" w:rsidRDefault="00332DA2" w:rsidP="00840F96">
      <w:pPr>
        <w:pStyle w:val="ProductList-Body"/>
        <w:ind w:left="180"/>
      </w:pPr>
      <w:r>
        <w:rPr>
          <w:color w:val="000000"/>
          <w:szCs w:val="18"/>
        </w:rPr>
        <w:t>A seguinte tabela se aplica a clientes que possuam um SCE ou tenham licenças para PDW:</w:t>
      </w:r>
    </w:p>
    <w:p w14:paraId="4FDCC78B" w14:textId="77777777" w:rsidR="00332DA2" w:rsidRPr="006B4879"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Média de Gasto de SA Anual</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Contatos de suporte permitidos</w:t>
            </w:r>
          </w:p>
        </w:tc>
      </w:tr>
      <w:tr w:rsidR="00332DA2" w:rsidRPr="00717EC0" w14:paraId="4FDCC791" w14:textId="77777777" w:rsidTr="00840F96">
        <w:tc>
          <w:tcPr>
            <w:tcW w:w="2745" w:type="dxa"/>
            <w:tcMar>
              <w:top w:w="0" w:type="dxa"/>
              <w:left w:w="108" w:type="dxa"/>
              <w:bottom w:w="0" w:type="dxa"/>
              <w:right w:w="108" w:type="dxa"/>
            </w:tcMar>
            <w:hideMark/>
          </w:tcPr>
          <w:p w14:paraId="4FDCC78F" w14:textId="3478B6F3" w:rsidR="00332DA2" w:rsidRPr="00717EC0" w:rsidRDefault="00332DA2" w:rsidP="00045CAA">
            <w:pPr>
              <w:pStyle w:val="ProductList-Body"/>
              <w:rPr>
                <w:color w:val="000000"/>
                <w:szCs w:val="18"/>
              </w:rPr>
            </w:pPr>
            <w:r>
              <w:rPr>
                <w:color w:val="000000"/>
                <w:szCs w:val="18"/>
              </w:rPr>
              <w:t>$250</w:t>
            </w:r>
            <w:r w:rsidR="00045CAA">
              <w:rPr>
                <w:color w:val="000000"/>
                <w:szCs w:val="18"/>
              </w:rPr>
              <w:t>.</w:t>
            </w:r>
            <w:r>
              <w:rPr>
                <w:color w:val="000000"/>
                <w:szCs w:val="18"/>
              </w:rPr>
              <w:t>000 - $374</w:t>
            </w:r>
            <w:r w:rsidR="00045CAA">
              <w:rPr>
                <w:color w:val="000000"/>
                <w:szCs w:val="18"/>
              </w:rPr>
              <w:t>.</w:t>
            </w:r>
            <w:r>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46B36F9F" w:rsidR="00332DA2" w:rsidRPr="00717EC0" w:rsidRDefault="00332DA2" w:rsidP="00045CAA">
            <w:pPr>
              <w:pStyle w:val="ProductList-Body"/>
              <w:rPr>
                <w:szCs w:val="18"/>
              </w:rPr>
            </w:pPr>
            <w:r>
              <w:rPr>
                <w:szCs w:val="18"/>
              </w:rPr>
              <w:t>$375</w:t>
            </w:r>
            <w:r w:rsidR="00045CAA">
              <w:rPr>
                <w:szCs w:val="18"/>
              </w:rPr>
              <w:t>.</w:t>
            </w:r>
            <w:r>
              <w:rPr>
                <w:szCs w:val="18"/>
              </w:rPr>
              <w:t>000 - $499</w:t>
            </w:r>
            <w:r w:rsidR="00045CAA">
              <w:rPr>
                <w:szCs w:val="18"/>
              </w:rPr>
              <w:t>.</w:t>
            </w:r>
            <w:r>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52F1DAFA" w:rsidR="00332DA2" w:rsidRPr="00717EC0" w:rsidRDefault="00332DA2" w:rsidP="00045CAA">
            <w:pPr>
              <w:pStyle w:val="ProductList-Body"/>
              <w:rPr>
                <w:szCs w:val="18"/>
              </w:rPr>
            </w:pPr>
            <w:r>
              <w:rPr>
                <w:szCs w:val="18"/>
              </w:rPr>
              <w:t>$500</w:t>
            </w:r>
            <w:r w:rsidR="00045CAA">
              <w:rPr>
                <w:szCs w:val="18"/>
              </w:rPr>
              <w:t>.</w:t>
            </w:r>
            <w:r>
              <w:rPr>
                <w:szCs w:val="18"/>
              </w:rPr>
              <w:t>000 - $624</w:t>
            </w:r>
            <w:r w:rsidR="00045CAA">
              <w:rPr>
                <w:szCs w:val="18"/>
              </w:rPr>
              <w:t>.</w:t>
            </w:r>
            <w:r>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5DFDCDC2" w:rsidR="00332DA2" w:rsidRPr="00717EC0" w:rsidRDefault="00332DA2" w:rsidP="00045CAA">
            <w:pPr>
              <w:pStyle w:val="ProductList-Body"/>
              <w:rPr>
                <w:szCs w:val="18"/>
              </w:rPr>
            </w:pPr>
            <w:r>
              <w:rPr>
                <w:szCs w:val="18"/>
              </w:rPr>
              <w:t>$625</w:t>
            </w:r>
            <w:r w:rsidR="00045CAA">
              <w:rPr>
                <w:szCs w:val="18"/>
              </w:rPr>
              <w:t>.</w:t>
            </w:r>
            <w:r>
              <w:rPr>
                <w:szCs w:val="18"/>
              </w:rPr>
              <w:t>000 - $749</w:t>
            </w:r>
            <w:r w:rsidR="00045CAA">
              <w:rPr>
                <w:szCs w:val="18"/>
              </w:rPr>
              <w:t>.</w:t>
            </w:r>
            <w:r>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1DFC2F21" w:rsidR="00332DA2" w:rsidRPr="00717EC0" w:rsidRDefault="00332DA2" w:rsidP="00045CAA">
            <w:pPr>
              <w:pStyle w:val="ProductList-Body"/>
              <w:rPr>
                <w:szCs w:val="18"/>
              </w:rPr>
            </w:pPr>
            <w:r>
              <w:rPr>
                <w:szCs w:val="18"/>
              </w:rPr>
              <w:t>$750</w:t>
            </w:r>
            <w:r w:rsidR="00045CAA">
              <w:rPr>
                <w:szCs w:val="18"/>
              </w:rPr>
              <w:t>.</w:t>
            </w:r>
            <w:r>
              <w:rPr>
                <w:szCs w:val="18"/>
              </w:rPr>
              <w:t>000 - $874</w:t>
            </w:r>
            <w:r w:rsidR="00045CAA">
              <w:rPr>
                <w:szCs w:val="18"/>
              </w:rPr>
              <w:t>.</w:t>
            </w:r>
            <w:r>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6B4879" w:rsidRDefault="00332DA2" w:rsidP="00332DA2">
      <w:pPr>
        <w:pStyle w:val="ProductList-Body"/>
      </w:pPr>
    </w:p>
    <w:p w14:paraId="4FDCC79F" w14:textId="2D70C70E" w:rsidR="00332DA2" w:rsidRPr="006B4879" w:rsidRDefault="00332DA2" w:rsidP="00840F96">
      <w:pPr>
        <w:pStyle w:val="ProductList-Body"/>
        <w:ind w:left="180"/>
      </w:pPr>
      <w:r>
        <w:rPr>
          <w:szCs w:val="18"/>
        </w:rPr>
        <w:t xml:space="preserve">O benefício PRS 24x7 Ilimitado inclui apenas Serviços de 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 </w:t>
      </w:r>
    </w:p>
    <w:p w14:paraId="4FDCC7A0" w14:textId="77777777" w:rsidR="00332DA2" w:rsidRPr="006B4879" w:rsidRDefault="00332DA2" w:rsidP="00332DA2">
      <w:pPr>
        <w:pStyle w:val="ProductList-Body"/>
      </w:pPr>
    </w:p>
    <w:p w14:paraId="4FDCC7FE" w14:textId="5F3EF5A1" w:rsidR="00332DA2" w:rsidRPr="006B4879" w:rsidRDefault="00332DA2" w:rsidP="00432379">
      <w:pPr>
        <w:pStyle w:val="ProductList-SubSubSectionHeading"/>
        <w:outlineLvl w:val="2"/>
      </w:pPr>
      <w:bookmarkStart w:id="1611" w:name="SA_SystemCenterGlobalServiceMonitor"/>
      <w:bookmarkStart w:id="1612" w:name="_Toc379797450"/>
      <w:bookmarkStart w:id="1613" w:name="_Toc380513486"/>
      <w:bookmarkStart w:id="1614" w:name="_Toc380655536"/>
      <w:bookmarkStart w:id="1615" w:name="_Toc336338239"/>
      <w:bookmarkStart w:id="1616" w:name="_Toc415586516"/>
      <w:r>
        <w:rPr>
          <w:b/>
          <w:color w:val="00188F"/>
        </w:rPr>
        <w:t>System Center Global Service Monitor</w:t>
      </w:r>
      <w:bookmarkEnd w:id="1611"/>
      <w:bookmarkEnd w:id="1612"/>
      <w:bookmarkEnd w:id="1613"/>
      <w:bookmarkEnd w:id="1614"/>
      <w:bookmarkEnd w:id="1616"/>
    </w:p>
    <w:p w14:paraId="4FDCC7FF" w14:textId="67D9C7F1" w:rsidR="00332DA2" w:rsidRPr="006B4879" w:rsidRDefault="00332DA2" w:rsidP="00332DA2">
      <w:pPr>
        <w:pStyle w:val="ProductList-Body"/>
      </w:pPr>
      <w:r>
        <w:rPr>
          <w:rFonts w:cs="Tahoma"/>
          <w:szCs w:val="18"/>
        </w:rPr>
        <w:t>Os clientes com cobertura ativa de SA para as Licenças de Gerenciamento identificadas na tabela abaixo estão qualificados para usar o System Center Global Service Monitor para monitorar os aplicativos Web em execução em OSEs licenciados com essas Licenças de Gerenciamento.</w:t>
      </w:r>
      <w:r w:rsidR="00ED18E4">
        <w:rPr>
          <w:rFonts w:cs="Tahoma"/>
          <w:szCs w:val="18"/>
        </w:rPr>
        <w:t xml:space="preserve"> </w:t>
      </w:r>
      <w:r>
        <w:rPr>
          <w:rFonts w:cs="Tahoma"/>
          <w:szCs w:val="18"/>
        </w:rPr>
        <w:t>O uso que você fizer desse serviço online está sujeito aos Termos de Serviços Online (OST) e aos termos de licença a seguir. Em caso de qualquer conflito entre os OST e os termos de licença a seguir, prevalecerão estes termos de licença. O seu direito de usar o serviço online terminará quando cessar a cobertura de SA nas suas Licenças de Gerenciamento.</w:t>
      </w:r>
    </w:p>
    <w:p w14:paraId="4FDCC800" w14:textId="77777777" w:rsidR="00332DA2" w:rsidRPr="006B4879" w:rsidRDefault="00332DA2" w:rsidP="00332DA2">
      <w:pPr>
        <w:pStyle w:val="ProductList-Body"/>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31"/>
      </w:tblGrid>
      <w:tr w:rsidR="00332DA2" w:rsidRPr="00717EC0" w14:paraId="4FDCC802" w14:textId="77777777" w:rsidTr="00153408">
        <w:trPr>
          <w:tblHeader/>
        </w:trPr>
        <w:tc>
          <w:tcPr>
            <w:tcW w:w="5031"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Licenças de Gerenciamento de Qualificação</w:t>
            </w:r>
          </w:p>
        </w:tc>
      </w:tr>
      <w:tr w:rsidR="00332DA2" w:rsidRPr="00717EC0" w14:paraId="4FDCC804" w14:textId="77777777" w:rsidTr="00153408">
        <w:tc>
          <w:tcPr>
            <w:tcW w:w="5031"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Licença de Gerenciamento do System Center Datacenter Server</w:t>
            </w:r>
          </w:p>
        </w:tc>
      </w:tr>
      <w:tr w:rsidR="00332DA2" w:rsidRPr="00717EC0" w14:paraId="4FDCC806" w14:textId="77777777" w:rsidTr="00153408">
        <w:tc>
          <w:tcPr>
            <w:tcW w:w="5031"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Licença de Gerenciamento do System Center Standard Server</w:t>
            </w:r>
          </w:p>
        </w:tc>
      </w:tr>
    </w:tbl>
    <w:p w14:paraId="60239612" w14:textId="77777777" w:rsidR="007812B4" w:rsidRPr="006B4879" w:rsidRDefault="007812B4" w:rsidP="007812B4">
      <w:pPr>
        <w:pStyle w:val="PURBody-Indented"/>
        <w:spacing w:after="0"/>
        <w:ind w:left="0"/>
      </w:pPr>
    </w:p>
    <w:p w14:paraId="0CAFE52E" w14:textId="50411B76" w:rsidR="007812B4" w:rsidRPr="006B4879" w:rsidRDefault="007812B4" w:rsidP="007812B4">
      <w:pPr>
        <w:pStyle w:val="PURBody-Indented"/>
        <w:ind w:left="0"/>
      </w:pPr>
      <w:r>
        <w:rPr>
          <w:rFonts w:cs="Tahoma"/>
          <w:sz w:val="18"/>
          <w:szCs w:val="18"/>
        </w:rPr>
        <w:t>Os dados dos resultados gerados de testes ativos serão armazenados no serviço online até que sua implantação do System Center 2012 R2 Operations Manager os colete. Se o System Center 2012 R2 Operations Manager não coletar seus resultados de teste em até sete dias, eles serão excluídos do serviço online.</w:t>
      </w:r>
    </w:p>
    <w:p w14:paraId="4FDCC808" w14:textId="77777777" w:rsidR="00332DA2" w:rsidRPr="006B4879" w:rsidRDefault="00332DA2" w:rsidP="00432379">
      <w:pPr>
        <w:pStyle w:val="ProductList-SubSubSectionHeading"/>
        <w:outlineLvl w:val="2"/>
      </w:pPr>
      <w:bookmarkStart w:id="1617" w:name="_Toc372892146"/>
      <w:bookmarkStart w:id="1618" w:name="_Toc379797451"/>
      <w:bookmarkStart w:id="1619" w:name="_Toc380513487"/>
      <w:bookmarkStart w:id="1620" w:name="_Toc380655537"/>
      <w:bookmarkStart w:id="1621" w:name="SA_BackUpDisasterRecovery"/>
      <w:bookmarkStart w:id="1622" w:name="_Toc415586517"/>
      <w:r>
        <w:rPr>
          <w:b/>
          <w:color w:val="00188F"/>
        </w:rPr>
        <w:t>Backup para Recuperação de Desastres</w:t>
      </w:r>
      <w:bookmarkEnd w:id="1615"/>
      <w:bookmarkEnd w:id="1617"/>
      <w:bookmarkEnd w:id="1618"/>
      <w:bookmarkEnd w:id="1619"/>
      <w:bookmarkEnd w:id="1620"/>
      <w:bookmarkEnd w:id="1622"/>
      <w:r>
        <w:rPr>
          <w:b/>
        </w:rPr>
        <w:t xml:space="preserve"> </w:t>
      </w:r>
      <w:bookmarkEnd w:id="1621"/>
    </w:p>
    <w:p w14:paraId="4FDCC809" w14:textId="0C551E0C" w:rsidR="00332DA2" w:rsidRPr="006B4879" w:rsidRDefault="006F6997" w:rsidP="00332DA2">
      <w:pPr>
        <w:pStyle w:val="ProductList-Body"/>
      </w:pPr>
      <w:r>
        <w:rPr>
          <w:rFonts w:cs="Tahoma"/>
          <w:szCs w:val="18"/>
        </w:rPr>
        <w:t>Os clientes com SA para produtos de Servidor qualificados e CALs relacionadas estão qualificados para licenças de Servidor complementares desses produtos com fins de recuperação de desastre.</w:t>
      </w:r>
      <w:r w:rsidR="00ED18E4">
        <w:rPr>
          <w:rFonts w:cs="Tahoma"/>
          <w:szCs w:val="18"/>
        </w:rPr>
        <w:t xml:space="preserve"> </w:t>
      </w:r>
    </w:p>
    <w:p w14:paraId="4FDCC80A" w14:textId="77777777" w:rsidR="00332DA2" w:rsidRPr="006B4879" w:rsidRDefault="00332DA2" w:rsidP="00332DA2">
      <w:pPr>
        <w:pStyle w:val="ProductList-Body"/>
      </w:pPr>
    </w:p>
    <w:p w14:paraId="4FDCC80B" w14:textId="77777777" w:rsidR="00332DA2" w:rsidRPr="006B4879" w:rsidRDefault="00332DA2" w:rsidP="00432379">
      <w:pPr>
        <w:pStyle w:val="ProductList-SubSubSectionHeading"/>
        <w:outlineLvl w:val="2"/>
      </w:pPr>
      <w:bookmarkStart w:id="1623" w:name="_Toc336338240"/>
      <w:bookmarkStart w:id="1624" w:name="_Toc372892147"/>
      <w:bookmarkStart w:id="1625" w:name="_Toc379797452"/>
      <w:bookmarkStart w:id="1626" w:name="_Toc380513488"/>
      <w:bookmarkStart w:id="1627" w:name="_Toc380655538"/>
      <w:bookmarkStart w:id="1628" w:name="SA_TechNetSASubscriptionServices"/>
      <w:bookmarkStart w:id="1629" w:name="_Toc415586518"/>
      <w:r>
        <w:rPr>
          <w:b/>
          <w:color w:val="00188F"/>
        </w:rPr>
        <w:t>Serviços de Assinatura do TechNet SA</w:t>
      </w:r>
      <w:bookmarkEnd w:id="1623"/>
      <w:bookmarkEnd w:id="1624"/>
      <w:bookmarkEnd w:id="1625"/>
      <w:bookmarkEnd w:id="1626"/>
      <w:bookmarkEnd w:id="1627"/>
      <w:bookmarkEnd w:id="1628"/>
      <w:bookmarkEnd w:id="1629"/>
    </w:p>
    <w:p w14:paraId="2D4C2BEC" w14:textId="02F133F9" w:rsidR="00671B8F" w:rsidRPr="006B4879" w:rsidRDefault="004F774C" w:rsidP="00332DA2">
      <w:pPr>
        <w:pStyle w:val="ProductList-Body"/>
      </w:pPr>
      <w:r>
        <w:rPr>
          <w:rFonts w:eastAsia="Calibri" w:cs="Tahoma"/>
          <w:i/>
          <w:szCs w:val="18"/>
        </w:rPr>
        <w:t>Começando em maio de 2014, renovar os contratos de Licenciamento por Volume com SA não incluirá mais os benefícios da Assinatura do TechNet. Clientes qualificados anteriormente poderão acessar seus benefícios de Assinatura do TechNet até que o término do seu prazo atual de cobertura do SA ou até 31 de maio de 2017, o que acontecer antes.</w:t>
      </w:r>
    </w:p>
    <w:p w14:paraId="4FDCC863" w14:textId="77777777" w:rsidR="00332DA2" w:rsidRPr="006B4879" w:rsidRDefault="00332DA2" w:rsidP="00332DA2">
      <w:pPr>
        <w:pStyle w:val="ProductList-Body"/>
      </w:pPr>
    </w:p>
    <w:p w14:paraId="4FDCC864" w14:textId="160F4A71" w:rsidR="00332DA2" w:rsidRPr="006B4879" w:rsidRDefault="00332DA2" w:rsidP="00332DA2">
      <w:pPr>
        <w:pStyle w:val="ProductList-Body"/>
      </w:pPr>
      <w:bookmarkStart w:id="1630" w:name="_Toc336338242"/>
      <w:bookmarkStart w:id="1631" w:name="_Toc372892149"/>
      <w:bookmarkStart w:id="1632" w:name="SA_LicenseMobilitythroughSA"/>
      <w:r>
        <w:rPr>
          <w:rFonts w:cs="Tahoma"/>
          <w:b/>
          <w:color w:val="00188F"/>
          <w:szCs w:val="18"/>
        </w:rPr>
        <w:t>Mobilidade de Licença por meio do Software Assurance</w:t>
      </w:r>
      <w:bookmarkEnd w:id="1630"/>
      <w:bookmarkEnd w:id="1631"/>
      <w:bookmarkEnd w:id="1632"/>
    </w:p>
    <w:p w14:paraId="4FDCC866" w14:textId="14147A97" w:rsidR="00332DA2" w:rsidRPr="006B4879" w:rsidRDefault="00332DA2" w:rsidP="00273364">
      <w:pPr>
        <w:pStyle w:val="ProductList-Body"/>
      </w:pPr>
      <w:r>
        <w:t xml:space="preserve">A Mobilidade de Licença por meio do SA permite que um cliente mova determinadas licenças nas instalações cobertas por SA para servidores compartilhados por terceiros. </w:t>
      </w:r>
      <w:r>
        <w:rPr>
          <w:szCs w:val="18"/>
        </w:rPr>
        <w:t>Todos os Produtos qualificados no momento para a “Mobilidade de Licença em Farms de Servidores”, conforme definido no PUR e cobertos pelo SA estão qualificados para Mobilidade de Licença por meio do SA. Além disso, os seguintes Produtos também estão qualificados para Mobilidade de Licenças por meio de SA:</w:t>
      </w:r>
    </w:p>
    <w:p w14:paraId="4FDCC868" w14:textId="1AC7CC4D" w:rsidR="00332DA2" w:rsidRPr="006B4879" w:rsidRDefault="00332DA2" w:rsidP="00D73C40">
      <w:pPr>
        <w:pStyle w:val="ProductList-Body"/>
        <w:numPr>
          <w:ilvl w:val="0"/>
          <w:numId w:val="25"/>
        </w:numPr>
        <w:ind w:left="450" w:hanging="270"/>
      </w:pPr>
      <w:r>
        <w:rPr>
          <w:szCs w:val="18"/>
        </w:rPr>
        <w:t>System Center – todas as Licenças de Gerenciamento do Servidor (MLs), inclusive SMSE e SMSD com SA, e System Center 2012 Standard</w:t>
      </w:r>
      <w:r>
        <w:fldChar w:fldCharType="begin"/>
      </w:r>
      <w:r>
        <w:instrText>XE "System Center 2012 Standard"</w:instrText>
      </w:r>
      <w:r>
        <w:fldChar w:fldCharType="end"/>
      </w:r>
      <w:r>
        <w:rPr>
          <w:szCs w:val="18"/>
        </w:rPr>
        <w:t xml:space="preserve"> e Datacenter com SA.</w:t>
      </w:r>
    </w:p>
    <w:p w14:paraId="4FDCC869" w14:textId="77777777" w:rsidR="00332DA2" w:rsidRPr="006B4879" w:rsidRDefault="00332DA2" w:rsidP="00332DA2">
      <w:pPr>
        <w:pStyle w:val="ProductList-Body"/>
      </w:pPr>
    </w:p>
    <w:p w14:paraId="4FDCC86A" w14:textId="1FA6645E" w:rsidR="00332DA2" w:rsidRPr="006B4879" w:rsidRDefault="00332DA2" w:rsidP="00273364">
      <w:pPr>
        <w:pStyle w:val="ProductList-Body"/>
      </w:pPr>
      <w:r>
        <w:t>Para usar a Mobilidade de Licenças por meio do SA, os clientes devem:</w:t>
      </w:r>
    </w:p>
    <w:p w14:paraId="4FDCC86B" w14:textId="77777777" w:rsidR="00332DA2" w:rsidRPr="006B4879" w:rsidRDefault="00332DA2" w:rsidP="00D73C40">
      <w:pPr>
        <w:pStyle w:val="ProductList-Body"/>
        <w:numPr>
          <w:ilvl w:val="0"/>
          <w:numId w:val="26"/>
        </w:numPr>
        <w:ind w:left="450" w:hanging="270"/>
      </w:pPr>
      <w:r>
        <w:rPr>
          <w:szCs w:val="18"/>
        </w:rPr>
        <w:t>Manter a cobertura do SA para as licenças sob as quais eles executam o software ou gerenciam os ambientes do sistema operacional em servidores compartilhados por terceiros, bem como todas as CALs correspondentes, as licenças de External Connector e licenças de gerenciamento;</w:t>
      </w:r>
    </w:p>
    <w:p w14:paraId="4FDCC86C" w14:textId="2A67CE78" w:rsidR="00332DA2" w:rsidRPr="006B4879" w:rsidRDefault="00332DA2" w:rsidP="00D73C40">
      <w:pPr>
        <w:pStyle w:val="ProductList-Body"/>
        <w:numPr>
          <w:ilvl w:val="0"/>
          <w:numId w:val="26"/>
        </w:numPr>
        <w:ind w:left="450" w:hanging="270"/>
      </w:pPr>
      <w:r>
        <w:rPr>
          <w:szCs w:val="18"/>
        </w:rPr>
        <w:t xml:space="preserve">Implantar suas licenças apenas com a Mobilidade de Licenças qualificada por meio de Parceiros do Software Assurance (consulte o site </w:t>
      </w:r>
      <w:hyperlink r:id="rId73" w:history="1">
        <w:r>
          <w:rPr>
            <w:rStyle w:val="Hyperlink"/>
            <w:szCs w:val="18"/>
          </w:rPr>
          <w:t>http://www.microsoft.com/licensing/software-assurance/license-mobility.aspx</w:t>
        </w:r>
      </w:hyperlink>
      <w:r>
        <w:rPr>
          <w:szCs w:val="18"/>
        </w:rPr>
        <w:t>)</w:t>
      </w:r>
    </w:p>
    <w:p w14:paraId="4FDCC86D" w14:textId="7CA4C72A" w:rsidR="00332DA2" w:rsidRPr="006B4879" w:rsidRDefault="00332DA2" w:rsidP="00D73C40">
      <w:pPr>
        <w:pStyle w:val="ProductList-Body"/>
        <w:numPr>
          <w:ilvl w:val="0"/>
          <w:numId w:val="26"/>
        </w:numPr>
        <w:ind w:left="450" w:hanging="270"/>
      </w:pPr>
      <w:r>
        <w:rPr>
          <w:szCs w:val="18"/>
        </w:rPr>
        <w:t>Completar e enviar o formulário de Validação de Mobilidade de Licenças com cada Parceiro de Mobilidade de Licenças por meio do Software Assurance que executará o software licenciado dos clientes nos servidores compartilhados dos parceiros.</w:t>
      </w:r>
      <w:r w:rsidR="00ED18E4">
        <w:rPr>
          <w:szCs w:val="18"/>
        </w:rPr>
        <w:t xml:space="preserve"> </w:t>
      </w:r>
      <w:r>
        <w:rPr>
          <w:szCs w:val="18"/>
        </w:rPr>
        <w:t>O formulário de Validação de Mobilidade de Licenças estará disponível para os clientes pelo Parceiro Qualificado da Mobilidade de Licenças por meio de Software Assurance.</w:t>
      </w:r>
    </w:p>
    <w:p w14:paraId="4FDCC86E" w14:textId="77777777" w:rsidR="00332DA2" w:rsidRPr="006B4879" w:rsidRDefault="00332DA2" w:rsidP="00332DA2">
      <w:pPr>
        <w:pStyle w:val="ProductList-Body"/>
      </w:pPr>
    </w:p>
    <w:p w14:paraId="4FDCC86F" w14:textId="77777777" w:rsidR="00332DA2" w:rsidRPr="006B4879" w:rsidRDefault="00332DA2" w:rsidP="00432379">
      <w:pPr>
        <w:pStyle w:val="ProductList-SubSubSectionHeading"/>
        <w:outlineLvl w:val="2"/>
      </w:pPr>
      <w:bookmarkStart w:id="1633" w:name="_Toc336338243"/>
      <w:bookmarkStart w:id="1634" w:name="_Toc372892150"/>
      <w:bookmarkStart w:id="1635" w:name="_Toc379797454"/>
      <w:bookmarkStart w:id="1636" w:name="_Toc380513490"/>
      <w:bookmarkStart w:id="1637" w:name="_Toc380655539"/>
      <w:bookmarkStart w:id="1638" w:name="SA_WindowsThinPC"/>
      <w:bookmarkStart w:id="1639" w:name="_Toc415586519"/>
      <w:r>
        <w:rPr>
          <w:b/>
          <w:color w:val="00188F"/>
        </w:rPr>
        <w:t>Windows Thin PC</w:t>
      </w:r>
      <w:bookmarkEnd w:id="1633"/>
      <w:bookmarkEnd w:id="1634"/>
      <w:bookmarkEnd w:id="1635"/>
      <w:bookmarkEnd w:id="1636"/>
      <w:bookmarkEnd w:id="1637"/>
      <w:bookmarkEnd w:id="1638"/>
      <w:bookmarkEnd w:id="1639"/>
    </w:p>
    <w:p w14:paraId="4FDCC870" w14:textId="39E17EB0" w:rsidR="00332DA2" w:rsidRPr="006B4879" w:rsidRDefault="00332DA2" w:rsidP="00332DA2">
      <w:pPr>
        <w:pStyle w:val="ProductList-Body"/>
      </w:pPr>
      <w:r>
        <w:rPr>
          <w:rFonts w:eastAsia="Calibri" w:cs="Tahoma"/>
          <w:szCs w:val="18"/>
        </w:rPr>
        <w:t>Os clientes de Licenciamento por Volume com cobertura do SA ativa para o sistema operacional Windows Desktop ou licenças ativas para VDA estão qualificados para o benefício.</w:t>
      </w:r>
      <w:r w:rsidR="00ED18E4">
        <w:rPr>
          <w:rFonts w:eastAsia="Calibri" w:cs="Tahoma"/>
          <w:szCs w:val="18"/>
        </w:rPr>
        <w:t xml:space="preserve"> </w:t>
      </w:r>
      <w:r>
        <w:rPr>
          <w:rFonts w:eastAsia="Calibri" w:cs="Tahoma"/>
          <w:szCs w:val="18"/>
        </w:rPr>
        <w:t>Os clientes que acessam esse benefício de acordo com o VDA devem ter um sistema operacional qualificado instalado em seu Dispositivo Licenciado de acordo com a tabela de Sistemas Operacionais Qualificados nas Notas do Produto, seção Pool de Sistemas deste documento.</w:t>
      </w:r>
      <w:r w:rsidR="00ED18E4">
        <w:rPr>
          <w:rFonts w:eastAsia="Calibri" w:cs="Tahoma"/>
          <w:szCs w:val="18"/>
        </w:rPr>
        <w:t xml:space="preserve"> </w:t>
      </w:r>
    </w:p>
    <w:p w14:paraId="4FDCC871" w14:textId="77777777" w:rsidR="00332DA2" w:rsidRPr="006B4879" w:rsidRDefault="00332DA2" w:rsidP="00332DA2">
      <w:pPr>
        <w:pStyle w:val="ProductList-Body"/>
      </w:pPr>
    </w:p>
    <w:p w14:paraId="4FDCC872" w14:textId="398AA01C" w:rsidR="00332DA2" w:rsidRPr="006B4879" w:rsidRDefault="00332DA2" w:rsidP="00332DA2">
      <w:pPr>
        <w:pStyle w:val="ProductList-Body"/>
      </w:pPr>
      <w:r>
        <w:rPr>
          <w:rFonts w:eastAsia="Calibri" w:cs="Tahoma"/>
          <w:szCs w:val="18"/>
        </w:rPr>
        <w:t>Os clientes qualificados podem usar o Windows Thin PC no lugar de instâncias do sistema operacional Windows Desktop que têm permissão para serem usados sob a cobertura do Windows SA ou licenças para Windows VDA.</w:t>
      </w:r>
      <w:r w:rsidR="00ED18E4">
        <w:rPr>
          <w:rFonts w:eastAsia="Calibri" w:cs="Tahoma"/>
          <w:szCs w:val="18"/>
        </w:rPr>
        <w:t xml:space="preserve"> </w:t>
      </w:r>
    </w:p>
    <w:p w14:paraId="4FDCC873" w14:textId="77777777" w:rsidR="00332DA2" w:rsidRPr="006B4879" w:rsidRDefault="00332DA2" w:rsidP="00332DA2">
      <w:pPr>
        <w:pStyle w:val="ProductList-Body"/>
      </w:pPr>
    </w:p>
    <w:p w14:paraId="4FDCC874" w14:textId="77777777" w:rsidR="00332DA2" w:rsidRPr="006B4879" w:rsidRDefault="00332DA2" w:rsidP="00432379">
      <w:pPr>
        <w:pStyle w:val="ProductList-SubSubSectionHeading"/>
        <w:outlineLvl w:val="2"/>
      </w:pPr>
      <w:bookmarkStart w:id="1640" w:name="_Toc291204568"/>
      <w:bookmarkStart w:id="1641" w:name="_Toc374472969"/>
      <w:bookmarkStart w:id="1642" w:name="_Toc375840471"/>
      <w:bookmarkStart w:id="1643" w:name="_Toc379797455"/>
      <w:bookmarkStart w:id="1644" w:name="_Toc380513491"/>
      <w:bookmarkStart w:id="1645" w:name="_Toc380655540"/>
      <w:bookmarkStart w:id="1646" w:name="SA_ExtendedHotfixSupport"/>
      <w:bookmarkStart w:id="1647" w:name="_Toc415586520"/>
      <w:r>
        <w:rPr>
          <w:b/>
          <w:color w:val="00188F"/>
        </w:rPr>
        <w:t>Suporte Estendido a Hotfix</w:t>
      </w:r>
      <w:bookmarkEnd w:id="1640"/>
      <w:bookmarkEnd w:id="1641"/>
      <w:bookmarkEnd w:id="1642"/>
      <w:bookmarkEnd w:id="1643"/>
      <w:bookmarkEnd w:id="1644"/>
      <w:bookmarkEnd w:id="1645"/>
      <w:bookmarkEnd w:id="1646"/>
      <w:bookmarkEnd w:id="1647"/>
    </w:p>
    <w:p w14:paraId="4FDCC875" w14:textId="77777777" w:rsidR="00332DA2" w:rsidRPr="006B4879" w:rsidRDefault="00332DA2" w:rsidP="00332DA2">
      <w:pPr>
        <w:pStyle w:val="ProductList-Body"/>
      </w:pPr>
      <w:r>
        <w:rPr>
          <w:rFonts w:eastAsia="Calibri" w:cs="Tahoma"/>
          <w:szCs w:val="18"/>
        </w:rPr>
        <w:t>O Suporte Estendido a Hotfix está disponível para clientes que assinaram um contrato de Suporte Premier ou Essential e compraram SA pelos seguintes programas:</w:t>
      </w:r>
    </w:p>
    <w:p w14:paraId="4FDCC876" w14:textId="77777777" w:rsidR="00332DA2" w:rsidRPr="006B4879" w:rsidRDefault="00332DA2" w:rsidP="00D73C40">
      <w:pPr>
        <w:pStyle w:val="ProductList-Body"/>
        <w:numPr>
          <w:ilvl w:val="0"/>
          <w:numId w:val="27"/>
        </w:numPr>
        <w:ind w:left="450" w:hanging="270"/>
      </w:pPr>
      <w:r>
        <w:rPr>
          <w:rFonts w:cs="Tahoma"/>
          <w:szCs w:val="18"/>
        </w:rPr>
        <w:t xml:space="preserve">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 </w:t>
      </w:r>
    </w:p>
    <w:p w14:paraId="4FDCC877" w14:textId="77777777" w:rsidR="00332DA2" w:rsidRPr="006B4879" w:rsidRDefault="00332DA2" w:rsidP="00D73C40">
      <w:pPr>
        <w:pStyle w:val="ProductList-Body"/>
        <w:numPr>
          <w:ilvl w:val="0"/>
          <w:numId w:val="27"/>
        </w:numPr>
        <w:ind w:left="450" w:hanging="270"/>
      </w:pPr>
      <w:r>
        <w:rPr>
          <w:rFonts w:cs="Tahoma"/>
          <w:szCs w:val="18"/>
        </w:rPr>
        <w:t>Os clientes (que não forem de Licença Academic Select, Select Plus para Academic e Contrato para Campus e Contrato School e Open Value Subscription - Soluções Educacionais) com cobertura do de Membro do Software Assurance para pool de Sistemas se qualificam para o Suporte Estendido a Hotfix para o sistema operacional Windows Desktop e/ou Windows Embedded (com cobertura de Membro do Software Assurance em um produto Windows Embedded).</w:t>
      </w:r>
    </w:p>
    <w:p w14:paraId="4FDCC878" w14:textId="5FB04D3B" w:rsidR="00332DA2" w:rsidRPr="006B4879" w:rsidRDefault="00332DA2" w:rsidP="00D73C40">
      <w:pPr>
        <w:pStyle w:val="ProductList-Body"/>
        <w:numPr>
          <w:ilvl w:val="0"/>
          <w:numId w:val="27"/>
        </w:numPr>
        <w:ind w:left="450" w:hanging="270"/>
      </w:pPr>
      <w:r>
        <w:rPr>
          <w:rFonts w:cs="Tahoma"/>
          <w:szCs w:val="18"/>
        </w:rPr>
        <w:t>Os clientes (que não forem do Academic) com SA em pelo menos um produto de servidor estão qualificados para o Suporte Estendido a Hotfix para produtos de Servidor.</w:t>
      </w:r>
      <w:r w:rsidR="00ED18E4">
        <w:rPr>
          <w:rFonts w:cs="Tahoma"/>
          <w:szCs w:val="18"/>
        </w:rPr>
        <w:t xml:space="preserve"> </w:t>
      </w:r>
      <w:r>
        <w:rPr>
          <w:rFonts w:cs="Tahoma"/>
          <w:szCs w:val="18"/>
        </w:rPr>
        <w:t>Os produtos de servidor a seguir têm cobertura:</w:t>
      </w:r>
    </w:p>
    <w:p w14:paraId="4FDCC879" w14:textId="77777777" w:rsidR="00332DA2" w:rsidRPr="006B4879" w:rsidRDefault="00332DA2" w:rsidP="00D73C40">
      <w:pPr>
        <w:pStyle w:val="ProductList-Body"/>
        <w:numPr>
          <w:ilvl w:val="0"/>
          <w:numId w:val="27"/>
        </w:numPr>
        <w:ind w:left="450" w:hanging="270"/>
      </w:pPr>
      <w:r>
        <w:rPr>
          <w:rFonts w:cs="Tahoma"/>
          <w:szCs w:val="18"/>
        </w:rPr>
        <w:t>Microsoft Exchange Server, Microsoft SQL Server, System Center 2012 e Windows Server.</w:t>
      </w:r>
    </w:p>
    <w:p w14:paraId="4FDCC87A" w14:textId="77777777" w:rsidR="00332DA2" w:rsidRPr="006B4879" w:rsidRDefault="00332DA2" w:rsidP="00332DA2">
      <w:pPr>
        <w:pStyle w:val="ProductList-Body"/>
      </w:pPr>
    </w:p>
    <w:p w14:paraId="4FDCC87B" w14:textId="72DB5EA7" w:rsidR="00332DA2" w:rsidRPr="006B4879" w:rsidRDefault="00332DA2" w:rsidP="00332DA2">
      <w:pPr>
        <w:pStyle w:val="ProductList-Body"/>
      </w:pPr>
      <w:r>
        <w:rPr>
          <w:rFonts w:eastAsia="Calibri" w:cs="Tahoma"/>
          <w:szCs w:val="18"/>
        </w:rPr>
        <w:t>O Suporte Estendido a Hotfix é um benefício para versões de software mais antigas que fizeram a transição de Suporte Base para Suporte Estendido.</w:t>
      </w:r>
      <w:r w:rsidR="00ED18E4">
        <w:rPr>
          <w:rFonts w:eastAsia="Calibri" w:cs="Tahoma"/>
          <w:szCs w:val="18"/>
        </w:rPr>
        <w:t xml:space="preserve"> </w:t>
      </w:r>
      <w:r>
        <w:rPr>
          <w:rFonts w:eastAsia="Calibri" w:cs="Tahoma"/>
          <w:szCs w:val="18"/>
        </w:rPr>
        <w:t>Os valores anuais normalmente cobrados como parte de um contrato de Suporte Estendido agora serão cancelados para os clientes qualificados para esse benefício do SA. Os clientes são responsáveis pelos valores de Hotfixes individuais.</w:t>
      </w:r>
      <w:r w:rsidR="00ED18E4">
        <w:rPr>
          <w:rFonts w:eastAsia="Calibri" w:cs="Tahoma"/>
          <w:szCs w:val="18"/>
        </w:rPr>
        <w:t xml:space="preserve"> </w:t>
      </w:r>
      <w:r>
        <w:rPr>
          <w:rFonts w:eastAsia="Calibri" w:cs="Tahoma"/>
          <w:szCs w:val="18"/>
        </w:rPr>
        <w:t>Os clientes qualificados para esse benefício não precisam se inscrever no período de 90 dias da transição de um produto para o Suporte Estendido.</w:t>
      </w:r>
    </w:p>
    <w:p w14:paraId="4FDCC87C" w14:textId="77777777" w:rsidR="00332DA2" w:rsidRPr="006B4879" w:rsidRDefault="00332DA2" w:rsidP="00332DA2">
      <w:pPr>
        <w:pStyle w:val="ProductList-Body"/>
      </w:pPr>
    </w:p>
    <w:p w14:paraId="4990A4F1" w14:textId="5D2D6416" w:rsidR="00965718" w:rsidRPr="006B4879" w:rsidRDefault="00965718" w:rsidP="00432379">
      <w:pPr>
        <w:pStyle w:val="ProductList-SubSubSectionHeading"/>
        <w:outlineLvl w:val="2"/>
      </w:pPr>
      <w:bookmarkStart w:id="1648" w:name="SA_MicrosoftDynamicsCustomerSource"/>
      <w:bookmarkStart w:id="1649" w:name="_Toc336338244"/>
      <w:bookmarkStart w:id="1650" w:name="_Toc372892151"/>
      <w:bookmarkStart w:id="1651" w:name="_Toc379797456"/>
      <w:bookmarkStart w:id="1652" w:name="_Toc380513492"/>
      <w:bookmarkStart w:id="1653" w:name="_Toc380655541"/>
      <w:bookmarkStart w:id="1654" w:name="SA_MDOPforSA"/>
      <w:bookmarkStart w:id="1655" w:name="_Toc415586521"/>
      <w:r>
        <w:rPr>
          <w:b/>
          <w:color w:val="00188F"/>
        </w:rPr>
        <w:t>Microsoft Dynamics CustomerSource</w:t>
      </w:r>
      <w:bookmarkEnd w:id="1648"/>
      <w:bookmarkEnd w:id="1655"/>
    </w:p>
    <w:p w14:paraId="51FBA3D4" w14:textId="398D91F2" w:rsidR="00965718" w:rsidRPr="006B4879" w:rsidRDefault="00965718" w:rsidP="00965718">
      <w:pPr>
        <w:pStyle w:val="ProductList-Body"/>
      </w:pPr>
      <w:r>
        <w:t xml:space="preserve">Os clientes do Microsoft Dynamics com SA ativo ou uma Assinatura Online terão acesso ao CustomerSource. </w:t>
      </w:r>
      <w:r>
        <w:rPr>
          <w:rFonts w:eastAsia="Calibri" w:cs="Tahoma"/>
          <w:color w:val="000000" w:themeColor="text1"/>
          <w:szCs w:val="18"/>
        </w:rPr>
        <w:t xml:space="preserve">Para obter mais informações sobre o </w:t>
      </w:r>
      <w:r>
        <w:t>CustomerSource</w:t>
      </w:r>
      <w:r>
        <w:rPr>
          <w:rFonts w:eastAsia="Calibri" w:cs="Tahoma"/>
          <w:color w:val="000000" w:themeColor="text1"/>
          <w:szCs w:val="18"/>
        </w:rPr>
        <w:t xml:space="preserve"> consulte o site </w:t>
      </w:r>
      <w:hyperlink r:id="rId74" w:history="1">
        <w:r>
          <w:rPr>
            <w:rStyle w:val="Hyperlink"/>
          </w:rPr>
          <w:t>https://mbs.microsoft.com/customersource</w:t>
        </w:r>
      </w:hyperlink>
      <w:r>
        <w:t>.</w:t>
      </w:r>
    </w:p>
    <w:p w14:paraId="3F50998B" w14:textId="77777777" w:rsidR="00965718" w:rsidRPr="006B4879" w:rsidRDefault="00965718" w:rsidP="00965718">
      <w:pPr>
        <w:pStyle w:val="ProductList-Body"/>
      </w:pPr>
    </w:p>
    <w:p w14:paraId="4FDCC87D" w14:textId="3EC62873" w:rsidR="00332DA2" w:rsidRPr="006B4879" w:rsidRDefault="00332DA2" w:rsidP="00432379">
      <w:pPr>
        <w:pStyle w:val="ProductList-SubSubSectionHeading"/>
        <w:outlineLvl w:val="2"/>
      </w:pPr>
      <w:bookmarkStart w:id="1656" w:name="_Toc415586522"/>
      <w:r>
        <w:rPr>
          <w:b/>
          <w:color w:val="00188F"/>
        </w:rPr>
        <w:t>Microsoft Desktop Optimization Pack para Software Assurance</w:t>
      </w:r>
      <w:bookmarkEnd w:id="1649"/>
      <w:bookmarkEnd w:id="1650"/>
      <w:bookmarkEnd w:id="1651"/>
      <w:bookmarkEnd w:id="1652"/>
      <w:bookmarkEnd w:id="1653"/>
      <w:bookmarkEnd w:id="1654"/>
      <w:bookmarkEnd w:id="1656"/>
      <w:r>
        <w:fldChar w:fldCharType="begin"/>
      </w:r>
      <w:r>
        <w:instrText>XE "Microsoft Desktop Optimization Pack para SA"</w:instrText>
      </w:r>
      <w:r>
        <w:fldChar w:fldCharType="end"/>
      </w:r>
    </w:p>
    <w:p w14:paraId="4FDCC87E" w14:textId="6C3E9C15" w:rsidR="00332DA2" w:rsidRPr="006B4879" w:rsidRDefault="00332DA2" w:rsidP="00332DA2">
      <w:pPr>
        <w:pStyle w:val="ProductList-Body"/>
      </w:pPr>
      <w:r>
        <w:rPr>
          <w:rFonts w:eastAsia="MS PGothic" w:cs="Tahoma"/>
          <w:szCs w:val="18"/>
        </w:rPr>
        <w:t>O Microsoft Desktop Optimization Pack para SA (MDOP</w:t>
      </w:r>
      <w:r>
        <w:fldChar w:fldCharType="begin"/>
      </w:r>
      <w:r>
        <w:instrText>XE "MDOP"</w:instrText>
      </w:r>
      <w:r>
        <w:fldChar w:fldCharType="end"/>
      </w:r>
      <w:r>
        <w:rPr>
          <w:rFonts w:eastAsia="MS PGothic" w:cs="Tahoma"/>
          <w:szCs w:val="18"/>
        </w:rPr>
        <w:t>) é uma compra opcional disponível apenas para os clientes que possuem o seguinte:</w:t>
      </w:r>
    </w:p>
    <w:p w14:paraId="4FDCC87F" w14:textId="51F4FBD0" w:rsidR="00332DA2" w:rsidRPr="006B4879" w:rsidRDefault="00332DA2" w:rsidP="00D73C40">
      <w:pPr>
        <w:pStyle w:val="ProductList-Body"/>
        <w:numPr>
          <w:ilvl w:val="0"/>
          <w:numId w:val="28"/>
        </w:numPr>
        <w:ind w:left="450" w:hanging="270"/>
      </w:pPr>
      <w:r>
        <w:rPr>
          <w:rFonts w:cs="Tahoma"/>
          <w:szCs w:val="18"/>
        </w:rPr>
        <w:t>SA ativo para suas licenças do sistema operacional de desktop Windows ou</w:t>
      </w:r>
    </w:p>
    <w:p w14:paraId="4FDCC881" w14:textId="4304557F" w:rsidR="00332DA2" w:rsidRPr="006B4879" w:rsidRDefault="00332DA2" w:rsidP="00EC2618">
      <w:pPr>
        <w:pStyle w:val="ProductList-Body"/>
        <w:numPr>
          <w:ilvl w:val="0"/>
          <w:numId w:val="28"/>
        </w:numPr>
        <w:ind w:left="450" w:hanging="270"/>
      </w:pPr>
      <w:r>
        <w:rPr>
          <w:rFonts w:cs="Tahoma"/>
          <w:szCs w:val="18"/>
        </w:rPr>
        <w:t>Assinaturas ativas do Windows Virtual Desktop Access</w:t>
      </w:r>
      <w:r>
        <w:fldChar w:fldCharType="begin"/>
      </w:r>
      <w:r>
        <w:instrText>XE "Windows Virtual Desktop Access"</w:instrText>
      </w:r>
      <w:r>
        <w:fldChar w:fldCharType="end"/>
      </w:r>
    </w:p>
    <w:p w14:paraId="4FDCC882" w14:textId="77777777" w:rsidR="00332DA2" w:rsidRPr="006B4879" w:rsidRDefault="00332DA2" w:rsidP="00332DA2">
      <w:pPr>
        <w:pStyle w:val="ProductList-Body"/>
      </w:pPr>
    </w:p>
    <w:p w14:paraId="4FDCC883" w14:textId="449325ED" w:rsidR="00332DA2" w:rsidRPr="006B4879" w:rsidRDefault="00332DA2" w:rsidP="00432379">
      <w:pPr>
        <w:pStyle w:val="ProductList-SubSubSectionHeading"/>
        <w:outlineLvl w:val="2"/>
      </w:pPr>
      <w:bookmarkStart w:id="1657" w:name="_Toc379797457"/>
      <w:bookmarkStart w:id="1658" w:name="_Toc380513493"/>
      <w:bookmarkStart w:id="1659" w:name="_Toc380655542"/>
      <w:bookmarkStart w:id="1660" w:name="SA_VirtualizationRightsforWinDesktop"/>
      <w:bookmarkStart w:id="1661" w:name="_Toc415586523"/>
      <w:r>
        <w:rPr>
          <w:b/>
          <w:color w:val="00188F"/>
        </w:rPr>
        <w:t>Direitos de Virtualização para Windows e Desktops Licenciados do Windows Embedded</w:t>
      </w:r>
      <w:bookmarkEnd w:id="1657"/>
      <w:bookmarkEnd w:id="1658"/>
      <w:bookmarkEnd w:id="1659"/>
      <w:bookmarkEnd w:id="1660"/>
      <w:bookmarkEnd w:id="1661"/>
    </w:p>
    <w:p w14:paraId="4FDCC887" w14:textId="05449353" w:rsidR="00332DA2" w:rsidRPr="006B4879" w:rsidRDefault="00332DA2" w:rsidP="00332DA2">
      <w:pPr>
        <w:pStyle w:val="ProductList-Body"/>
      </w:pPr>
      <w:r>
        <w:rPr>
          <w:rFonts w:cs="Tahoma"/>
          <w:color w:val="000000"/>
          <w:szCs w:val="18"/>
        </w:rPr>
        <w:t>Esse direito de uso permite a execução do software em até quatro máquinas virtuais locais.</w:t>
      </w:r>
      <w:r w:rsidR="00ED18E4">
        <w:rPr>
          <w:rFonts w:cs="Tahoma"/>
          <w:color w:val="000000"/>
          <w:szCs w:val="18"/>
        </w:rPr>
        <w:t xml:space="preserve"> </w:t>
      </w:r>
      <w:r>
        <w:rPr>
          <w:rFonts w:cs="Tahoma"/>
          <w:color w:val="000000"/>
          <w:szCs w:val="18"/>
        </w:rPr>
        <w:t xml:space="preserve">Para obter mais detalhes de direito de uso, consulte os </w:t>
      </w:r>
      <w:r>
        <w:rPr>
          <w:rFonts w:eastAsia="Calibri" w:cs="Tahoma"/>
          <w:color w:val="000000" w:themeColor="text1"/>
          <w:szCs w:val="18"/>
        </w:rPr>
        <w:t xml:space="preserve">PUR </w:t>
      </w:r>
      <w:hyperlink r:id="rId75" w:history="1">
        <w:r>
          <w:rPr>
            <w:rStyle w:val="Hyperlink"/>
          </w:rPr>
          <w:t>http://go.microsoft.com/?linkid=9839207</w:t>
        </w:r>
      </w:hyperlink>
      <w:r>
        <w:rPr>
          <w:rFonts w:cs="Tahoma"/>
          <w:color w:val="000000"/>
          <w:szCs w:val="18"/>
        </w:rPr>
        <w:t>.</w:t>
      </w:r>
    </w:p>
    <w:p w14:paraId="4FDCC888" w14:textId="77777777" w:rsidR="00332DA2" w:rsidRPr="006B4879" w:rsidRDefault="00332DA2" w:rsidP="00332DA2">
      <w:pPr>
        <w:pStyle w:val="ProductList-Body"/>
      </w:pPr>
      <w:bookmarkStart w:id="1662" w:name="_Toc257907651"/>
      <w:bookmarkStart w:id="1663" w:name="_Toc233026785"/>
    </w:p>
    <w:p w14:paraId="4FDCC889" w14:textId="470FDF22" w:rsidR="00332DA2" w:rsidRPr="006B4879" w:rsidRDefault="00332DA2" w:rsidP="00432379">
      <w:pPr>
        <w:pStyle w:val="ProductList-SubSubSectionHeading"/>
        <w:outlineLvl w:val="2"/>
      </w:pPr>
      <w:bookmarkStart w:id="1664" w:name="_Toc336338245"/>
      <w:bookmarkStart w:id="1665" w:name="_Toc372892152"/>
      <w:bookmarkStart w:id="1666" w:name="_Toc379797458"/>
      <w:bookmarkStart w:id="1667" w:name="_Toc380513494"/>
      <w:bookmarkStart w:id="1668" w:name="_Toc380655543"/>
      <w:bookmarkStart w:id="1669" w:name="SA_WindowsVDARights"/>
      <w:bookmarkStart w:id="1670" w:name="_Toc415586524"/>
      <w:r>
        <w:rPr>
          <w:b/>
          <w:color w:val="00188F"/>
        </w:rPr>
        <w:t>Direitos de Acesso do Desktop Virtual do Windows</w:t>
      </w:r>
      <w:bookmarkEnd w:id="1670"/>
      <w:r>
        <w:fldChar w:fldCharType="begin"/>
      </w:r>
      <w:r>
        <w:instrText>XE "Windows Virtual Desktop Access"</w:instrText>
      </w:r>
      <w:r>
        <w:fldChar w:fldCharType="end"/>
      </w:r>
      <w:bookmarkEnd w:id="1662"/>
      <w:r>
        <w:rPr>
          <w:b/>
          <w:color w:val="00188F"/>
        </w:rPr>
        <w:t xml:space="preserve"> </w:t>
      </w:r>
      <w:bookmarkEnd w:id="1664"/>
      <w:bookmarkEnd w:id="1665"/>
      <w:bookmarkEnd w:id="1666"/>
      <w:bookmarkEnd w:id="1667"/>
      <w:bookmarkEnd w:id="1668"/>
      <w:bookmarkEnd w:id="1669"/>
    </w:p>
    <w:p w14:paraId="4FDCC88A" w14:textId="300DD5C1" w:rsidR="00332DA2" w:rsidRPr="006B4879" w:rsidRDefault="00332DA2" w:rsidP="00332DA2">
      <w:pPr>
        <w:pStyle w:val="ProductList-Body"/>
      </w:pPr>
      <w:r>
        <w:rPr>
          <w:rFonts w:eastAsia="Calibri" w:cs="Tahoma"/>
          <w:color w:val="000000" w:themeColor="text1"/>
          <w:szCs w:val="18"/>
        </w:rPr>
        <w:t xml:space="preserve">Os direitos do Windows VDA fornecem aos clientes o direito de executar a versão mais recente do sistema operacional Windows Desktop ou do sistema operacional Windows Embedded. </w:t>
      </w:r>
    </w:p>
    <w:p w14:paraId="4FDCC88B" w14:textId="77777777" w:rsidR="00332DA2" w:rsidRPr="006B4879" w:rsidRDefault="00332DA2" w:rsidP="00332DA2">
      <w:pPr>
        <w:pStyle w:val="ProductList-Body"/>
      </w:pPr>
    </w:p>
    <w:p w14:paraId="4FDCC88C" w14:textId="2E860A00" w:rsidR="00332DA2" w:rsidRPr="006B4879" w:rsidRDefault="00332DA2" w:rsidP="00332DA2">
      <w:pPr>
        <w:pStyle w:val="ProductList-Body"/>
      </w:pPr>
      <w:r>
        <w:rPr>
          <w:rFonts w:eastAsia="Calibri" w:cs="Tahoma"/>
          <w:color w:val="000000" w:themeColor="text1"/>
          <w:szCs w:val="18"/>
        </w:rPr>
        <w:t xml:space="preserve">Para obter mais informações sobre VDA, consulte os PUR </w:t>
      </w:r>
      <w:hyperlink r:id="rId76" w:history="1">
        <w:r>
          <w:rPr>
            <w:rStyle w:val="Hyperlink"/>
          </w:rPr>
          <w:t>http://go.microsoft.com/?linkid=9839207</w:t>
        </w:r>
      </w:hyperlink>
      <w:r>
        <w:rPr>
          <w:rFonts w:eastAsia="Calibri" w:cs="Tahoma"/>
          <w:color w:val="000000" w:themeColor="text1"/>
          <w:szCs w:val="18"/>
        </w:rPr>
        <w:t>. O VDA também está disponível como uma licença de assinatura separada para dispositivos não cobertos por SA para Windows.</w:t>
      </w:r>
    </w:p>
    <w:p w14:paraId="4FDCC88D" w14:textId="77777777" w:rsidR="001E32A0" w:rsidRPr="006B4879" w:rsidRDefault="001E32A0" w:rsidP="00332DA2">
      <w:pPr>
        <w:pStyle w:val="ProductList-Body"/>
      </w:pPr>
    </w:p>
    <w:p w14:paraId="4FDCC88E" w14:textId="15C62BB8" w:rsidR="00332DA2" w:rsidRPr="006B4879" w:rsidRDefault="00332DA2" w:rsidP="00432379">
      <w:pPr>
        <w:pStyle w:val="ProductList-SubSubSectionHeading"/>
        <w:outlineLvl w:val="2"/>
      </w:pPr>
      <w:bookmarkStart w:id="1671" w:name="_Toc379797459"/>
      <w:bookmarkStart w:id="1672" w:name="_Toc380513495"/>
      <w:bookmarkStart w:id="1673" w:name="_Toc380655544"/>
      <w:bookmarkStart w:id="1674" w:name="SA_StepUpLicenseAvailability"/>
      <w:bookmarkStart w:id="1675" w:name="_Toc415586525"/>
      <w:bookmarkEnd w:id="1663"/>
      <w:r>
        <w:rPr>
          <w:b/>
          <w:color w:val="00188F"/>
        </w:rPr>
        <w:t>Disponibilidade de Licenças Step-up</w:t>
      </w:r>
      <w:bookmarkEnd w:id="1671"/>
      <w:bookmarkEnd w:id="1672"/>
      <w:bookmarkEnd w:id="1673"/>
      <w:bookmarkEnd w:id="1674"/>
      <w:bookmarkEnd w:id="1675"/>
    </w:p>
    <w:p w14:paraId="4FDCC88F" w14:textId="2A4161D7" w:rsidR="00332DA2" w:rsidRPr="006B4879" w:rsidRDefault="00332DA2" w:rsidP="00332DA2">
      <w:pPr>
        <w:pStyle w:val="ProductList-Body"/>
      </w:pPr>
      <w:r>
        <w:rPr>
          <w:rFonts w:cs="Tahoma"/>
          <w:color w:val="000000" w:themeColor="text1"/>
          <w:szCs w:val="18"/>
        </w:rPr>
        <w:t>Os clientes com SA ativo em uma edição de nível inferior de determinados produtos poderão migrar para uma edição de nível mais elevado dos produtos com uma Licença Step-Up, conforme descrito na tabela a seguir, com exceção do MPSA, que não inclui a opção de licença Step-up.</w:t>
      </w:r>
      <w:r w:rsidR="00ED18E4">
        <w:rPr>
          <w:rFonts w:cs="Tahoma"/>
          <w:color w:val="000000" w:themeColor="text1"/>
          <w:szCs w:val="18"/>
        </w:rPr>
        <w:t xml:space="preserve"> </w:t>
      </w:r>
      <w:r>
        <w:rPr>
          <w:rFonts w:cs="Tahoma"/>
          <w:color w:val="000000" w:themeColor="text1"/>
          <w:szCs w:val="18"/>
        </w:rPr>
        <w:t>A Licença Step-up deve ser adquirida, e é válida apenas quando adquirida, sob os mesmos contrato e registro de Licenciamento por Volume (se houver), sob o qual a cobertura de SA do produto qualificado foi originalmente adquirida.</w:t>
      </w:r>
      <w:r w:rsidR="00ED18E4">
        <w:rPr>
          <w:rFonts w:cs="Tahoma"/>
          <w:color w:val="000000" w:themeColor="text1"/>
          <w:szCs w:val="18"/>
        </w:rPr>
        <w:t xml:space="preserve"> </w:t>
      </w:r>
      <w:r>
        <w:rPr>
          <w:rFonts w:cs="Tahoma"/>
          <w:color w:val="000000" w:themeColor="text1"/>
          <w:szCs w:val="18"/>
        </w:rPr>
        <w:t>O direito de uso de software do cliente sob uma licença Step-up está condicionado à posse e manutenção de uma Licença do produto qualificado.</w:t>
      </w:r>
      <w:r w:rsidR="00ED18E4">
        <w:rPr>
          <w:rFonts w:cs="Tahoma"/>
          <w:color w:val="000000" w:themeColor="text1"/>
          <w:szCs w:val="18"/>
        </w:rPr>
        <w:t xml:space="preserve"> </w:t>
      </w:r>
      <w:r>
        <w:rPr>
          <w:rFonts w:cs="Tahoma"/>
          <w:color w:val="000000" w:themeColor="text1"/>
          <w:szCs w:val="18"/>
        </w:rPr>
        <w:t>Os clientes não podem transferir a Licença do produto qualificado separadamente da licença Step-up.</w:t>
      </w:r>
      <w:r w:rsidR="00ED18E4">
        <w:rPr>
          <w:rFonts w:cs="Tahoma"/>
          <w:color w:val="000000" w:themeColor="text1"/>
          <w:szCs w:val="18"/>
        </w:rPr>
        <w:t xml:space="preserve"> </w:t>
      </w:r>
      <w:r>
        <w:rPr>
          <w:rFonts w:cs="Tahoma"/>
          <w:color w:val="000000" w:themeColor="text1"/>
          <w:szCs w:val="18"/>
        </w:rPr>
        <w:t>Os direitos perpétuos do cliente sob a Licença Step-up substituem a licença básica do produto qualificado.</w:t>
      </w:r>
      <w:r w:rsidR="00ED18E4">
        <w:rPr>
          <w:rFonts w:cs="Tahoma"/>
          <w:color w:val="000000" w:themeColor="text1"/>
          <w:szCs w:val="18"/>
        </w:rPr>
        <w:t xml:space="preserve"> </w:t>
      </w:r>
      <w:r>
        <w:rPr>
          <w:rFonts w:cs="Tahoma"/>
          <w:color w:val="000000" w:themeColor="text1"/>
          <w:szCs w:val="18"/>
        </w:rPr>
        <w:t xml:space="preserve">Para obter mais detalhes, consulte o Resumo de Licenciamento por Volume da Licença Step-up para Enterprise Edition no site: </w:t>
      </w:r>
      <w:hyperlink r:id="rId77" w:history="1">
        <w:r>
          <w:rPr>
            <w:rStyle w:val="Hyperlink"/>
            <w:rFonts w:cs="Tahoma"/>
            <w:szCs w:val="18"/>
          </w:rPr>
          <w:t>http://www.microsoft.com/licensing</w:t>
        </w:r>
      </w:hyperlink>
    </w:p>
    <w:p w14:paraId="4FDCC890" w14:textId="77777777" w:rsidR="00332DA2" w:rsidRPr="006B4879" w:rsidRDefault="00332DA2" w:rsidP="00332DA2">
      <w:pPr>
        <w:pStyle w:val="ProductList-Body"/>
      </w:pPr>
    </w:p>
    <w:tbl>
      <w:tblPr>
        <w:tblW w:w="10710"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B37243">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de</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para</w:t>
            </w:r>
          </w:p>
        </w:tc>
      </w:tr>
      <w:tr w:rsidR="00332DA2" w:rsidRPr="00717EC0" w14:paraId="4FDCC896" w14:textId="77777777" w:rsidTr="00B37243">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B37243">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B37243">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B37243">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B37243">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Principais</w:t>
            </w:r>
            <w:r>
              <w:fldChar w:fldCharType="begin"/>
            </w:r>
            <w:r>
              <w:instrText>XE "Pacote de CALs Principais"</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Pacote de CALs Empresariais</w:t>
            </w:r>
            <w:r>
              <w:fldChar w:fldCharType="begin"/>
            </w:r>
            <w:r>
              <w:instrText>XE "Pacote de CALs Empresariais"</w:instrText>
            </w:r>
            <w:r>
              <w:fldChar w:fldCharType="end"/>
            </w:r>
          </w:p>
        </w:tc>
      </w:tr>
      <w:tr w:rsidR="00332DA2" w:rsidRPr="00717EC0" w14:paraId="4FDCC8A5" w14:textId="77777777" w:rsidTr="00B37243">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Office 365</w:t>
            </w:r>
            <w:r>
              <w:fldChar w:fldCharType="begin"/>
            </w:r>
            <w:r>
              <w:instrText>XE "Bridge do Pacote de CALs Principais para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Bridge do Pacote de CALs Empresariais</w:t>
            </w:r>
            <w:r>
              <w:fldChar w:fldCharType="begin"/>
            </w:r>
            <w:r>
              <w:instrText>XE "Pacote de CALs Empresariais"</w:instrText>
            </w:r>
            <w:r>
              <w:fldChar w:fldCharType="end"/>
            </w:r>
            <w:r>
              <w:rPr>
                <w:rFonts w:cs="Tahoma"/>
                <w:color w:val="000000" w:themeColor="text1"/>
                <w:szCs w:val="18"/>
              </w:rPr>
              <w:t xml:space="preserve"> para Office 365</w:t>
            </w:r>
            <w:r>
              <w:fldChar w:fldCharType="begin"/>
            </w:r>
            <w:r>
              <w:instrText>XE "Bridge do Pacote de CALs Empresariais para Office 365"</w:instrText>
            </w:r>
            <w:r>
              <w:fldChar w:fldCharType="end"/>
            </w:r>
          </w:p>
        </w:tc>
      </w:tr>
      <w:tr w:rsidR="00332DA2" w:rsidRPr="00717EC0" w14:paraId="4FDCC8A8" w14:textId="77777777" w:rsidTr="00B37243">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Bridge do Pacote de CALs Empresariais</w:t>
            </w:r>
            <w:r>
              <w:fldChar w:fldCharType="begin"/>
            </w:r>
            <w:r>
              <w:instrText>XE "Pacote de CALs Empresariais"</w:instrText>
            </w:r>
            <w:r>
              <w:fldChar w:fldCharType="end"/>
            </w:r>
            <w:r>
              <w:rPr>
                <w:rFonts w:cs="Tahoma"/>
                <w:color w:val="000000" w:themeColor="text1"/>
                <w:szCs w:val="18"/>
              </w:rPr>
              <w:t xml:space="preserve"> para </w:t>
            </w:r>
            <w:r>
              <w:t>Microsoft</w:t>
            </w:r>
            <w:r>
              <w:rPr>
                <w:rFonts w:cs="Tahoma"/>
                <w:color w:val="000000" w:themeColor="text1"/>
                <w:szCs w:val="18"/>
              </w:rPr>
              <w:t xml:space="preserve"> Intune</w:t>
            </w:r>
          </w:p>
        </w:tc>
      </w:tr>
      <w:tr w:rsidR="009A7F90" w:rsidRPr="00717EC0" w14:paraId="73A3C9CB" w14:textId="77777777" w:rsidTr="00B37243">
        <w:trPr>
          <w:trHeight w:val="247"/>
        </w:trPr>
        <w:tc>
          <w:tcPr>
            <w:tcW w:w="5355" w:type="dxa"/>
            <w:tcMar>
              <w:top w:w="0" w:type="dxa"/>
              <w:left w:w="108" w:type="dxa"/>
              <w:bottom w:w="0" w:type="dxa"/>
              <w:right w:w="108" w:type="dxa"/>
            </w:tcMar>
          </w:tcPr>
          <w:p w14:paraId="3CCD87DB" w14:textId="2027838C" w:rsidR="009A7F90" w:rsidRPr="00717EC0" w:rsidRDefault="009A7F90" w:rsidP="00067B4B">
            <w:pPr>
              <w:pStyle w:val="ProductList-Body"/>
              <w:rPr>
                <w:rFonts w:cs="Tahoma"/>
                <w:color w:val="000000" w:themeColor="text1"/>
                <w:szCs w:val="18"/>
              </w:rPr>
            </w:pPr>
            <w:r>
              <w:rPr>
                <w:rFonts w:cs="Tahoma"/>
                <w:color w:val="000000" w:themeColor="text1"/>
                <w:szCs w:val="18"/>
              </w:rPr>
              <w:t>Bridge do Pacote de CALs Principais do Pacote de Mobilidade Corporativa</w:t>
            </w:r>
          </w:p>
        </w:tc>
        <w:tc>
          <w:tcPr>
            <w:tcW w:w="5355" w:type="dxa"/>
            <w:tcMar>
              <w:top w:w="0" w:type="dxa"/>
              <w:left w:w="108" w:type="dxa"/>
              <w:bottom w:w="0" w:type="dxa"/>
              <w:right w:w="108" w:type="dxa"/>
            </w:tcMar>
          </w:tcPr>
          <w:p w14:paraId="33E1AC82" w14:textId="51B1E04E" w:rsidR="009A7F90" w:rsidRPr="00717EC0" w:rsidRDefault="009A7F90" w:rsidP="00B608EC">
            <w:pPr>
              <w:pStyle w:val="ProductList-Body"/>
              <w:rPr>
                <w:rFonts w:eastAsia="Calibri" w:cs="Tahoma"/>
                <w:color w:val="000000" w:themeColor="text1"/>
                <w:szCs w:val="18"/>
              </w:rPr>
            </w:pPr>
            <w:r>
              <w:rPr>
                <w:rFonts w:cs="Tahoma"/>
                <w:color w:val="000000" w:themeColor="text1"/>
                <w:szCs w:val="18"/>
              </w:rPr>
              <w:t>Bridge do Pacote de CALs Empresariais do Pacote de Mobilidade Corporativa</w:t>
            </w:r>
          </w:p>
        </w:tc>
      </w:tr>
      <w:tr w:rsidR="00332DA2" w:rsidRPr="00717EC0" w14:paraId="4FDCC8AB" w14:textId="77777777" w:rsidTr="00B37243">
        <w:trPr>
          <w:trHeight w:val="247"/>
        </w:trPr>
        <w:tc>
          <w:tcPr>
            <w:tcW w:w="5355" w:type="dxa"/>
            <w:tcMar>
              <w:top w:w="0" w:type="dxa"/>
              <w:left w:w="108" w:type="dxa"/>
              <w:bottom w:w="0" w:type="dxa"/>
              <w:right w:w="108" w:type="dxa"/>
            </w:tcMar>
          </w:tcPr>
          <w:p w14:paraId="4FDCC8A9" w14:textId="793CAA7A" w:rsidR="00332DA2" w:rsidRPr="00717EC0" w:rsidRDefault="00332DA2" w:rsidP="00153408">
            <w:pPr>
              <w:pStyle w:val="ProductList-Body"/>
              <w:tabs>
                <w:tab w:val="left" w:pos="5139"/>
              </w:tabs>
              <w:rPr>
                <w:rFonts w:cs="Tahoma"/>
                <w:color w:val="000000" w:themeColor="text1"/>
                <w:szCs w:val="18"/>
              </w:rPr>
            </w:pPr>
            <w:r>
              <w:rPr>
                <w:rFonts w:cs="Tahoma"/>
                <w:color w:val="000000" w:themeColor="text1"/>
                <w:szCs w:val="18"/>
              </w:rPr>
              <w:t>Bridge do Pacote de CALs Principais</w:t>
            </w:r>
            <w:r>
              <w:fldChar w:fldCharType="begin"/>
            </w:r>
            <w:r>
              <w:instrText>XE "Pacote de CALs Principais"</w:instrText>
            </w:r>
            <w:r>
              <w:fldChar w:fldCharType="end"/>
            </w:r>
            <w:r>
              <w:rPr>
                <w:rFonts w:cs="Tahoma"/>
                <w:color w:val="000000" w:themeColor="text1"/>
                <w:szCs w:val="18"/>
              </w:rPr>
              <w:t xml:space="preserve"> para Office 365</w:t>
            </w:r>
            <w:r>
              <w:fldChar w:fldCharType="begin"/>
            </w:r>
            <w:r>
              <w:instrText>XE "Bridge do Pacote de CALs Principais para Office 365"</w:instrText>
            </w:r>
            <w:r>
              <w:fldChar w:fldCharType="end"/>
            </w:r>
            <w:r>
              <w:rPr>
                <w:rFonts w:cs="Tahoma"/>
                <w:color w:val="000000" w:themeColor="text1"/>
                <w:szCs w:val="18"/>
              </w:rPr>
              <w:t xml:space="preserve"> e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Bridge do Pacote de CALs Empresariais</w:t>
            </w:r>
            <w:r>
              <w:fldChar w:fldCharType="begin"/>
            </w:r>
            <w:r>
              <w:instrText>XE "Pacote de CALs Empresariais"</w:instrText>
            </w:r>
            <w:r>
              <w:fldChar w:fldCharType="end"/>
            </w:r>
            <w:r>
              <w:rPr>
                <w:rFonts w:eastAsia="Calibri" w:cs="Tahoma"/>
                <w:color w:val="000000" w:themeColor="text1"/>
                <w:szCs w:val="18"/>
              </w:rPr>
              <w:t xml:space="preserve"> para Office 365</w:t>
            </w:r>
            <w:r>
              <w:fldChar w:fldCharType="begin"/>
            </w:r>
            <w:r>
              <w:instrText>XE "Bridge do Pacote de CALs Empresariais para Office 365"</w:instrText>
            </w:r>
            <w:r>
              <w:fldChar w:fldCharType="end"/>
            </w:r>
            <w:r>
              <w:rPr>
                <w:rFonts w:eastAsia="Calibri" w:cs="Tahoma"/>
                <w:color w:val="000000" w:themeColor="text1"/>
                <w:szCs w:val="18"/>
              </w:rPr>
              <w:t xml:space="preserve"> e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14:paraId="4FDCC8AE" w14:textId="77777777" w:rsidTr="00B37243">
        <w:trPr>
          <w:trHeight w:val="247"/>
        </w:trPr>
        <w:tc>
          <w:tcPr>
            <w:tcW w:w="5355" w:type="dxa"/>
            <w:tcMar>
              <w:top w:w="0" w:type="dxa"/>
              <w:left w:w="108" w:type="dxa"/>
              <w:bottom w:w="0" w:type="dxa"/>
              <w:right w:w="108" w:type="dxa"/>
            </w:tcMar>
            <w:hideMark/>
          </w:tcPr>
          <w:p w14:paraId="4FDCC8AC" w14:textId="3DE88F7A"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14:paraId="4FDCC8B1" w14:textId="77777777" w:rsidTr="00B37243">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Educacional com CAL Principal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Educacional com Pacote de CALs Empresariais</w:t>
            </w:r>
            <w:r>
              <w:fldChar w:fldCharType="begin"/>
            </w:r>
            <w:r>
              <w:instrText>XE "Pacote de CALs Empresariais"</w:instrText>
            </w:r>
            <w:r>
              <w:fldChar w:fldCharType="end"/>
            </w:r>
          </w:p>
        </w:tc>
      </w:tr>
      <w:tr w:rsidR="00332DA2" w:rsidRPr="00717EC0" w14:paraId="4FDCC8B4" w14:textId="77777777" w:rsidTr="00B37243">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com CAL Principal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com Pacote de CALs Empresariais</w:t>
            </w:r>
            <w:r>
              <w:fldChar w:fldCharType="begin"/>
            </w:r>
            <w:r>
              <w:instrText>XE "Pacote de CALs Empresariais"</w:instrText>
            </w:r>
            <w:r>
              <w:fldChar w:fldCharType="end"/>
            </w:r>
          </w:p>
        </w:tc>
      </w:tr>
      <w:tr w:rsidR="00332DA2" w:rsidRPr="00717EC0" w14:paraId="4FDCC8B7" w14:textId="77777777" w:rsidTr="00B37243">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B37243">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B37243">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14:paraId="4FDCC8C0" w14:textId="77777777" w:rsidTr="00B37243">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B37243">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B37243">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Profissional</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Empresarial</w:t>
            </w:r>
          </w:p>
        </w:tc>
      </w:tr>
      <w:tr w:rsidR="00332DA2" w:rsidRPr="00717EC0" w14:paraId="4FDCC8C9" w14:textId="77777777" w:rsidTr="00B37243">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com Microsoft</w:t>
            </w:r>
            <w:bookmarkStart w:id="1676" w:name="_Toc236810936"/>
            <w:r>
              <w:rPr>
                <w:rFonts w:cs="Tahoma"/>
                <w:color w:val="000000" w:themeColor="text1"/>
                <w:szCs w:val="18"/>
              </w:rPr>
              <w:t xml:space="preserve"> Desktop Optimization Pack </w:t>
            </w:r>
            <w:bookmarkEnd w:id="1676"/>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Empresarial com Microsoft Desktop Optimization Pack</w:t>
            </w:r>
          </w:p>
        </w:tc>
      </w:tr>
      <w:tr w:rsidR="00332DA2" w:rsidRPr="00717EC0" w14:paraId="4FDCC8CC" w14:textId="77777777" w:rsidTr="00B37243">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B37243">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B37243">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B37243">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B37243">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B37243">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B37243">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com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r>
      <w:tr w:rsidR="00332DA2" w:rsidRPr="00717EC0" w14:paraId="4FDCC8DE" w14:textId="77777777" w:rsidTr="00B37243">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c>
          <w:tcPr>
            <w:tcW w:w="5355" w:type="dxa"/>
            <w:tcMar>
              <w:top w:w="0" w:type="dxa"/>
              <w:left w:w="108" w:type="dxa"/>
              <w:bottom w:w="0" w:type="dxa"/>
              <w:right w:w="108" w:type="dxa"/>
            </w:tcMar>
            <w:hideMark/>
          </w:tcPr>
          <w:p w14:paraId="4FDCC8D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com MSDN</w:t>
            </w:r>
          </w:p>
        </w:tc>
      </w:tr>
      <w:tr w:rsidR="00332DA2" w:rsidRPr="00717EC0" w14:paraId="4FDCC8E1" w14:textId="77777777" w:rsidTr="00B37243">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com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com MSDN</w:t>
            </w:r>
          </w:p>
        </w:tc>
      </w:tr>
      <w:tr w:rsidR="00332DA2" w:rsidRPr="00717EC0" w14:paraId="4FDCC8E4" w14:textId="77777777" w:rsidTr="00B37243">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6B4879" w:rsidRDefault="009A0C93" w:rsidP="004F3C6D">
      <w:pPr>
        <w:pStyle w:val="ProductList-Body"/>
      </w:pPr>
    </w:p>
    <w:p w14:paraId="4FDCC8E6" w14:textId="77777777" w:rsidR="001E32A0" w:rsidRPr="006B4879"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78"/>
          <w:pgSz w:w="12240" w:h="15840"/>
          <w:pgMar w:top="1440" w:right="720" w:bottom="1440" w:left="720" w:header="720" w:footer="720" w:gutter="0"/>
          <w:cols w:space="720"/>
          <w:docGrid w:linePitch="360"/>
        </w:sectPr>
      </w:pPr>
    </w:p>
    <w:p w14:paraId="4FDCC8E8" w14:textId="77777777" w:rsidR="009A0C93" w:rsidRPr="006B4879" w:rsidRDefault="006B2591" w:rsidP="00661180">
      <w:pPr>
        <w:pStyle w:val="ProductList-SectionHeading"/>
        <w:outlineLvl w:val="0"/>
      </w:pPr>
      <w:bookmarkStart w:id="1677" w:name="Services"/>
      <w:bookmarkStart w:id="1678" w:name="_Toc378147684"/>
      <w:bookmarkStart w:id="1679" w:name="_Toc378151581"/>
      <w:bookmarkStart w:id="1680" w:name="_Toc379797460"/>
      <w:bookmarkStart w:id="1681" w:name="_Toc380513496"/>
      <w:bookmarkStart w:id="1682" w:name="_Toc380655545"/>
      <w:bookmarkStart w:id="1683" w:name="_Toc415586526"/>
      <w:r>
        <w:t>Serviços</w:t>
      </w:r>
      <w:bookmarkEnd w:id="1677"/>
      <w:bookmarkEnd w:id="1678"/>
      <w:bookmarkEnd w:id="1679"/>
      <w:bookmarkEnd w:id="1680"/>
      <w:bookmarkEnd w:id="1681"/>
      <w:bookmarkEnd w:id="1682"/>
      <w:bookmarkEnd w:id="1683"/>
    </w:p>
    <w:p w14:paraId="4FDCC8E9" w14:textId="77777777" w:rsidR="00DB5001" w:rsidRPr="006B4879" w:rsidRDefault="00DB5001" w:rsidP="00DB5001">
      <w:pPr>
        <w:pStyle w:val="ProductList-Body"/>
      </w:pPr>
      <w:bookmarkStart w:id="1684" w:name="_Toc378147685"/>
      <w:bookmarkStart w:id="1685" w:name="_Toc378151582"/>
      <w:r>
        <w:t xml:space="preserve">Uma descrição detalhada de todos os Serviços dos quais os clientes podem comprar o direito é fornecida na seção a seguir. </w:t>
      </w:r>
    </w:p>
    <w:p w14:paraId="4FDCC8EA" w14:textId="77777777" w:rsidR="00DB5001" w:rsidRPr="006B4879" w:rsidRDefault="00DB5001" w:rsidP="00DB5001">
      <w:pPr>
        <w:pStyle w:val="ProductList-Body"/>
      </w:pPr>
      <w:r>
        <w:t>A disponibilidade das ofertas a seguir varia por região e Programa de Licenciamento por Volume. Algumas ofertas poderão não estar disponíveis para clientes do Governo com determinadas exceções em uma base experimental. Os clientes devem entrar em contato com o revendedor ou o Gerente de Conta Microsoft para obter informações sobre a disponibilidade regional de uma oferta específica.</w:t>
      </w:r>
    </w:p>
    <w:p w14:paraId="4FDCC8EB" w14:textId="77777777" w:rsidR="00DB5001" w:rsidRPr="00C06B6D" w:rsidRDefault="00DB5001" w:rsidP="00DB5001">
      <w:pPr>
        <w:pStyle w:val="ProductList-Body"/>
        <w:rPr>
          <w:szCs w:val="18"/>
        </w:rPr>
      </w:pPr>
    </w:p>
    <w:p w14:paraId="4FDCC8EC" w14:textId="77777777" w:rsidR="009A0C93" w:rsidRPr="006B4879" w:rsidRDefault="00FA00BF" w:rsidP="002E202B">
      <w:pPr>
        <w:pStyle w:val="ProductList-Offering1Heading"/>
        <w:outlineLvl w:val="1"/>
      </w:pPr>
      <w:bookmarkStart w:id="1686" w:name="_Toc379797461"/>
      <w:bookmarkStart w:id="1687" w:name="_Toc380513497"/>
      <w:bookmarkStart w:id="1688" w:name="_Toc380655546"/>
      <w:bookmarkStart w:id="1689" w:name="_Toc415586527"/>
      <w:r>
        <w:t>Ofertas de Suporte do Microsoft Premier</w:t>
      </w:r>
      <w:bookmarkEnd w:id="1684"/>
      <w:bookmarkEnd w:id="1685"/>
      <w:bookmarkEnd w:id="1686"/>
      <w:bookmarkEnd w:id="1687"/>
      <w:bookmarkEnd w:id="1688"/>
      <w:bookmarkEnd w:id="1689"/>
    </w:p>
    <w:tbl>
      <w:tblPr>
        <w:tblW w:w="10530"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B37243">
        <w:trPr>
          <w:tblHeader/>
        </w:trPr>
        <w:tc>
          <w:tcPr>
            <w:tcW w:w="3690" w:type="dxa"/>
            <w:shd w:val="clear" w:color="auto" w:fill="0072C6"/>
            <w:vAlign w:val="center"/>
          </w:tcPr>
          <w:p w14:paraId="4FDCC8ED" w14:textId="17E4111D" w:rsidR="00A41808" w:rsidRPr="00A41808" w:rsidRDefault="00A41808" w:rsidP="00B37243">
            <w:pPr>
              <w:pStyle w:val="ProductList-Body"/>
              <w:rPr>
                <w:color w:val="FFFFFF" w:themeColor="background1"/>
              </w:rPr>
            </w:pPr>
            <w:r>
              <w:rPr>
                <w:color w:val="FFFFFF" w:themeColor="background1"/>
              </w:rPr>
              <w:t>Área</w:t>
            </w:r>
            <w:r>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B37243">
        <w:tc>
          <w:tcPr>
            <w:tcW w:w="3690" w:type="dxa"/>
            <w:vAlign w:val="center"/>
          </w:tcPr>
          <w:p w14:paraId="4FDCC8F3" w14:textId="77777777" w:rsidR="004A3FA6" w:rsidRPr="00B40E4C" w:rsidRDefault="004A3FA6" w:rsidP="004A3FA6">
            <w:pPr>
              <w:pStyle w:val="ProductList-Body"/>
              <w:rPr>
                <w:color w:val="000000"/>
              </w:rPr>
            </w:pPr>
            <w:r>
              <w:rPr>
                <w:color w:val="000000"/>
              </w:rPr>
              <w:t xml:space="preserve">Gerenciamento de Conta de Suporte </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B37243">
        <w:tc>
          <w:tcPr>
            <w:tcW w:w="3690" w:type="dxa"/>
            <w:vAlign w:val="center"/>
          </w:tcPr>
          <w:p w14:paraId="4FDCC8F9" w14:textId="77777777" w:rsidR="00A41808" w:rsidRPr="00B40E4C" w:rsidRDefault="00A41808" w:rsidP="00A41808">
            <w:pPr>
              <w:pStyle w:val="ProductList-Body"/>
              <w:rPr>
                <w:color w:val="000000"/>
              </w:rPr>
            </w:pPr>
            <w:r>
              <w:rPr>
                <w:color w:val="000000"/>
              </w:rPr>
              <w:t>Criação de Perfil e Relatório de Conta</w:t>
            </w:r>
          </w:p>
        </w:tc>
        <w:tc>
          <w:tcPr>
            <w:tcW w:w="1710" w:type="dxa"/>
            <w:vAlign w:val="center"/>
          </w:tcPr>
          <w:p w14:paraId="4FDCC8FA" w14:textId="77777777" w:rsidR="00A41808" w:rsidRPr="00B40E4C" w:rsidRDefault="00A41808" w:rsidP="00A41808">
            <w:pPr>
              <w:pStyle w:val="ProductList-Body"/>
              <w:rPr>
                <w:color w:val="000000"/>
              </w:rPr>
            </w:pPr>
            <w:r>
              <w:rPr>
                <w:color w:val="000000"/>
              </w:rPr>
              <w:t>Mensal</w:t>
            </w:r>
          </w:p>
        </w:tc>
        <w:tc>
          <w:tcPr>
            <w:tcW w:w="1710" w:type="dxa"/>
            <w:vAlign w:val="center"/>
          </w:tcPr>
          <w:p w14:paraId="4FDCC8FB" w14:textId="77777777" w:rsidR="00A41808" w:rsidRPr="00B40E4C" w:rsidRDefault="00A41808" w:rsidP="00A41808">
            <w:pPr>
              <w:pStyle w:val="ProductList-Body"/>
              <w:rPr>
                <w:color w:val="000000"/>
              </w:rPr>
            </w:pPr>
            <w:r>
              <w:rPr>
                <w:color w:val="000000"/>
              </w:rPr>
              <w:t>Mensal</w:t>
            </w:r>
          </w:p>
        </w:tc>
        <w:tc>
          <w:tcPr>
            <w:tcW w:w="1710" w:type="dxa"/>
            <w:vAlign w:val="center"/>
          </w:tcPr>
          <w:p w14:paraId="4FDCC8FC" w14:textId="77777777" w:rsidR="00A41808" w:rsidRPr="00B40E4C" w:rsidRDefault="00A41808" w:rsidP="00A41808">
            <w:pPr>
              <w:pStyle w:val="ProductList-Body"/>
              <w:rPr>
                <w:color w:val="000000"/>
              </w:rPr>
            </w:pPr>
            <w:r>
              <w:rPr>
                <w:color w:val="000000"/>
              </w:rPr>
              <w:t>Mensal</w:t>
            </w:r>
          </w:p>
        </w:tc>
        <w:tc>
          <w:tcPr>
            <w:tcW w:w="1710" w:type="dxa"/>
            <w:vAlign w:val="center"/>
          </w:tcPr>
          <w:p w14:paraId="4FDCC8FD" w14:textId="77777777" w:rsidR="00A41808" w:rsidRPr="00B40E4C" w:rsidRDefault="00A41808" w:rsidP="00A41808">
            <w:pPr>
              <w:pStyle w:val="ProductList-Body"/>
              <w:rPr>
                <w:color w:val="000000"/>
              </w:rPr>
            </w:pPr>
            <w:r>
              <w:rPr>
                <w:color w:val="000000"/>
              </w:rPr>
              <w:t>Mensal</w:t>
            </w:r>
          </w:p>
        </w:tc>
      </w:tr>
      <w:tr w:rsidR="00A41808" w:rsidRPr="00B40E4C" w14:paraId="4FDCC904" w14:textId="77777777" w:rsidTr="00B37243">
        <w:tc>
          <w:tcPr>
            <w:tcW w:w="3690" w:type="dxa"/>
            <w:vAlign w:val="center"/>
          </w:tcPr>
          <w:p w14:paraId="4FDCC8FF" w14:textId="77777777" w:rsidR="00A41808" w:rsidRPr="00B40E4C" w:rsidRDefault="00A41808" w:rsidP="00A41808">
            <w:pPr>
              <w:pStyle w:val="ProductList-Body"/>
              <w:rPr>
                <w:color w:val="000000"/>
              </w:rPr>
            </w:pPr>
            <w:r>
              <w:rPr>
                <w:color w:val="000000"/>
              </w:rPr>
              <w:t>Assistência de Suporte (horas alocadas anualmente)</w:t>
            </w:r>
          </w:p>
        </w:tc>
        <w:tc>
          <w:tcPr>
            <w:tcW w:w="1710" w:type="dxa"/>
            <w:vAlign w:val="center"/>
          </w:tcPr>
          <w:p w14:paraId="4FDCC900" w14:textId="77777777" w:rsidR="00A41808" w:rsidRPr="00B40E4C" w:rsidRDefault="00A41808" w:rsidP="00A41808">
            <w:pPr>
              <w:pStyle w:val="ProductList-Body"/>
              <w:rPr>
                <w:color w:val="000000"/>
              </w:rPr>
            </w:pPr>
            <w:r>
              <w:rPr>
                <w:color w:val="000000"/>
              </w:rPr>
              <w:t>Até 10 horas</w:t>
            </w:r>
          </w:p>
        </w:tc>
        <w:tc>
          <w:tcPr>
            <w:tcW w:w="1710" w:type="dxa"/>
          </w:tcPr>
          <w:p w14:paraId="4FDCC901" w14:textId="77777777" w:rsidR="00A41808" w:rsidRPr="00B40E4C" w:rsidRDefault="00A41808" w:rsidP="00A41808">
            <w:pPr>
              <w:pStyle w:val="ProductList-Body"/>
              <w:rPr>
                <w:color w:val="000000"/>
              </w:rPr>
            </w:pPr>
            <w:r>
              <w:rPr>
                <w:color w:val="000000"/>
              </w:rPr>
              <w:t>Até 10 horas</w:t>
            </w:r>
            <w:r>
              <w:rPr>
                <w:color w:val="000000"/>
              </w:rPr>
              <w:br/>
              <w:t>+ 1 Verificação de Integridade</w:t>
            </w:r>
            <w:r>
              <w:rPr>
                <w:color w:val="000000"/>
              </w:rPr>
              <w:br/>
              <w:t>+ 1 Workshop</w:t>
            </w:r>
          </w:p>
        </w:tc>
        <w:tc>
          <w:tcPr>
            <w:tcW w:w="1710" w:type="dxa"/>
            <w:vAlign w:val="center"/>
          </w:tcPr>
          <w:p w14:paraId="4FDCC902" w14:textId="77777777" w:rsidR="00A41808" w:rsidRPr="00B40E4C" w:rsidRDefault="00A41808" w:rsidP="00A41808">
            <w:pPr>
              <w:pStyle w:val="ProductList-Body"/>
              <w:rPr>
                <w:color w:val="000000"/>
              </w:rPr>
            </w:pPr>
            <w:r>
              <w:rPr>
                <w:color w:val="000000"/>
              </w:rPr>
              <w:t>Até 120 horas</w:t>
            </w:r>
          </w:p>
        </w:tc>
        <w:tc>
          <w:tcPr>
            <w:tcW w:w="1710" w:type="dxa"/>
            <w:vAlign w:val="center"/>
          </w:tcPr>
          <w:p w14:paraId="4FDCC903" w14:textId="77777777" w:rsidR="00A41808" w:rsidRPr="00B40E4C" w:rsidRDefault="00A41808" w:rsidP="00A41808">
            <w:pPr>
              <w:pStyle w:val="ProductList-Body"/>
              <w:rPr>
                <w:color w:val="000000"/>
              </w:rPr>
            </w:pPr>
            <w:r>
              <w:rPr>
                <w:color w:val="000000"/>
              </w:rPr>
              <w:t>Até 160 Horas</w:t>
            </w:r>
          </w:p>
        </w:tc>
      </w:tr>
      <w:tr w:rsidR="00A41808" w:rsidRPr="00B40E4C" w14:paraId="4FDCC90A" w14:textId="77777777" w:rsidTr="00B37243">
        <w:tc>
          <w:tcPr>
            <w:tcW w:w="3690" w:type="dxa"/>
            <w:vAlign w:val="center"/>
          </w:tcPr>
          <w:p w14:paraId="4FDCC905" w14:textId="77777777" w:rsidR="00A41808" w:rsidRPr="00B40E4C" w:rsidRDefault="00A41808" w:rsidP="00A41808">
            <w:pPr>
              <w:pStyle w:val="ProductList-Body"/>
              <w:rPr>
                <w:color w:val="000000"/>
              </w:rPr>
            </w:pPr>
            <w:r>
              <w:rPr>
                <w:color w:val="000000"/>
              </w:rPr>
              <w:t>Suporte para Solução de Problemas - PRS (alocado anualmente)</w:t>
            </w:r>
          </w:p>
        </w:tc>
        <w:tc>
          <w:tcPr>
            <w:tcW w:w="1710" w:type="dxa"/>
            <w:vAlign w:val="center"/>
          </w:tcPr>
          <w:p w14:paraId="4FDCC906" w14:textId="77777777" w:rsidR="00A41808" w:rsidRPr="00B40E4C" w:rsidRDefault="00A41808" w:rsidP="00A41808">
            <w:pPr>
              <w:pStyle w:val="ProductList-Body"/>
              <w:rPr>
                <w:color w:val="000000"/>
              </w:rPr>
            </w:pPr>
            <w:r>
              <w:rPr>
                <w:color w:val="000000"/>
              </w:rPr>
              <w:t>Até 40 horas</w:t>
            </w:r>
          </w:p>
        </w:tc>
        <w:tc>
          <w:tcPr>
            <w:tcW w:w="1710" w:type="dxa"/>
          </w:tcPr>
          <w:p w14:paraId="4FDCC907" w14:textId="77777777" w:rsidR="00A41808" w:rsidRPr="00B40E4C" w:rsidRDefault="00A41808" w:rsidP="00A41808">
            <w:pPr>
              <w:pStyle w:val="ProductList-Body"/>
              <w:rPr>
                <w:color w:val="000000"/>
              </w:rPr>
            </w:pPr>
            <w:r>
              <w:rPr>
                <w:color w:val="000000"/>
              </w:rPr>
              <w:t>Até 30 horas</w:t>
            </w:r>
          </w:p>
        </w:tc>
        <w:tc>
          <w:tcPr>
            <w:tcW w:w="1710" w:type="dxa"/>
            <w:vAlign w:val="center"/>
          </w:tcPr>
          <w:p w14:paraId="4FDCC908" w14:textId="77777777" w:rsidR="00A41808" w:rsidRPr="00B40E4C" w:rsidRDefault="00A41808" w:rsidP="00A41808">
            <w:pPr>
              <w:pStyle w:val="ProductList-Body"/>
              <w:rPr>
                <w:color w:val="000000"/>
              </w:rPr>
            </w:pPr>
            <w:r>
              <w:rPr>
                <w:color w:val="000000"/>
              </w:rPr>
              <w:t>Até 80 horas</w:t>
            </w:r>
          </w:p>
        </w:tc>
        <w:tc>
          <w:tcPr>
            <w:tcW w:w="1710" w:type="dxa"/>
            <w:vAlign w:val="center"/>
          </w:tcPr>
          <w:p w14:paraId="4FDCC909" w14:textId="77777777" w:rsidR="00A41808" w:rsidRPr="00B40E4C" w:rsidRDefault="00A41808" w:rsidP="00A41808">
            <w:pPr>
              <w:pStyle w:val="ProductList-Body"/>
              <w:rPr>
                <w:color w:val="000000"/>
              </w:rPr>
            </w:pPr>
            <w:r>
              <w:rPr>
                <w:color w:val="000000"/>
              </w:rPr>
              <w:t>Até 140 Horas</w:t>
            </w:r>
          </w:p>
        </w:tc>
      </w:tr>
      <w:tr w:rsidR="004A3FA6" w:rsidRPr="00B40E4C" w14:paraId="4FDCC910" w14:textId="77777777" w:rsidTr="00B37243">
        <w:tc>
          <w:tcPr>
            <w:tcW w:w="3690" w:type="dxa"/>
            <w:vAlign w:val="center"/>
          </w:tcPr>
          <w:p w14:paraId="4FDCC90B" w14:textId="77777777" w:rsidR="004A3FA6" w:rsidRPr="00B40E4C" w:rsidRDefault="004A3FA6" w:rsidP="004A3FA6">
            <w:pPr>
              <w:pStyle w:val="ProductList-Body"/>
              <w:rPr>
                <w:color w:val="000000"/>
              </w:rPr>
            </w:pPr>
            <w:r>
              <w:rPr>
                <w:color w:val="000000"/>
              </w:rPr>
              <w:t>Gerenciamento de Escalonamento de Situação Crítica 24x7 (Severidade Nível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B37243">
        <w:tc>
          <w:tcPr>
            <w:tcW w:w="3690" w:type="dxa"/>
            <w:vAlign w:val="center"/>
          </w:tcPr>
          <w:p w14:paraId="4FDCC911" w14:textId="77777777" w:rsidR="004A3FA6" w:rsidRPr="00B40E4C" w:rsidRDefault="004A3FA6" w:rsidP="004A3FA6">
            <w:pPr>
              <w:pStyle w:val="ProductList-Body"/>
              <w:rPr>
                <w:color w:val="000000"/>
              </w:rPr>
            </w:pPr>
            <w:r>
              <w:rPr>
                <w:color w:val="000000"/>
              </w:rPr>
              <w:t>Suporte Rápido no Local</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B37243">
        <w:tc>
          <w:tcPr>
            <w:tcW w:w="3690" w:type="dxa"/>
            <w:vAlign w:val="center"/>
          </w:tcPr>
          <w:p w14:paraId="4FDCC917" w14:textId="77777777" w:rsidR="004A3FA6" w:rsidRPr="00B40E4C" w:rsidRDefault="004A3FA6" w:rsidP="004A3FA6">
            <w:pPr>
              <w:pStyle w:val="ProductList-Body"/>
              <w:rPr>
                <w:color w:val="000000"/>
              </w:rPr>
            </w:pPr>
            <w:r>
              <w:rPr>
                <w:color w:val="000000"/>
              </w:rPr>
              <w:t>Serviços de Informações Pró-ativos</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B37243">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B37243">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Horas Complementares </w:t>
            </w:r>
          </w:p>
        </w:tc>
        <w:tc>
          <w:tcPr>
            <w:tcW w:w="1710" w:type="dxa"/>
            <w:vAlign w:val="center"/>
          </w:tcPr>
          <w:p w14:paraId="4FDCC924"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Pacotes de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Pacotes de 20</w:t>
            </w:r>
          </w:p>
        </w:tc>
      </w:tr>
    </w:tbl>
    <w:p w14:paraId="4FDCC929" w14:textId="613AE8BC" w:rsidR="00A41808" w:rsidRPr="006B4879" w:rsidRDefault="00A41808" w:rsidP="00A41808">
      <w:pPr>
        <w:pStyle w:val="ProductList-Body"/>
        <w:ind w:left="180"/>
      </w:pPr>
      <w:r>
        <w:rPr>
          <w:vertAlign w:val="superscript"/>
        </w:rPr>
        <w:t>1</w:t>
      </w:r>
      <w:r>
        <w:rPr>
          <w:i/>
        </w:rPr>
        <w:t>O Horário Comercial é definido localmente.</w:t>
      </w:r>
    </w:p>
    <w:p w14:paraId="4FDCC92A" w14:textId="77777777" w:rsidR="00A41808" w:rsidRPr="00C06B6D" w:rsidRDefault="00A41808" w:rsidP="00A41808">
      <w:pPr>
        <w:pStyle w:val="ProductList-Body"/>
        <w:rPr>
          <w:szCs w:val="18"/>
        </w:rPr>
      </w:pPr>
    </w:p>
    <w:p w14:paraId="4FDCC92B" w14:textId="77777777" w:rsidR="00A41808" w:rsidRPr="006B4879" w:rsidRDefault="00A41808" w:rsidP="00A41808">
      <w:pPr>
        <w:pStyle w:val="ProductList-Body"/>
      </w:pPr>
      <w:r>
        <w:t xml:space="preserve">O Gerenciamento de Conta de Suporte ajuda a criar e manter os relacionamentos com a equipe de gerenciamento e de fornecimento de serviços do cliente, além de ajudar os clientes a organizar cada elemento de seus planos de serviços a fim de atender às necessidades comerciais. </w:t>
      </w:r>
    </w:p>
    <w:p w14:paraId="4FDCC92C" w14:textId="77777777" w:rsidR="00A41808" w:rsidRPr="00C06B6D" w:rsidRDefault="00A41808" w:rsidP="00A41808">
      <w:pPr>
        <w:pStyle w:val="ProductList-Body"/>
        <w:rPr>
          <w:szCs w:val="18"/>
        </w:rPr>
      </w:pPr>
    </w:p>
    <w:p w14:paraId="4FDCC92D" w14:textId="77777777" w:rsidR="00A41808" w:rsidRPr="006B4879" w:rsidRDefault="00A41808" w:rsidP="00A41808">
      <w:pPr>
        <w:pStyle w:val="ProductList-Body"/>
      </w:pPr>
      <w:r>
        <w:t>A Assistência de Suporte fornece avisos e orientações a curto prazo (com base nos recursos da Microsoft disponíveis) sobre problemas não abordados pelo Suporte para Solução de Problemas, incluindo assistência a questões relacionadas a design, desenvolvimento e implantação.</w:t>
      </w:r>
    </w:p>
    <w:p w14:paraId="4FDCC92E" w14:textId="77777777" w:rsidR="00A41808" w:rsidRPr="00C06B6D" w:rsidRDefault="00A41808" w:rsidP="00A41808">
      <w:pPr>
        <w:pStyle w:val="ProductList-Body"/>
        <w:rPr>
          <w:szCs w:val="18"/>
        </w:rPr>
      </w:pPr>
    </w:p>
    <w:p w14:paraId="4FDCC92F" w14:textId="44A2F4DF" w:rsidR="009A0C93" w:rsidRPr="006B4879" w:rsidRDefault="00A41808" w:rsidP="00A41808">
      <w:pPr>
        <w:pStyle w:val="ProductList-Body"/>
      </w:pPr>
      <w:r>
        <w:t>O Suporte para Solução de Problemas fornece assistência para problemas com sintomas específicos encontrados durante o uso de Produtos da Microsoft, quando há uma probabilidade razoável de que o problema tenha sido causado por Produtos da Microsoft.</w:t>
      </w:r>
    </w:p>
    <w:p w14:paraId="4FDCC930" w14:textId="77777777" w:rsidR="00A41808" w:rsidRPr="004212CD" w:rsidRDefault="00A41808" w:rsidP="004F3C6D">
      <w:pPr>
        <w:pStyle w:val="ProductList-Body"/>
        <w:rPr>
          <w:sz w:val="14"/>
          <w:szCs w:val="14"/>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3733B8">
        <w:trPr>
          <w:cantSplit/>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Severidade</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Situação</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Nossa Resposta Esperada</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Resposta Esperada do Cliente</w:t>
            </w:r>
          </w:p>
        </w:tc>
      </w:tr>
      <w:tr w:rsidR="00A41808" w:rsidRPr="00B40E4C" w14:paraId="4FDCC942" w14:textId="77777777" w:rsidTr="003733B8">
        <w:trPr>
          <w:cantSplit/>
        </w:trPr>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Solicitação apenas por telefone</w:t>
            </w:r>
          </w:p>
        </w:tc>
        <w:tc>
          <w:tcPr>
            <w:tcW w:w="2859" w:type="dxa"/>
            <w:tcMar>
              <w:top w:w="0" w:type="dxa"/>
              <w:left w:w="108" w:type="dxa"/>
              <w:bottom w:w="0" w:type="dxa"/>
              <w:right w:w="108" w:type="dxa"/>
            </w:tcMar>
          </w:tcPr>
          <w:p w14:paraId="4FDCC937" w14:textId="77777777" w:rsidR="00A41808" w:rsidRPr="006B4879" w:rsidRDefault="00A41808" w:rsidP="00A41808">
            <w:pPr>
              <w:pStyle w:val="ProductList-Body"/>
            </w:pPr>
            <w:r>
              <w:rPr>
                <w:color w:val="000000"/>
              </w:rPr>
              <w:t xml:space="preserve">Impacto catastrófico nos negócios: </w:t>
            </w:r>
          </w:p>
          <w:p w14:paraId="4FDCC938" w14:textId="77777777" w:rsidR="00A41808" w:rsidRPr="006B4879" w:rsidRDefault="00A41808" w:rsidP="00A41808">
            <w:pPr>
              <w:pStyle w:val="ProductList-Body"/>
            </w:pPr>
            <w:r>
              <w:rPr>
                <w:color w:val="000000"/>
              </w:rPr>
              <w:t>Perda total de um processo comercial essencial (crítico) e não é possível dar continuidade ao trabalho de maneira razoável</w:t>
            </w:r>
          </w:p>
          <w:p w14:paraId="4FDCC939" w14:textId="77777777" w:rsidR="00A41808" w:rsidRPr="00B40E4C" w:rsidRDefault="00A41808" w:rsidP="00A41808">
            <w:pPr>
              <w:pStyle w:val="ProductList-Body"/>
              <w:rPr>
                <w:color w:val="000000"/>
              </w:rPr>
            </w:pPr>
            <w:r>
              <w:rPr>
                <w:color w:val="000000"/>
              </w:rPr>
              <w:t>Necessita de atenção imediata</w:t>
            </w:r>
          </w:p>
        </w:tc>
        <w:tc>
          <w:tcPr>
            <w:tcW w:w="2859" w:type="dxa"/>
            <w:tcMar>
              <w:top w:w="0" w:type="dxa"/>
              <w:left w:w="108" w:type="dxa"/>
              <w:bottom w:w="0" w:type="dxa"/>
              <w:right w:w="108" w:type="dxa"/>
            </w:tcMar>
          </w:tcPr>
          <w:p w14:paraId="4FDCC93A" w14:textId="77777777" w:rsidR="00A41808" w:rsidRPr="006B4879" w:rsidRDefault="00A41808" w:rsidP="00A41808">
            <w:pPr>
              <w:pStyle w:val="ProductList-Body"/>
            </w:pPr>
            <w:r>
              <w:rPr>
                <w:color w:val="000000"/>
              </w:rPr>
              <w:t>Resposta à 1</w:t>
            </w:r>
            <w:r>
              <w:rPr>
                <w:color w:val="000000"/>
                <w:vertAlign w:val="superscript"/>
              </w:rPr>
              <w:t>ª</w:t>
            </w:r>
            <w:r>
              <w:rPr>
                <w:color w:val="000000"/>
              </w:rPr>
              <w:t xml:space="preserve"> chamada em 1 hora ou menos</w:t>
            </w:r>
          </w:p>
          <w:p w14:paraId="4FDCC93B" w14:textId="77777777" w:rsidR="00A41808" w:rsidRPr="006B4879" w:rsidRDefault="00A41808" w:rsidP="00A41808">
            <w:pPr>
              <w:pStyle w:val="ProductList-Body"/>
            </w:pPr>
            <w:r>
              <w:rPr>
                <w:color w:val="000000"/>
              </w:rPr>
              <w:t>Nossos Recursos serão encaminhados para o local do cliente o mais rápido possível</w:t>
            </w:r>
          </w:p>
          <w:p w14:paraId="4FDCC93C" w14:textId="77777777" w:rsidR="00A41808" w:rsidRPr="006B4879" w:rsidRDefault="00A41808" w:rsidP="00A41808">
            <w:pPr>
              <w:pStyle w:val="ProductList-Body"/>
            </w:pPr>
            <w:r>
              <w:rPr>
                <w:color w:val="000000"/>
              </w:rPr>
              <w:t>Esforço contínuo 24x7</w:t>
            </w:r>
          </w:p>
          <w:p w14:paraId="4FDCC93D" w14:textId="77777777" w:rsidR="00A41808" w:rsidRPr="006B4879" w:rsidRDefault="00A41808" w:rsidP="00A41808">
            <w:pPr>
              <w:pStyle w:val="ProductList-Body"/>
            </w:pPr>
            <w:r>
              <w:rPr>
                <w:color w:val="000000"/>
              </w:rPr>
              <w:t>Escalonamento rápido na Microsoft para equipes do Produto</w:t>
            </w:r>
          </w:p>
          <w:p w14:paraId="4FDCC93E" w14:textId="77777777" w:rsidR="00A41808" w:rsidRPr="00B40E4C" w:rsidRDefault="00A41808" w:rsidP="00A41808">
            <w:pPr>
              <w:pStyle w:val="ProductList-Body"/>
              <w:rPr>
                <w:color w:val="000000"/>
              </w:rPr>
            </w:pPr>
            <w:r>
              <w:rPr>
                <w:color w:val="000000"/>
              </w:rPr>
              <w:t xml:space="preserve">Notificação aos Executivos Sêniores da Microsoft </w:t>
            </w:r>
          </w:p>
        </w:tc>
        <w:tc>
          <w:tcPr>
            <w:tcW w:w="2860" w:type="dxa"/>
            <w:tcMar>
              <w:top w:w="0" w:type="dxa"/>
              <w:left w:w="108" w:type="dxa"/>
              <w:bottom w:w="0" w:type="dxa"/>
              <w:right w:w="108" w:type="dxa"/>
            </w:tcMar>
          </w:tcPr>
          <w:p w14:paraId="4FDCC93F" w14:textId="77777777" w:rsidR="00A41808" w:rsidRPr="006B4879" w:rsidRDefault="00A41808" w:rsidP="00A41808">
            <w:pPr>
              <w:pStyle w:val="ProductList-Body"/>
            </w:pPr>
            <w:r>
              <w:rPr>
                <w:color w:val="000000"/>
              </w:rPr>
              <w:t xml:space="preserve">Notificação aos Executivos Sêniores do cliente </w:t>
            </w:r>
          </w:p>
          <w:p w14:paraId="4FDCC940" w14:textId="77777777" w:rsidR="00A41808" w:rsidRPr="006B4879" w:rsidRDefault="00A41808" w:rsidP="00A41808">
            <w:pPr>
              <w:pStyle w:val="ProductList-Body"/>
            </w:pPr>
            <w:r>
              <w:rPr>
                <w:color w:val="000000"/>
              </w:rPr>
              <w:t>Alocação de recursos adequados para manter os esforços contínuos em uma base 24x7</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Acesso e resposta rápidos da autoridade de controle de alterações</w:t>
            </w:r>
          </w:p>
        </w:tc>
      </w:tr>
      <w:tr w:rsidR="00A41808" w:rsidRPr="00B40E4C" w14:paraId="4FDCC94E" w14:textId="77777777" w:rsidTr="003733B8">
        <w:trPr>
          <w:cantSplit/>
        </w:trPr>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Solicitação apenas por telefone</w:t>
            </w:r>
          </w:p>
        </w:tc>
        <w:tc>
          <w:tcPr>
            <w:tcW w:w="2859" w:type="dxa"/>
            <w:tcMar>
              <w:top w:w="0" w:type="dxa"/>
              <w:left w:w="108" w:type="dxa"/>
              <w:bottom w:w="0" w:type="dxa"/>
              <w:right w:w="108" w:type="dxa"/>
            </w:tcMar>
          </w:tcPr>
          <w:p w14:paraId="4FDCC944" w14:textId="77777777" w:rsidR="00A41808" w:rsidRPr="006B4879" w:rsidRDefault="00A41808" w:rsidP="00A41808">
            <w:pPr>
              <w:pStyle w:val="ProductList-Body"/>
            </w:pPr>
            <w:r>
              <w:rPr>
                <w:color w:val="000000"/>
              </w:rPr>
              <w:t xml:space="preserve">Impacto crítico nos negócios: </w:t>
            </w:r>
          </w:p>
          <w:p w14:paraId="4FDCC945" w14:textId="77777777" w:rsidR="00A41808" w:rsidRPr="006B4879" w:rsidRDefault="00A41808" w:rsidP="00A41808">
            <w:pPr>
              <w:pStyle w:val="ProductList-Body"/>
            </w:pPr>
            <w:r>
              <w:rPr>
                <w:color w:val="000000"/>
              </w:rPr>
              <w:t>Perda ou degradação significativa dos serviços</w:t>
            </w:r>
          </w:p>
          <w:p w14:paraId="4FDCC946" w14:textId="77777777" w:rsidR="00A41808" w:rsidRPr="00B40E4C" w:rsidRDefault="00A41808" w:rsidP="00A41808">
            <w:pPr>
              <w:pStyle w:val="ProductList-Body"/>
              <w:rPr>
                <w:color w:val="000000"/>
              </w:rPr>
            </w:pPr>
            <w:r>
              <w:rPr>
                <w:color w:val="000000"/>
              </w:rPr>
              <w:t>Necessita de atenção em 1 hora</w:t>
            </w:r>
          </w:p>
        </w:tc>
        <w:tc>
          <w:tcPr>
            <w:tcW w:w="2859" w:type="dxa"/>
            <w:tcMar>
              <w:top w:w="0" w:type="dxa"/>
              <w:left w:w="108" w:type="dxa"/>
              <w:bottom w:w="0" w:type="dxa"/>
              <w:right w:w="108" w:type="dxa"/>
            </w:tcMar>
          </w:tcPr>
          <w:p w14:paraId="4FDCC947" w14:textId="77777777" w:rsidR="00A41808" w:rsidRPr="006B4879" w:rsidRDefault="00A41808" w:rsidP="00A41808">
            <w:pPr>
              <w:pStyle w:val="ProductList-Body"/>
            </w:pPr>
            <w:r>
              <w:rPr>
                <w:color w:val="000000"/>
              </w:rPr>
              <w:t>Resposta à 1</w:t>
            </w:r>
            <w:r>
              <w:rPr>
                <w:color w:val="000000"/>
                <w:vertAlign w:val="superscript"/>
              </w:rPr>
              <w:t>ª</w:t>
            </w:r>
            <w:r>
              <w:rPr>
                <w:color w:val="000000"/>
              </w:rPr>
              <w:t xml:space="preserve"> chamada em 1 hora ou menos</w:t>
            </w:r>
          </w:p>
          <w:p w14:paraId="4FDCC948" w14:textId="77777777" w:rsidR="00A41808" w:rsidRPr="006B4879" w:rsidRDefault="00A41808" w:rsidP="00A41808">
            <w:pPr>
              <w:pStyle w:val="ProductList-Body"/>
            </w:pPr>
            <w:r>
              <w:rPr>
                <w:color w:val="000000"/>
              </w:rPr>
              <w:t>Nossos Recursos serão encaminhados ao local do cliente conforme a necessidade</w:t>
            </w:r>
          </w:p>
          <w:p w14:paraId="4FDCC949" w14:textId="77777777" w:rsidR="00A41808" w:rsidRPr="006B4879" w:rsidRDefault="00A41808" w:rsidP="00A41808">
            <w:pPr>
              <w:pStyle w:val="ProductList-Body"/>
            </w:pPr>
            <w:r>
              <w:rPr>
                <w:color w:val="000000"/>
              </w:rPr>
              <w:t>Esforço contínuo 24x7</w:t>
            </w:r>
          </w:p>
          <w:p w14:paraId="4FDCC94A" w14:textId="77777777" w:rsidR="00A41808" w:rsidRPr="00B40E4C" w:rsidRDefault="00A41808" w:rsidP="00A41808">
            <w:pPr>
              <w:pStyle w:val="ProductList-Body"/>
              <w:rPr>
                <w:color w:val="000000"/>
              </w:rPr>
            </w:pPr>
            <w:r>
              <w:rPr>
                <w:color w:val="000000"/>
              </w:rPr>
              <w:t>Notificação aos Gerentes Sêniores da Microsoft</w:t>
            </w:r>
          </w:p>
        </w:tc>
        <w:tc>
          <w:tcPr>
            <w:tcW w:w="2860" w:type="dxa"/>
            <w:tcMar>
              <w:top w:w="0" w:type="dxa"/>
              <w:left w:w="108" w:type="dxa"/>
              <w:bottom w:w="0" w:type="dxa"/>
              <w:right w:w="108" w:type="dxa"/>
            </w:tcMar>
          </w:tcPr>
          <w:p w14:paraId="4FDCC94B" w14:textId="77777777" w:rsidR="00A41808" w:rsidRPr="006B4879" w:rsidRDefault="00A41808" w:rsidP="00A41808">
            <w:pPr>
              <w:pStyle w:val="ProductList-Body"/>
            </w:pPr>
            <w:r>
              <w:rPr>
                <w:color w:val="000000"/>
              </w:rPr>
              <w:t>Alocação de recursos adequados para manter os esforços contínuos em uma base 24x7</w:t>
            </w:r>
            <w:r>
              <w:rPr>
                <w:color w:val="000000"/>
                <w:vertAlign w:val="superscript"/>
              </w:rPr>
              <w:t>2</w:t>
            </w:r>
          </w:p>
          <w:p w14:paraId="4FDCC94C" w14:textId="77777777" w:rsidR="00A41808" w:rsidRPr="006B4879" w:rsidRDefault="00A41808" w:rsidP="00A41808">
            <w:pPr>
              <w:pStyle w:val="ProductList-Body"/>
            </w:pPr>
            <w:r>
              <w:rPr>
                <w:color w:val="000000"/>
              </w:rPr>
              <w:t>Acesso e resposta rápidos da autoridade de controle de alterações</w:t>
            </w:r>
          </w:p>
          <w:p w14:paraId="4FDCC94D" w14:textId="77777777" w:rsidR="00A41808" w:rsidRPr="00B40E4C" w:rsidRDefault="00A41808" w:rsidP="00A41808">
            <w:pPr>
              <w:pStyle w:val="ProductList-Body"/>
              <w:rPr>
                <w:color w:val="000000"/>
              </w:rPr>
            </w:pPr>
            <w:r>
              <w:rPr>
                <w:color w:val="000000"/>
              </w:rPr>
              <w:t>Notificação à gerência</w:t>
            </w:r>
          </w:p>
        </w:tc>
      </w:tr>
      <w:tr w:rsidR="00A41808" w:rsidRPr="00B40E4C" w14:paraId="4FDCC958" w14:textId="77777777" w:rsidTr="003733B8">
        <w:trPr>
          <w:cantSplit/>
        </w:trPr>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t>B Solicitação por telefone ou pela Web</w:t>
            </w:r>
          </w:p>
        </w:tc>
        <w:tc>
          <w:tcPr>
            <w:tcW w:w="2859" w:type="dxa"/>
            <w:tcMar>
              <w:top w:w="0" w:type="dxa"/>
              <w:left w:w="108" w:type="dxa"/>
              <w:bottom w:w="0" w:type="dxa"/>
              <w:right w:w="108" w:type="dxa"/>
            </w:tcMar>
          </w:tcPr>
          <w:p w14:paraId="4FDCC950" w14:textId="77777777" w:rsidR="00A41808" w:rsidRPr="006B4879" w:rsidRDefault="00A41808" w:rsidP="00A41808">
            <w:pPr>
              <w:pStyle w:val="ProductList-Body"/>
            </w:pPr>
            <w:r>
              <w:rPr>
                <w:color w:val="000000"/>
              </w:rPr>
              <w:t xml:space="preserve">Impacto moderado nos negócios: </w:t>
            </w:r>
          </w:p>
          <w:p w14:paraId="4FDCC951" w14:textId="77777777" w:rsidR="00A41808" w:rsidRPr="006B4879" w:rsidRDefault="00A41808" w:rsidP="00A41808">
            <w:pPr>
              <w:pStyle w:val="ProductList-Body"/>
            </w:pPr>
            <w:r>
              <w:rPr>
                <w:color w:val="000000"/>
              </w:rPr>
              <w:t>Perda ou degradação moderada dos serviços, mas o trabalho pode razoavelmente continuar de maneira prejudicada</w:t>
            </w:r>
          </w:p>
          <w:p w14:paraId="4FDCC952" w14:textId="77777777" w:rsidR="00A41808" w:rsidRPr="00B40E4C" w:rsidRDefault="00A41808" w:rsidP="00A41808">
            <w:pPr>
              <w:pStyle w:val="ProductList-Body"/>
              <w:rPr>
                <w:color w:val="000000"/>
              </w:rPr>
            </w:pPr>
            <w:r>
              <w:rPr>
                <w:color w:val="000000"/>
              </w:rPr>
              <w:t>Necessita de atenção dentro de 2 Horas Comerciais</w:t>
            </w:r>
            <w:r>
              <w:rPr>
                <w:color w:val="000000"/>
                <w:vertAlign w:val="superscript"/>
              </w:rPr>
              <w:t>1</w:t>
            </w:r>
          </w:p>
        </w:tc>
        <w:tc>
          <w:tcPr>
            <w:tcW w:w="2859" w:type="dxa"/>
            <w:tcMar>
              <w:top w:w="0" w:type="dxa"/>
              <w:left w:w="108" w:type="dxa"/>
              <w:bottom w:w="0" w:type="dxa"/>
              <w:right w:w="108" w:type="dxa"/>
            </w:tcMar>
          </w:tcPr>
          <w:p w14:paraId="4FDCC953" w14:textId="77777777" w:rsidR="00A41808" w:rsidRPr="006B4879" w:rsidRDefault="00A41808" w:rsidP="00A41808">
            <w:pPr>
              <w:pStyle w:val="ProductList-Body"/>
            </w:pPr>
            <w:r>
              <w:rPr>
                <w:color w:val="000000"/>
              </w:rPr>
              <w:t>Resposta à 1</w:t>
            </w:r>
            <w:r>
              <w:rPr>
                <w:color w:val="000000"/>
                <w:vertAlign w:val="superscript"/>
              </w:rPr>
              <w:t>ª</w:t>
            </w:r>
            <w:r>
              <w:rPr>
                <w:color w:val="000000"/>
              </w:rPr>
              <w:t xml:space="preserve"> chamada em 2 horas ou menos</w:t>
            </w:r>
          </w:p>
          <w:p w14:paraId="4FDCC954" w14:textId="77777777" w:rsidR="00A41808" w:rsidRPr="006B4879" w:rsidRDefault="00A41808" w:rsidP="00A41808">
            <w:pPr>
              <w:pStyle w:val="ProductList-Body"/>
            </w:pPr>
            <w:r>
              <w:rPr>
                <w:color w:val="000000"/>
              </w:rPr>
              <w:t>Esforço apenas durante o Horário Comercial</w:t>
            </w:r>
            <w:r>
              <w:rPr>
                <w:color w:val="000000"/>
                <w:vertAlign w:val="superscript"/>
              </w:rPr>
              <w:t>1</w:t>
            </w:r>
          </w:p>
          <w:p w14:paraId="4FDCC955"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56" w14:textId="77777777" w:rsidR="00A41808" w:rsidRPr="006B4879" w:rsidRDefault="00A41808" w:rsidP="00A41808">
            <w:pPr>
              <w:pStyle w:val="ProductList-Body"/>
            </w:pPr>
            <w:r>
              <w:rPr>
                <w:color w:val="000000"/>
              </w:rPr>
              <w:t>Alocação de recursos adequados para manter esforços contínuos no Horário Comercial</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Acesso e resposta da autoridade de controle de alterações dentro de 4 Horas Comerciais</w:t>
            </w:r>
            <w:r>
              <w:rPr>
                <w:color w:val="000000"/>
                <w:vertAlign w:val="superscript"/>
              </w:rPr>
              <w:t>1</w:t>
            </w:r>
          </w:p>
        </w:tc>
      </w:tr>
      <w:tr w:rsidR="00A41808" w:rsidRPr="00B40E4C" w14:paraId="4FDCC962" w14:textId="77777777" w:rsidTr="003733B8">
        <w:trPr>
          <w:cantSplit/>
        </w:trPr>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Solicitação por telefone ou pela Web</w:t>
            </w:r>
          </w:p>
        </w:tc>
        <w:tc>
          <w:tcPr>
            <w:tcW w:w="2859" w:type="dxa"/>
            <w:tcMar>
              <w:top w:w="0" w:type="dxa"/>
              <w:left w:w="108" w:type="dxa"/>
              <w:bottom w:w="0" w:type="dxa"/>
              <w:right w:w="108" w:type="dxa"/>
            </w:tcMar>
          </w:tcPr>
          <w:p w14:paraId="4FDCC95A" w14:textId="77777777" w:rsidR="00A41808" w:rsidRPr="006B4879" w:rsidRDefault="00A41808" w:rsidP="00A41808">
            <w:pPr>
              <w:pStyle w:val="ProductList-Body"/>
            </w:pPr>
            <w:r>
              <w:rPr>
                <w:color w:val="000000"/>
              </w:rPr>
              <w:t xml:space="preserve">Impacto mínimo nos negócios: </w:t>
            </w:r>
          </w:p>
          <w:p w14:paraId="4FDCC95B" w14:textId="77777777" w:rsidR="00A41808" w:rsidRPr="006B4879" w:rsidRDefault="00A41808" w:rsidP="00A41808">
            <w:pPr>
              <w:pStyle w:val="ProductList-Body"/>
            </w:pPr>
            <w:r>
              <w:rPr>
                <w:color w:val="000000"/>
              </w:rPr>
              <w:t>Funcionamento de forma substancial, com poucos ou nenhum impedimento dos serviços</w:t>
            </w:r>
          </w:p>
          <w:p w14:paraId="4FDCC95C" w14:textId="77777777" w:rsidR="00A41808" w:rsidRPr="00B40E4C" w:rsidRDefault="00A41808" w:rsidP="00A41808">
            <w:pPr>
              <w:pStyle w:val="ProductList-Body"/>
              <w:rPr>
                <w:color w:val="000000"/>
              </w:rPr>
            </w:pPr>
            <w:r>
              <w:rPr>
                <w:color w:val="000000"/>
              </w:rPr>
              <w:t>Necessita de atenção dentro de 4 Horas Comerciais</w:t>
            </w:r>
            <w:r>
              <w:rPr>
                <w:color w:val="000000"/>
                <w:vertAlign w:val="superscript"/>
              </w:rPr>
              <w:t>1</w:t>
            </w:r>
          </w:p>
        </w:tc>
        <w:tc>
          <w:tcPr>
            <w:tcW w:w="2859" w:type="dxa"/>
            <w:tcMar>
              <w:top w:w="0" w:type="dxa"/>
              <w:left w:w="108" w:type="dxa"/>
              <w:bottom w:w="0" w:type="dxa"/>
              <w:right w:w="108" w:type="dxa"/>
            </w:tcMar>
          </w:tcPr>
          <w:p w14:paraId="4FDCC95D" w14:textId="77777777" w:rsidR="00A41808" w:rsidRPr="006B4879" w:rsidRDefault="00A41808" w:rsidP="00A41808">
            <w:pPr>
              <w:pStyle w:val="ProductList-Body"/>
            </w:pPr>
            <w:r>
              <w:rPr>
                <w:color w:val="000000"/>
              </w:rPr>
              <w:t>Resposta à 1</w:t>
            </w:r>
            <w:r>
              <w:rPr>
                <w:color w:val="000000"/>
                <w:vertAlign w:val="superscript"/>
              </w:rPr>
              <w:t>ª</w:t>
            </w:r>
            <w:r>
              <w:rPr>
                <w:color w:val="000000"/>
              </w:rPr>
              <w:t xml:space="preserve"> chamada em 4 horas ou menos</w:t>
            </w:r>
          </w:p>
          <w:p w14:paraId="4FDCC95E" w14:textId="77777777" w:rsidR="00A41808" w:rsidRPr="006B4879" w:rsidRDefault="00A41808" w:rsidP="00A41808">
            <w:pPr>
              <w:pStyle w:val="ProductList-Body"/>
            </w:pPr>
            <w:r>
              <w:rPr>
                <w:color w:val="000000"/>
              </w:rPr>
              <w:t>Esforço apenas durante o Horário Comercial</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6B4879" w:rsidRDefault="00A41808" w:rsidP="00A41808">
            <w:pPr>
              <w:pStyle w:val="ProductList-Body"/>
            </w:pPr>
            <w:r>
              <w:rPr>
                <w:color w:val="000000"/>
              </w:rPr>
              <w:t>Informações de contato precisas sobre o proprietário do caso</w:t>
            </w:r>
          </w:p>
          <w:p w14:paraId="4FDCC961" w14:textId="77777777" w:rsidR="00A41808" w:rsidRPr="00B40E4C" w:rsidRDefault="00A41808" w:rsidP="00A41808">
            <w:pPr>
              <w:pStyle w:val="ProductList-Body"/>
              <w:rPr>
                <w:color w:val="000000"/>
              </w:rPr>
            </w:pPr>
            <w:r>
              <w:rPr>
                <w:color w:val="000000"/>
              </w:rPr>
              <w:t>Resposta dentro de 24 horas</w:t>
            </w:r>
          </w:p>
        </w:tc>
      </w:tr>
    </w:tbl>
    <w:p w14:paraId="4FDCC963" w14:textId="2BFF5688" w:rsidR="00A41808" w:rsidRPr="006B4879" w:rsidRDefault="00A41808" w:rsidP="00F97607">
      <w:pPr>
        <w:pStyle w:val="ProductList-Body"/>
        <w:tabs>
          <w:tab w:val="clear" w:pos="158"/>
          <w:tab w:val="left" w:pos="180"/>
        </w:tabs>
      </w:pPr>
      <w:r>
        <w:rPr>
          <w:vertAlign w:val="superscript"/>
        </w:rPr>
        <w:t>1</w:t>
      </w:r>
      <w:r>
        <w:rPr>
          <w:i/>
        </w:rPr>
        <w:t>O Horário Comercial é definido localmente.</w:t>
      </w:r>
    </w:p>
    <w:p w14:paraId="4FDCC964" w14:textId="7DA757E6" w:rsidR="00A41808" w:rsidRPr="006B4879" w:rsidRDefault="00A41808" w:rsidP="00F97607">
      <w:pPr>
        <w:pStyle w:val="ProductList-Body"/>
        <w:tabs>
          <w:tab w:val="clear" w:pos="158"/>
          <w:tab w:val="left" w:pos="180"/>
        </w:tabs>
      </w:pPr>
      <w:r>
        <w:rPr>
          <w:vertAlign w:val="superscript"/>
        </w:rPr>
        <w:t>2</w:t>
      </w:r>
      <w:r>
        <w:rPr>
          <w:i/>
        </w:rPr>
        <w:t>Pode ser necessário reduzir o nível de severidade se o cliente não puder fornecer os recursos ou as respostas adequadas para darmos continuidade aos esforços de resolução do problema.</w:t>
      </w:r>
    </w:p>
    <w:p w14:paraId="4FDCC965" w14:textId="77777777" w:rsidR="00A41808" w:rsidRPr="00C7784B" w:rsidRDefault="00A41808" w:rsidP="00A41808">
      <w:pPr>
        <w:pStyle w:val="ProductList-Body"/>
        <w:rPr>
          <w:sz w:val="15"/>
          <w:szCs w:val="15"/>
        </w:rPr>
      </w:pPr>
    </w:p>
    <w:p w14:paraId="4FDCC966" w14:textId="77777777" w:rsidR="00A41808" w:rsidRPr="006B4879" w:rsidRDefault="00A41808" w:rsidP="00A41808">
      <w:pPr>
        <w:pStyle w:val="ProductList-Body"/>
      </w:pPr>
      <w:r>
        <w:t>Os Serviços de Informações incluem o acesso ao site Premier e a webcasts de suporte regularmente agendados conduzidos por gerentes de programas, desenvolvedores e profissionais da Microsoft, que fornecem informações importantes sobre a tecnologia da Microsoft.</w:t>
      </w:r>
    </w:p>
    <w:p w14:paraId="4FDCC967" w14:textId="77777777" w:rsidR="00A41808" w:rsidRPr="006B4879" w:rsidRDefault="00A41808" w:rsidP="00A41808">
      <w:pPr>
        <w:pStyle w:val="ProductList-Body"/>
      </w:pPr>
      <w:r>
        <w:t xml:space="preserve">As Horas Complementares podem ser usadas para a Assistência de Suporte ou o Suporte para Solução de Problemas. </w:t>
      </w:r>
    </w:p>
    <w:p w14:paraId="4FDCC968" w14:textId="77777777" w:rsidR="00A41808" w:rsidRPr="00C7784B" w:rsidRDefault="00A41808" w:rsidP="00A41808">
      <w:pPr>
        <w:pStyle w:val="ProductList-Body"/>
        <w:rPr>
          <w:sz w:val="15"/>
          <w:szCs w:val="15"/>
        </w:rPr>
      </w:pPr>
    </w:p>
    <w:p w14:paraId="4FDCC969" w14:textId="77777777" w:rsidR="00A41808" w:rsidRPr="006B4879" w:rsidRDefault="00A41808" w:rsidP="00A41808">
      <w:pPr>
        <w:pStyle w:val="ProductList-Body"/>
      </w:pPr>
      <w:r>
        <w:rPr>
          <w:b/>
          <w:color w:val="00188F"/>
        </w:rPr>
        <w:t>Regras Comerciais Associadas</w:t>
      </w:r>
    </w:p>
    <w:p w14:paraId="4FDCC96A" w14:textId="5BADEB50" w:rsidR="00A41808" w:rsidRPr="006B4879" w:rsidRDefault="00A41808" w:rsidP="00A41808">
      <w:pPr>
        <w:pStyle w:val="ProductList-Body"/>
      </w:pPr>
      <w:r>
        <w:t>Todos os Serviços oferecem suporte a Produtos da Microsoft lançados comercialmente e disponível de maneira geral (a menos que especificamente excluído do site Microsoft Premier Online ou do site de Ciclo de Vida de Suporte da Microsoft).</w:t>
      </w:r>
      <w:r w:rsidR="00ED18E4">
        <w:t xml:space="preserve"> </w:t>
      </w:r>
      <w:r>
        <w:t>Geralmente, os Serviços serão cobrados de acordo com as horas, serão fornecidos de maneira remota e em inglês (a menos que outro idioma esteja disponível).</w:t>
      </w:r>
      <w:r w:rsidR="00ED18E4">
        <w:t xml:space="preserve"> </w:t>
      </w:r>
      <w:r>
        <w:t>Os Serviços serão fornecidos no país no qual o contrato VL foi assinado. As visitas no local não são pagas com antecedência e estão sujeitas à disponibilidade do recurso.</w:t>
      </w:r>
      <w:r w:rsidR="00ED18E4">
        <w:t xml:space="preserve"> </w:t>
      </w:r>
      <w:r>
        <w:t>Todos os Serviços que não forem consumidos em uma base anual serão perdidos.</w:t>
      </w:r>
      <w:r w:rsidR="00ED18E4">
        <w:t xml:space="preserve"> </w:t>
      </w:r>
      <w:r>
        <w:t>Mediante solicitação do cliente, nós podemos acessar o sistema dele por meio de conexão remota para analisar o problema.</w:t>
      </w:r>
      <w:r w:rsidR="00ED18E4">
        <w:t xml:space="preserve"> </w:t>
      </w:r>
      <w:r>
        <w:t>O cliente deve ter acesso à Internet para poder aproveitar os serviços com base na Internet.</w:t>
      </w:r>
    </w:p>
    <w:p w14:paraId="4FDCC96B" w14:textId="77777777" w:rsidR="009A0C93" w:rsidRPr="00C7784B" w:rsidRDefault="009A0C93" w:rsidP="004F3C6D">
      <w:pPr>
        <w:pStyle w:val="ProductList-Body"/>
        <w:rPr>
          <w:sz w:val="15"/>
          <w:szCs w:val="15"/>
        </w:rPr>
      </w:pPr>
    </w:p>
    <w:p w14:paraId="4FDCC96C" w14:textId="77777777" w:rsidR="009A0C93" w:rsidRPr="006B4879" w:rsidRDefault="00FA00BF" w:rsidP="002E202B">
      <w:pPr>
        <w:pStyle w:val="ProductList-Offering1Heading"/>
        <w:outlineLvl w:val="1"/>
      </w:pPr>
      <w:bookmarkStart w:id="1690" w:name="_Toc378147686"/>
      <w:bookmarkStart w:id="1691" w:name="_Toc378151583"/>
      <w:bookmarkStart w:id="1692" w:name="_Toc379797462"/>
      <w:bookmarkStart w:id="1693" w:name="_Toc380513498"/>
      <w:bookmarkStart w:id="1694" w:name="_Toc380655547"/>
      <w:bookmarkStart w:id="1695" w:name="_Toc415586528"/>
      <w:r>
        <w:t>Ofertas do Programa Microsoft Enterprise Strategy</w:t>
      </w:r>
      <w:bookmarkEnd w:id="1690"/>
      <w:bookmarkEnd w:id="1691"/>
      <w:bookmarkEnd w:id="1692"/>
      <w:bookmarkEnd w:id="1693"/>
      <w:bookmarkEnd w:id="1694"/>
      <w:bookmarkEnd w:id="1695"/>
    </w:p>
    <w:p w14:paraId="4FDCC96D" w14:textId="77777777" w:rsidR="00DC7CDF" w:rsidRPr="006B4879" w:rsidRDefault="00DC7CDF" w:rsidP="00DC7CDF">
      <w:pPr>
        <w:pStyle w:val="ProductList-Body"/>
      </w:pPr>
      <w:r>
        <w:rPr>
          <w:b/>
          <w:color w:val="00188F"/>
        </w:rPr>
        <w:t>Visão Geral do Programa Enterprise Strategy</w:t>
      </w:r>
    </w:p>
    <w:p w14:paraId="4FDCC96E" w14:textId="77777777" w:rsidR="00DC7CDF" w:rsidRPr="006B4879" w:rsidRDefault="00DC7CDF" w:rsidP="00DC7CDF">
      <w:pPr>
        <w:pStyle w:val="ProductList-Body"/>
      </w:pPr>
      <w:r>
        <w:t xml:space="preserve">O Programa Enterprise Strategy para o Contrato Microsoft Enterprise oferece aos clientes a consultoria de um Arquitetos Microsoft Enterprise e a Equipe de Prestação de Serviços Corporativos sobre como acelerar o tempo de adoção da tecnologia e como planejar uma alteração significativa para valorizar seu investimento feito nas tecnologias e nos produtos da Microsoft. </w:t>
      </w:r>
    </w:p>
    <w:p w14:paraId="4FDCC96F" w14:textId="77777777" w:rsidR="00DC7CDF" w:rsidRPr="00C7784B" w:rsidRDefault="00DC7CDF" w:rsidP="00DC7CDF">
      <w:pPr>
        <w:pStyle w:val="ProductList-Body"/>
        <w:rPr>
          <w:sz w:val="15"/>
          <w:szCs w:val="15"/>
        </w:rPr>
      </w:pPr>
    </w:p>
    <w:p w14:paraId="4FDCC970" w14:textId="77777777" w:rsidR="00FA00BF" w:rsidRPr="006B4879" w:rsidRDefault="00DC7CDF" w:rsidP="00DC7CDF">
      <w:pPr>
        <w:pStyle w:val="ProductList-Body"/>
      </w:pPr>
      <w:r>
        <w:t>As ofertas do Programa Enterprise Strategy contêm os seguintes componentes, que serão fornecidos para cada ano do Contrato Enterprise do Cliente:</w:t>
      </w:r>
    </w:p>
    <w:p w14:paraId="4FDCC971" w14:textId="77777777" w:rsidR="00FA00BF" w:rsidRPr="00C7784B" w:rsidRDefault="00FA00BF" w:rsidP="004F3C6D">
      <w:pPr>
        <w:pStyle w:val="ProductList-Body"/>
        <w:rPr>
          <w:sz w:val="15"/>
          <w:szCs w:val="15"/>
        </w:rPr>
      </w:pPr>
    </w:p>
    <w:tbl>
      <w:tblPr>
        <w:tblStyle w:val="TableGrid"/>
        <w:tblW w:w="0" w:type="auto"/>
        <w:tblInd w:w="117" w:type="dxa"/>
        <w:tblLook w:val="04A0" w:firstRow="1" w:lastRow="0" w:firstColumn="1" w:lastColumn="0" w:noHBand="0" w:noVBand="1"/>
      </w:tblPr>
      <w:tblGrid>
        <w:gridCol w:w="3051"/>
        <w:gridCol w:w="2340"/>
        <w:gridCol w:w="2506"/>
        <w:gridCol w:w="2633"/>
      </w:tblGrid>
      <w:tr w:rsidR="00DC7CDF" w14:paraId="4FDCC976" w14:textId="77777777" w:rsidTr="00C7784B">
        <w:trPr>
          <w:tblHeader/>
        </w:trPr>
        <w:tc>
          <w:tcPr>
            <w:tcW w:w="3051"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Área</w:t>
            </w:r>
          </w:p>
        </w:tc>
        <w:tc>
          <w:tcPr>
            <w:tcW w:w="2340"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506"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C7784B">
        <w:tc>
          <w:tcPr>
            <w:tcW w:w="3051" w:type="dxa"/>
          </w:tcPr>
          <w:p w14:paraId="22E4C6E0" w14:textId="18B3F900" w:rsidR="00D26892" w:rsidRDefault="00D26892" w:rsidP="00D26892">
            <w:pPr>
              <w:pStyle w:val="ProductList-Body"/>
            </w:pPr>
            <w:r>
              <w:rPr>
                <w:color w:val="000000" w:themeColor="text1"/>
              </w:rPr>
              <w:t>Família de Produtos SKU</w:t>
            </w:r>
          </w:p>
        </w:tc>
        <w:tc>
          <w:tcPr>
            <w:tcW w:w="2340" w:type="dxa"/>
          </w:tcPr>
          <w:p w14:paraId="3DAE4595" w14:textId="38CE2DF9" w:rsidR="00D26892" w:rsidRDefault="00D26892" w:rsidP="00D26892">
            <w:pPr>
              <w:pStyle w:val="ProductList-Body"/>
            </w:pPr>
            <w:r>
              <w:rPr>
                <w:color w:val="000000" w:themeColor="text1"/>
              </w:rPr>
              <w:t>9TH-xxxxx</w:t>
            </w:r>
          </w:p>
        </w:tc>
        <w:tc>
          <w:tcPr>
            <w:tcW w:w="2506"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C7784B">
        <w:tc>
          <w:tcPr>
            <w:tcW w:w="3051" w:type="dxa"/>
          </w:tcPr>
          <w:p w14:paraId="4FDCC977" w14:textId="19CB5A60" w:rsidR="00DC7CDF" w:rsidRPr="00D64AED" w:rsidRDefault="00DC7CDF" w:rsidP="00D26892">
            <w:pPr>
              <w:pStyle w:val="ProductList-Body"/>
            </w:pPr>
            <w:r>
              <w:t>Prestação de Serviços</w:t>
            </w:r>
          </w:p>
        </w:tc>
        <w:tc>
          <w:tcPr>
            <w:tcW w:w="2340" w:type="dxa"/>
          </w:tcPr>
          <w:p w14:paraId="4FDCC978" w14:textId="2956C9A0" w:rsidR="00DC7CDF" w:rsidRPr="0025049C" w:rsidRDefault="00DC7CDF" w:rsidP="00D26892">
            <w:pPr>
              <w:pStyle w:val="ProductList-Body"/>
            </w:pPr>
            <w:r>
              <w:t xml:space="preserve">Até 400 horas globais do Arquiteto Microsoft e da Equipe de Prestação de Serviços Corporativos </w:t>
            </w:r>
          </w:p>
        </w:tc>
        <w:tc>
          <w:tcPr>
            <w:tcW w:w="2506" w:type="dxa"/>
          </w:tcPr>
          <w:p w14:paraId="4FDCC979" w14:textId="0181D42C" w:rsidR="00DC7CDF" w:rsidRPr="00FB4825" w:rsidRDefault="00DC7CDF" w:rsidP="00D26892">
            <w:pPr>
              <w:pStyle w:val="ProductList-Body"/>
            </w:pPr>
            <w:r>
              <w:t xml:space="preserve">Até 800 horas globais do Arquiteto Microsoft e da Equipe de Prestação de Serviços Corporativos </w:t>
            </w:r>
          </w:p>
        </w:tc>
        <w:tc>
          <w:tcPr>
            <w:tcW w:w="2633" w:type="dxa"/>
          </w:tcPr>
          <w:p w14:paraId="4FDCC97A" w14:textId="30A830A5" w:rsidR="00DC7CDF" w:rsidRPr="009B47DA" w:rsidRDefault="00DC7CDF" w:rsidP="00A41808">
            <w:pPr>
              <w:pStyle w:val="ProductList-Body"/>
            </w:pPr>
            <w:r>
              <w:t>Até 1</w:t>
            </w:r>
            <w:r w:rsidR="007C353C">
              <w:t>.</w:t>
            </w:r>
            <w:r>
              <w:t xml:space="preserve">600 horas globais do Arquiteto Microsoft e da Equipe de Prestação de Serviços Corporativos </w:t>
            </w:r>
          </w:p>
        </w:tc>
      </w:tr>
      <w:tr w:rsidR="004A3FA6" w14:paraId="4FDCC980" w14:textId="77777777" w:rsidTr="00C7784B">
        <w:tc>
          <w:tcPr>
            <w:tcW w:w="3051" w:type="dxa"/>
          </w:tcPr>
          <w:p w14:paraId="4FDCC97C" w14:textId="77777777" w:rsidR="004A3FA6" w:rsidRPr="00D64AED" w:rsidRDefault="004A3FA6" w:rsidP="004A3FA6">
            <w:pPr>
              <w:pStyle w:val="ProductList-Body"/>
            </w:pPr>
            <w:r>
              <w:t>Plano de Prestação de Serviços (SDP)</w:t>
            </w:r>
          </w:p>
        </w:tc>
        <w:tc>
          <w:tcPr>
            <w:tcW w:w="2340"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506"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C7784B">
        <w:tc>
          <w:tcPr>
            <w:tcW w:w="3051" w:type="dxa"/>
          </w:tcPr>
          <w:p w14:paraId="4FDCC981" w14:textId="77777777" w:rsidR="004A3FA6" w:rsidRPr="00D64AED" w:rsidRDefault="004A3FA6" w:rsidP="004A3FA6">
            <w:pPr>
              <w:pStyle w:val="ProductList-Body"/>
            </w:pPr>
            <w:r>
              <w:t>Enterprise Strategy Network</w:t>
            </w:r>
          </w:p>
        </w:tc>
        <w:tc>
          <w:tcPr>
            <w:tcW w:w="2340"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506"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C7784B">
        <w:tc>
          <w:tcPr>
            <w:tcW w:w="3051" w:type="dxa"/>
          </w:tcPr>
          <w:p w14:paraId="4FDCC986" w14:textId="77777777" w:rsidR="004A3FA6" w:rsidRPr="00D64AED" w:rsidRDefault="004A3FA6" w:rsidP="004A3FA6">
            <w:pPr>
              <w:pStyle w:val="ProductList-Body"/>
            </w:pPr>
            <w:r>
              <w:t>Enterprise Strategy Library</w:t>
            </w:r>
          </w:p>
        </w:tc>
        <w:tc>
          <w:tcPr>
            <w:tcW w:w="2340"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506"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C7784B">
        <w:tc>
          <w:tcPr>
            <w:tcW w:w="3051" w:type="dxa"/>
          </w:tcPr>
          <w:p w14:paraId="4FDCC98B" w14:textId="2A6C4D26" w:rsidR="00D26892" w:rsidRPr="00D64AED" w:rsidRDefault="00D26892" w:rsidP="00A41808">
            <w:pPr>
              <w:pStyle w:val="ProductList-Body"/>
            </w:pPr>
            <w:r>
              <w:t>Enterprise Strategy Capacity (Família de Produtos SKU: 9RS-xxxxx)</w:t>
            </w:r>
          </w:p>
        </w:tc>
        <w:tc>
          <w:tcPr>
            <w:tcW w:w="7479" w:type="dxa"/>
            <w:gridSpan w:val="3"/>
          </w:tcPr>
          <w:p w14:paraId="4FDCC98E" w14:textId="2FDA45BE" w:rsidR="00D26892" w:rsidRDefault="00D26892" w:rsidP="00A41808">
            <w:pPr>
              <w:pStyle w:val="ProductList-Body"/>
            </w:pPr>
            <w:r>
              <w:t>200 horas (podem ser adicionadas aa qualquer uma das ofertas acima)</w:t>
            </w:r>
          </w:p>
        </w:tc>
      </w:tr>
    </w:tbl>
    <w:p w14:paraId="4FDCC990" w14:textId="77777777" w:rsidR="00DC7CDF" w:rsidRPr="00C7784B" w:rsidRDefault="00DC7CDF" w:rsidP="004F3C6D">
      <w:pPr>
        <w:pStyle w:val="ProductList-Body"/>
        <w:rPr>
          <w:sz w:val="15"/>
          <w:szCs w:val="15"/>
        </w:rPr>
      </w:pPr>
    </w:p>
    <w:p w14:paraId="4FDCC991" w14:textId="03A4C8CF" w:rsidR="00DC7CDF" w:rsidRPr="006B4879" w:rsidRDefault="008507CF" w:rsidP="00DC7CDF">
      <w:pPr>
        <w:pStyle w:val="ProductList-Body"/>
      </w:pPr>
      <w:r>
        <w:rPr>
          <w:b/>
          <w:color w:val="00188F"/>
        </w:rPr>
        <w:t>Arquiteto Microsoft</w:t>
      </w:r>
      <w:r>
        <w:rPr>
          <w:b/>
        </w:rPr>
        <w:t xml:space="preserve"> </w:t>
      </w:r>
    </w:p>
    <w:p w14:paraId="4FDCC992" w14:textId="77777777" w:rsidR="00DC7CDF" w:rsidRPr="006B4879" w:rsidRDefault="00DC7CDF" w:rsidP="00DC7CDF">
      <w:pPr>
        <w:pStyle w:val="ProductList-Body"/>
      </w:pPr>
      <w:r>
        <w:t xml:space="preserve">Trabalhará juntamente com o Cliente para criar e fornecer um Plano de Prestação de Serviços a ser seguido pelo Cliente que define etapas e metas e estabelece processos, dados e regras para monitorar o progresso com relação ao plano </w:t>
      </w:r>
    </w:p>
    <w:p w14:paraId="4FDCC993" w14:textId="77777777" w:rsidR="00DC7CDF" w:rsidRPr="006B4879" w:rsidRDefault="00DC7CDF" w:rsidP="00DC7CDF">
      <w:pPr>
        <w:pStyle w:val="ProductList-Body"/>
      </w:pPr>
      <w:r>
        <w:t>Apresentará atualizações mensais de status do progresso com relação ao plano;</w:t>
      </w:r>
    </w:p>
    <w:p w14:paraId="4FDCC994" w14:textId="63B86F0F" w:rsidR="00DC7CDF" w:rsidRPr="006B4879" w:rsidRDefault="00DC7CDF" w:rsidP="00DC7CDF">
      <w:pPr>
        <w:pStyle w:val="ProductList-Body"/>
      </w:pPr>
      <w:r>
        <w:t>Gerenciará os recursos da Microsoft (Enterprise Strategy Network e Equipe de Prestação de Serviços) complementando a prestação.</w:t>
      </w:r>
    </w:p>
    <w:p w14:paraId="4FDCC995" w14:textId="77777777" w:rsidR="00DC7CDF" w:rsidRPr="00C7784B" w:rsidRDefault="00DC7CDF" w:rsidP="00DC7CDF">
      <w:pPr>
        <w:pStyle w:val="ProductList-Body"/>
        <w:rPr>
          <w:sz w:val="15"/>
          <w:szCs w:val="15"/>
        </w:rPr>
      </w:pPr>
    </w:p>
    <w:p w14:paraId="4FDCC996" w14:textId="358985B1" w:rsidR="00DC7CDF" w:rsidRPr="006B4879" w:rsidRDefault="00DC7CDF" w:rsidP="00DC7CDF">
      <w:pPr>
        <w:pStyle w:val="ProductList-Body"/>
      </w:pPr>
      <w:r>
        <w:rPr>
          <w:b/>
          <w:color w:val="00188F"/>
        </w:rPr>
        <w:t>A Equipe de Prestação de Serviços</w:t>
      </w:r>
      <w:r>
        <w:rPr>
          <w:b/>
        </w:rPr>
        <w:t xml:space="preserve"> </w:t>
      </w:r>
    </w:p>
    <w:p w14:paraId="4FDCC997" w14:textId="18216DEA" w:rsidR="00DC7CDF" w:rsidRPr="006B4879" w:rsidRDefault="00D26892" w:rsidP="00DC7CDF">
      <w:pPr>
        <w:pStyle w:val="ProductList-Body"/>
      </w:pPr>
      <w:r>
        <w:t>Arquitetos e Consultores dos Serviços da Microsoft e Centros de Excelência em Serviços;</w:t>
      </w:r>
    </w:p>
    <w:p w14:paraId="4FDCC998" w14:textId="55825DC8" w:rsidR="00DC7CDF" w:rsidRPr="006B4879" w:rsidRDefault="00D26892" w:rsidP="00DC7CDF">
      <w:pPr>
        <w:pStyle w:val="ProductList-Body"/>
      </w:pPr>
      <w:r>
        <w:t>Prestação complementar com experiência no assunto;</w:t>
      </w:r>
    </w:p>
    <w:p w14:paraId="4FDCC999" w14:textId="77777777" w:rsidR="00DC7CDF" w:rsidRPr="006B4879" w:rsidRDefault="00DC7CDF" w:rsidP="00DC7CDF">
      <w:pPr>
        <w:pStyle w:val="ProductList-Body"/>
      </w:pPr>
      <w:r>
        <w:t xml:space="preserve">Fornece ao Cliente consultoria de práticas recomendadas, orientações específicas em arquiteturas de referência e tecnologias da Microsoft. </w:t>
      </w:r>
    </w:p>
    <w:p w14:paraId="58F1D4A4" w14:textId="77777777" w:rsidR="00E1260A" w:rsidRPr="006B4879" w:rsidRDefault="00E1260A" w:rsidP="00DC7CDF">
      <w:pPr>
        <w:pStyle w:val="ProductList-Body"/>
      </w:pPr>
    </w:p>
    <w:p w14:paraId="4FDCC99B" w14:textId="71E31971" w:rsidR="00DC7CDF" w:rsidRPr="006B4879" w:rsidRDefault="00241D62" w:rsidP="00DC7CDF">
      <w:pPr>
        <w:pStyle w:val="ProductList-Body"/>
      </w:pPr>
      <w:r>
        <w:rPr>
          <w:b/>
          <w:color w:val="00188F"/>
        </w:rPr>
        <w:t>Plano de Prestação de Serviços (SDP)</w:t>
      </w:r>
      <w:r>
        <w:t xml:space="preserve"> </w:t>
      </w:r>
    </w:p>
    <w:p w14:paraId="4FDCC99C" w14:textId="0554AF35" w:rsidR="00DC7CDF" w:rsidRPr="006B4879" w:rsidRDefault="00DC7CDF" w:rsidP="00DC7CDF">
      <w:pPr>
        <w:pStyle w:val="ProductList-Body"/>
      </w:pPr>
      <w:r>
        <w:t>Um documento de planejamento atualizado com frequência escrito pelo Arquiteto Microsoft em consultoria com o Patrocinador Executivo do Cliente (ou seu delegado), que é destinado a servir como uma explicação geral do processo de prestação de Serviços, incluindo detalhes sobre o escopo da iniciativa, cronograma de fornecimento esperado, requisitos de recursos, funções e responsabilidades e o processo de gerenciamento de implementação.</w:t>
      </w:r>
    </w:p>
    <w:p w14:paraId="4FDCC99D" w14:textId="77777777" w:rsidR="00DC7CDF" w:rsidRPr="006B4879" w:rsidRDefault="00DC7CDF" w:rsidP="00DC7CDF">
      <w:pPr>
        <w:pStyle w:val="ProductList-Body"/>
      </w:pPr>
    </w:p>
    <w:p w14:paraId="4FDCC99E" w14:textId="5DFF42CF" w:rsidR="00DC7CDF" w:rsidRPr="006B4879" w:rsidRDefault="00DC7CDF" w:rsidP="00DC7CDF">
      <w:pPr>
        <w:pStyle w:val="ProductList-Body"/>
      </w:pPr>
      <w:r>
        <w:t>As recomendações principais do compromisso da Enterprise Strategy que exigirão trabalho posterior do Arquiteto Enterprise ou de outros recursos par atingir os resultados desejados também serão incluídos no SDP.</w:t>
      </w:r>
      <w:r w:rsidR="00ED18E4">
        <w:t xml:space="preserve"> </w:t>
      </w:r>
      <w:r>
        <w:t>Quaisquer cronogramas, datas e programações de fornecimento no SDP são estimativas somente e poderão variar com base no compromisso.</w:t>
      </w:r>
    </w:p>
    <w:p w14:paraId="4FDCC99F" w14:textId="77777777" w:rsidR="00DC7CDF" w:rsidRPr="006B4879" w:rsidRDefault="00DC7CDF" w:rsidP="00DC7CDF">
      <w:pPr>
        <w:pStyle w:val="ProductList-Body"/>
      </w:pPr>
    </w:p>
    <w:p w14:paraId="4FDCC9A0" w14:textId="77777777" w:rsidR="00DC7CDF" w:rsidRPr="006B4879" w:rsidRDefault="00DC7CDF" w:rsidP="00DC7CDF">
      <w:pPr>
        <w:pStyle w:val="ProductList-Body"/>
      </w:pPr>
      <w:r>
        <w:rPr>
          <w:b/>
          <w:color w:val="00188F"/>
        </w:rPr>
        <w:t>Benefícios do Programa</w:t>
      </w:r>
    </w:p>
    <w:p w14:paraId="4FDCC9A1" w14:textId="77777777" w:rsidR="00DC7CDF" w:rsidRPr="006B4879" w:rsidRDefault="00DC7CDF" w:rsidP="00DC7CDF">
      <w:pPr>
        <w:pStyle w:val="ProductList-Body"/>
      </w:pPr>
      <w:r>
        <w:t xml:space="preserve">Em todo o compromisso, estão disponíveis os seguintes benefícios do programa: </w:t>
      </w:r>
    </w:p>
    <w:p w14:paraId="4FDCC9A2" w14:textId="77777777" w:rsidR="00DC7CDF" w:rsidRPr="006B4879" w:rsidRDefault="00DC7CDF" w:rsidP="00D73C40">
      <w:pPr>
        <w:pStyle w:val="ProductList-Body"/>
        <w:numPr>
          <w:ilvl w:val="0"/>
          <w:numId w:val="16"/>
        </w:numPr>
        <w:ind w:left="360" w:hanging="180"/>
      </w:pPr>
      <w:r>
        <w:rPr>
          <w:b/>
        </w:rPr>
        <w:t>Enterprise Strategy Network</w:t>
      </w:r>
      <w:r w:rsidRPr="00C7784B">
        <w:rPr>
          <w:b/>
        </w:rPr>
        <w:t>:</w:t>
      </w:r>
      <w:r>
        <w:t xml:space="preserve"> uma conexão integral com as equipes de desenvolvimento e pesquisa da Microsoft e com os especialistas no assunto da Microsoft </w:t>
      </w:r>
    </w:p>
    <w:p w14:paraId="4FDCC9A3" w14:textId="77777777" w:rsidR="00DC7CDF" w:rsidRPr="006B4879" w:rsidRDefault="00DC7CDF" w:rsidP="00D73C40">
      <w:pPr>
        <w:pStyle w:val="ProductList-Body"/>
        <w:numPr>
          <w:ilvl w:val="0"/>
          <w:numId w:val="16"/>
        </w:numPr>
        <w:ind w:left="360" w:hanging="180"/>
      </w:pPr>
      <w:r>
        <w:rPr>
          <w:b/>
        </w:rPr>
        <w:t>Enterprise Strategy Library</w:t>
      </w:r>
      <w:r w:rsidRPr="00C7784B">
        <w:rPr>
          <w:b/>
        </w:rPr>
        <w:t>:</w:t>
      </w:r>
      <w:r>
        <w:t xml:space="preserve"> Uma ampla coleção de materiais incluindo insights do setor e ferramentas de benchmark, arquitetura corporativa e de tecnologia e modelos e métodos de referência.</w:t>
      </w:r>
    </w:p>
    <w:p w14:paraId="4FDCC9A4" w14:textId="77777777" w:rsidR="00DC7CDF" w:rsidRPr="006B4879" w:rsidRDefault="00DC7CDF" w:rsidP="00DC7CDF">
      <w:pPr>
        <w:pStyle w:val="ProductList-Body"/>
      </w:pPr>
    </w:p>
    <w:p w14:paraId="4FDCC9A5" w14:textId="77777777" w:rsidR="00DC7CDF" w:rsidRPr="006B4879" w:rsidRDefault="00DC7CDF" w:rsidP="00DC7CDF">
      <w:pPr>
        <w:pStyle w:val="ProductList-Body"/>
      </w:pPr>
      <w:r>
        <w:rPr>
          <w:b/>
          <w:color w:val="00188F"/>
        </w:rPr>
        <w:t>Módulos de Serviço do Enterprise Strategy</w:t>
      </w:r>
    </w:p>
    <w:p w14:paraId="4FDCC9A6" w14:textId="77777777" w:rsidR="00DC7CDF" w:rsidRPr="006B4879" w:rsidRDefault="00DC7CDF" w:rsidP="00DC7CDF">
      <w:pPr>
        <w:pStyle w:val="ProductList-Body"/>
      </w:pPr>
      <w:r>
        <w:t>O compromisso Enterprise Strategy inclui um ou mais dos seguintes módulos do serviço Enterprise Strategy, conforme documentado no Plano de Prestação de Serviços:</w:t>
      </w:r>
    </w:p>
    <w:p w14:paraId="4FDCC9A7" w14:textId="45272FD5" w:rsidR="00DC7CDF" w:rsidRPr="006B4879" w:rsidRDefault="00DC7CDF" w:rsidP="00D73C40">
      <w:pPr>
        <w:pStyle w:val="ProductList-Body"/>
        <w:numPr>
          <w:ilvl w:val="0"/>
          <w:numId w:val="17"/>
        </w:numPr>
        <w:ind w:left="450" w:hanging="270"/>
      </w:pPr>
      <w:r>
        <w:rPr>
          <w:b/>
        </w:rPr>
        <w:t>Value Discovery Workshop</w:t>
      </w:r>
      <w:r w:rsidRPr="00C7784B">
        <w:rPr>
          <w:b/>
        </w:rPr>
        <w:t>:</w:t>
      </w:r>
      <w:r>
        <w:t xml:space="preserve"> Um workshop que conduz as empresas e as partes interessadas de TI pelo processo de concepção de ideias e inovação para identificar cenários que produzem oportunidades de valor para fazer com que a empresa cresça e atraia novos clientes.</w:t>
      </w:r>
    </w:p>
    <w:p w14:paraId="4FDCC9A8" w14:textId="197AA679" w:rsidR="00DC7CDF" w:rsidRPr="006B4879" w:rsidRDefault="00DC7CDF" w:rsidP="00D73C40">
      <w:pPr>
        <w:pStyle w:val="ProductList-Body"/>
        <w:numPr>
          <w:ilvl w:val="0"/>
          <w:numId w:val="17"/>
        </w:numPr>
        <w:ind w:left="450" w:hanging="270"/>
      </w:pPr>
      <w:r>
        <w:rPr>
          <w:b/>
        </w:rPr>
        <w:t xml:space="preserve">Plano de Valor do Contrato </w:t>
      </w:r>
      <w:r w:rsidRPr="00C7784B">
        <w:rPr>
          <w:b/>
        </w:rPr>
        <w:t>Enterprise:</w:t>
      </w:r>
      <w:r>
        <w:t xml:space="preserve"> Um roteiro e plano de iniciativas para explorar o valor comercial do investimento do cliente no software e nos dispositivos da Microsoft, incluindo uma série de recomendações para acelerar o tempo de implantação e a adoção dos seus investimentos.</w:t>
      </w:r>
    </w:p>
    <w:p w14:paraId="4FDCC9A9" w14:textId="2ADC5721" w:rsidR="00DC7CDF" w:rsidRPr="006B4879" w:rsidRDefault="00AD53EA" w:rsidP="00D73C40">
      <w:pPr>
        <w:pStyle w:val="ProductList-Body"/>
        <w:numPr>
          <w:ilvl w:val="0"/>
          <w:numId w:val="17"/>
        </w:numPr>
        <w:ind w:left="450" w:hanging="270"/>
      </w:pPr>
      <w:r>
        <w:rPr>
          <w:b/>
        </w:rPr>
        <w:t>Otimização de Portfólio do Projeto</w:t>
      </w:r>
      <w:r w:rsidRPr="00C7784B">
        <w:rPr>
          <w:b/>
        </w:rPr>
        <w:t>:</w:t>
      </w:r>
      <w:r>
        <w:t xml:space="preserve"> um relatório que fornece uma avaliação dos portfólios de TI de um cliente (incluindo recursos, serviços de TI e portfólio de programa/projeto existente) e identifica oportunidades para serviços e dispositivos da Microsoft para racionalizar portfólios específicos no contexto da estratégia comercial atual do cliente.</w:t>
      </w:r>
    </w:p>
    <w:p w14:paraId="6E522761" w14:textId="77777777" w:rsidR="00AD53EA" w:rsidRPr="006B4879" w:rsidRDefault="00AD53EA" w:rsidP="00D73C40">
      <w:pPr>
        <w:pStyle w:val="ProductList-Body"/>
        <w:numPr>
          <w:ilvl w:val="0"/>
          <w:numId w:val="17"/>
        </w:numPr>
        <w:ind w:left="450" w:hanging="270"/>
      </w:pPr>
      <w:r>
        <w:rPr>
          <w:b/>
        </w:rPr>
        <w:t>Otimização de Portfólio de Aplicativos</w:t>
      </w:r>
      <w:r w:rsidRPr="00C7784B">
        <w:rPr>
          <w:b/>
        </w:rPr>
        <w:t xml:space="preserve">: </w:t>
      </w:r>
      <w:r>
        <w:t>um relatório baseado em uma avaliação do portfólio de aplicativos de software de um cliente, análise de características da carga de trabalho, arquitetura de soluções e recomendações para distribuição futura de aplicativos de destino, inclusive de opções de aplicativos hospedados em nuvem.</w:t>
      </w:r>
    </w:p>
    <w:p w14:paraId="3C1B59BF" w14:textId="77777777" w:rsidR="00AD53EA" w:rsidRPr="006B4879" w:rsidRDefault="00AD53EA" w:rsidP="00D73C40">
      <w:pPr>
        <w:pStyle w:val="ProductList-Body"/>
        <w:numPr>
          <w:ilvl w:val="0"/>
          <w:numId w:val="17"/>
        </w:numPr>
        <w:ind w:left="450" w:hanging="270"/>
      </w:pPr>
      <w:r>
        <w:rPr>
          <w:b/>
        </w:rPr>
        <w:t>Segurança Corporativa e Estratégia de Identidade</w:t>
      </w:r>
      <w:r w:rsidRPr="00C7784B">
        <w:rPr>
          <w:b/>
        </w:rPr>
        <w:t>:</w:t>
      </w:r>
      <w:r>
        <w:t xml:space="preserve"> Risco de segurança estratégica e avaliação de informações fornecendo orientação, ações e soluções para ajudar a reduzir o risco de ataques cibernéticos ou perda de informações para ajudar a desenvolver uma estratégia de Identidade a longo prazo para suportar as metas comerciais.</w:t>
      </w:r>
    </w:p>
    <w:p w14:paraId="4FDCC9AA" w14:textId="49B0A66B" w:rsidR="00DC7CDF" w:rsidRPr="006B4879" w:rsidRDefault="00DC7CDF" w:rsidP="00D73C40">
      <w:pPr>
        <w:pStyle w:val="ProductList-Body"/>
        <w:numPr>
          <w:ilvl w:val="0"/>
          <w:numId w:val="17"/>
        </w:numPr>
        <w:ind w:left="450" w:hanging="270"/>
      </w:pPr>
      <w:r>
        <w:rPr>
          <w:b/>
        </w:rPr>
        <w:t>Recomendações e Opções de Arquitetura</w:t>
      </w:r>
      <w:r w:rsidRPr="00C7784B">
        <w:rPr>
          <w:b/>
        </w:rPr>
        <w:t>:</w:t>
      </w:r>
      <w:r>
        <w:t xml:space="preserve"> um documento de recomendação e definição de arquitetura de toda a empresa abordando opções de arquitetura viável, avaliadas em relação ao estatuto do programa e princípios de arquitetura, padrões de TI e negócios e restrições de um cliente. </w:t>
      </w:r>
    </w:p>
    <w:p w14:paraId="5AA18E19" w14:textId="4B75375E" w:rsidR="00AD53EA" w:rsidRPr="006B4879" w:rsidRDefault="00AD53EA" w:rsidP="00D73C40">
      <w:pPr>
        <w:pStyle w:val="ProductList-Body"/>
        <w:numPr>
          <w:ilvl w:val="0"/>
          <w:numId w:val="17"/>
        </w:numPr>
        <w:ind w:left="450" w:hanging="270"/>
      </w:pPr>
      <w:r>
        <w:rPr>
          <w:b/>
        </w:rPr>
        <w:t>Ativação da Força de Trabalho Móvel</w:t>
      </w:r>
      <w:r w:rsidRPr="00C7784B">
        <w:rPr>
          <w:b/>
        </w:rPr>
        <w:t>:</w:t>
      </w:r>
      <w:r>
        <w:t xml:space="preserve"> um documento de opções de estratégia e arquitetura e recomendações descrevendo o acesso de funcionários móveis a aplicativos da empresa, gerenciando identidades do usuário em dispositivos móveis e garantindo a proteção de dados.</w:t>
      </w:r>
    </w:p>
    <w:p w14:paraId="483E9C7C" w14:textId="77777777" w:rsidR="00AD53EA" w:rsidRPr="006B4879" w:rsidRDefault="00AD53EA" w:rsidP="00D73C40">
      <w:pPr>
        <w:pStyle w:val="ProductList-Body"/>
        <w:numPr>
          <w:ilvl w:val="0"/>
          <w:numId w:val="17"/>
        </w:numPr>
        <w:ind w:left="450" w:hanging="270"/>
      </w:pPr>
      <w:r>
        <w:rPr>
          <w:b/>
        </w:rPr>
        <w:t>Modernização do Datacenter</w:t>
      </w:r>
      <w:r w:rsidRPr="00C7784B">
        <w:rPr>
          <w:b/>
        </w:rPr>
        <w:t>:</w:t>
      </w:r>
      <w:r>
        <w:t xml:space="preserve"> um plano do programa, definição da arquitetura de infraestrutura e desenvolvimento de estratégias para executar uma modernização de datacenter, inclusive de opções de nuvem híbrida e Infraestrutura como Serviço.</w:t>
      </w:r>
    </w:p>
    <w:p w14:paraId="7409533C" w14:textId="1F770CD6" w:rsidR="00AD53EA" w:rsidRPr="006B4879" w:rsidRDefault="00AD53EA" w:rsidP="00D73C40">
      <w:pPr>
        <w:pStyle w:val="ProductList-Body"/>
        <w:numPr>
          <w:ilvl w:val="0"/>
          <w:numId w:val="17"/>
        </w:numPr>
        <w:ind w:left="450" w:hanging="270"/>
      </w:pPr>
      <w:r>
        <w:rPr>
          <w:b/>
        </w:rPr>
        <w:t>Modernização da Plataforma de Dados</w:t>
      </w:r>
      <w:r w:rsidRPr="00C7784B">
        <w:rPr>
          <w:b/>
        </w:rPr>
        <w:t>:</w:t>
      </w:r>
      <w:r>
        <w:t xml:space="preserve"> um plano do programa, classificação de dados, arquitetura da informação e desenvolvimento de estratégias para criar uma solução de data warehouse moderno que possa lidar com dados de todos os tamanhos, tipos e origens.</w:t>
      </w:r>
    </w:p>
    <w:p w14:paraId="45ABFE64" w14:textId="77777777" w:rsidR="00AD53EA" w:rsidRPr="006B4879" w:rsidRDefault="00AD53EA" w:rsidP="00D73C40">
      <w:pPr>
        <w:pStyle w:val="ProductList-Body"/>
        <w:numPr>
          <w:ilvl w:val="0"/>
          <w:numId w:val="17"/>
        </w:numPr>
        <w:ind w:left="450" w:hanging="270"/>
      </w:pPr>
      <w:r>
        <w:rPr>
          <w:b/>
        </w:rPr>
        <w:t>Desenvolvimento do Caso de Negócios</w:t>
      </w:r>
      <w:r w:rsidRPr="00C7784B">
        <w:rPr>
          <w:b/>
        </w:rPr>
        <w:t xml:space="preserve">: </w:t>
      </w:r>
      <w:r>
        <w:t>um modelo de valor comercial baseado na análise financeira dos custos projetados e benefícios quantificados para o plano de iniciativa proposto.</w:t>
      </w:r>
    </w:p>
    <w:p w14:paraId="4FDCC9AB" w14:textId="24CB1F28" w:rsidR="00DC7CDF" w:rsidRPr="006B4879" w:rsidRDefault="00DC7CDF" w:rsidP="00D73C40">
      <w:pPr>
        <w:pStyle w:val="ProductList-Body"/>
        <w:numPr>
          <w:ilvl w:val="0"/>
          <w:numId w:val="17"/>
        </w:numPr>
        <w:ind w:left="450" w:hanging="270"/>
      </w:pPr>
      <w:r>
        <w:rPr>
          <w:b/>
        </w:rPr>
        <w:t>Planejamento de Valor</w:t>
      </w:r>
      <w:r w:rsidRPr="00C7784B">
        <w:rPr>
          <w:b/>
        </w:rPr>
        <w:t>:</w:t>
      </w:r>
      <w:r>
        <w:t xml:space="preserve"> um plano de programa detalhado, adoção e plano de alteração, scorecard de valor e plano de controle no suporte da recomendação e do roteiro descrito acima (Opções de Arquitetura e Recomendações).</w:t>
      </w:r>
    </w:p>
    <w:p w14:paraId="4FDCC9AD" w14:textId="64A863B0" w:rsidR="00DC7CDF" w:rsidRPr="006B4879" w:rsidRDefault="00DC7CDF" w:rsidP="00D73C40">
      <w:pPr>
        <w:pStyle w:val="ProductList-Body"/>
        <w:numPr>
          <w:ilvl w:val="0"/>
          <w:numId w:val="17"/>
        </w:numPr>
        <w:ind w:left="450" w:hanging="270"/>
      </w:pPr>
      <w:r>
        <w:rPr>
          <w:b/>
        </w:rPr>
        <w:t>Gerenciamento de Alterações e Adoção</w:t>
      </w:r>
      <w:r w:rsidRPr="00C7784B">
        <w:rPr>
          <w:b/>
        </w:rPr>
        <w:t>:</w:t>
      </w:r>
      <w:r>
        <w:t xml:space="preserve"> execute o plano de alterações e adoção (incluindo o plano de comunicação, planos de preparação/treinamento e planos de suporte) e forneça supervisão de adoção, relatório e mitigação de riscos para uma ou várias iniciativas.</w:t>
      </w:r>
    </w:p>
    <w:p w14:paraId="4FDCC9AE" w14:textId="21627338" w:rsidR="00DC7CDF" w:rsidRPr="006B4879" w:rsidRDefault="00DC7CDF" w:rsidP="00D73C40">
      <w:pPr>
        <w:pStyle w:val="ProductList-Body"/>
        <w:numPr>
          <w:ilvl w:val="0"/>
          <w:numId w:val="17"/>
        </w:numPr>
        <w:ind w:left="450" w:hanging="270"/>
      </w:pPr>
      <w:r>
        <w:rPr>
          <w:b/>
        </w:rPr>
        <w:t>Gerenciamento de Valor</w:t>
      </w:r>
      <w:r w:rsidRPr="00C7784B">
        <w:rPr>
          <w:b/>
        </w:rPr>
        <w:t>:</w:t>
      </w:r>
      <w:r>
        <w:t xml:space="preserve"> medindo e controlando o progresso da iniciativa em comparação aos KPIs estabelecidos de um cliente e seus sistemas de medição interna (ou seja, compromissos, scorecards e revisões de negócios).</w:t>
      </w:r>
    </w:p>
    <w:p w14:paraId="4FDCC9AF" w14:textId="77777777" w:rsidR="00DC7CDF" w:rsidRPr="006B4879" w:rsidRDefault="00DC7CDF" w:rsidP="00D73C40">
      <w:pPr>
        <w:pStyle w:val="ProductList-Body"/>
        <w:numPr>
          <w:ilvl w:val="0"/>
          <w:numId w:val="17"/>
        </w:numPr>
        <w:ind w:left="450" w:hanging="270"/>
      </w:pPr>
      <w:r>
        <w:rPr>
          <w:b/>
        </w:rPr>
        <w:t>Gerenciamento de Conformidade, Risco e Controle do Programa</w:t>
      </w:r>
      <w:r w:rsidRPr="00C7784B">
        <w:rPr>
          <w:b/>
        </w:rPr>
        <w:t xml:space="preserve">: </w:t>
      </w:r>
      <w:r>
        <w:t>supervisiona o status do programa e fornece relatórios para estruturas definidas do governo (por exemplo, comitês de organização, comitês de revisão) para facilitar a tomada de decisão eficiente durante todo o ciclo de vida do programa</w:t>
      </w:r>
    </w:p>
    <w:p w14:paraId="4FDCC9B0" w14:textId="77777777" w:rsidR="00DC7CDF" w:rsidRDefault="00DC7CDF" w:rsidP="00DC7CDF">
      <w:pPr>
        <w:pStyle w:val="ProductList-Body"/>
      </w:pPr>
    </w:p>
    <w:p w14:paraId="4FDCC9B1" w14:textId="0CCC3C51" w:rsidR="00DC7CDF" w:rsidRPr="006B4879" w:rsidRDefault="00DC7CDF" w:rsidP="00DC7CDF">
      <w:pPr>
        <w:pStyle w:val="ProductList-Body"/>
      </w:pPr>
      <w:r>
        <w:rPr>
          <w:b/>
          <w:color w:val="00188F"/>
        </w:rPr>
        <w:t>Capacidade de Enterprise Strategy</w:t>
      </w:r>
    </w:p>
    <w:p w14:paraId="4FDCC9B2" w14:textId="65ED09BA" w:rsidR="00DC7CDF" w:rsidRPr="006B4879" w:rsidRDefault="00DC7CDF" w:rsidP="00DC7CDF">
      <w:pPr>
        <w:pStyle w:val="ProductList-Body"/>
      </w:pPr>
      <w:r>
        <w:t xml:space="preserve">O Cliente pode comprar blocos adicionais de 200 horas de recursos da Equipe de Prestação de Serviços da Microsoft para aprimorar o fornecimento de capacidade para compromissos da Enterprise Strategy. </w:t>
      </w:r>
    </w:p>
    <w:p w14:paraId="4FDCC9B3" w14:textId="77777777" w:rsidR="00DC7CDF" w:rsidRPr="004212CD" w:rsidRDefault="00DC7CDF" w:rsidP="00DC7CDF">
      <w:pPr>
        <w:pStyle w:val="ProductList-Body"/>
        <w:rPr>
          <w:szCs w:val="18"/>
        </w:rPr>
      </w:pPr>
    </w:p>
    <w:p w14:paraId="4FDCC9B4" w14:textId="7C03A8E3" w:rsidR="00DC7CDF" w:rsidRPr="006B4879" w:rsidRDefault="00DC7CDF" w:rsidP="00DC7CDF">
      <w:pPr>
        <w:pStyle w:val="ProductList-Body"/>
      </w:pPr>
      <w:r>
        <w:rPr>
          <w:b/>
          <w:color w:val="00188F"/>
        </w:rPr>
        <w:t>Serviços Fora do Escopo</w:t>
      </w:r>
      <w:r w:rsidR="00ED18E4">
        <w:t xml:space="preserve"> </w:t>
      </w:r>
    </w:p>
    <w:p w14:paraId="4FDCC9B5" w14:textId="4D270534" w:rsidR="00DC7CDF" w:rsidRPr="006B4879" w:rsidRDefault="00DC7CDF" w:rsidP="00DC7CDF">
      <w:pPr>
        <w:pStyle w:val="ProductList-Body"/>
      </w:pPr>
      <w:r>
        <w:t>O Programa Enterprise Strategy engloba exclusivamente consultoria e orientação a respeito da adoção das tecnologias da Microsoft por parte do Cliente.</w:t>
      </w:r>
      <w:r w:rsidR="00ED18E4">
        <w:t xml:space="preserve"> </w:t>
      </w:r>
      <w:r>
        <w:t>Fica a critério exclusivo do Cliente escolher seguir ou desconsiderar a consultoria, a orientação e as recomendações da Microsoft.</w:t>
      </w:r>
      <w:r w:rsidR="00ED18E4">
        <w:t xml:space="preserve"> </w:t>
      </w:r>
      <w:r>
        <w:t>A Microsoft não faz promessas nem oferece garantias de nenhuma forma com relação aos resultados que possam ser alcançados pelo Cliente como resultado do seguimento da consultoria, das orientações ou das recomendações da Microsoft.</w:t>
      </w:r>
      <w:r w:rsidR="00ED18E4">
        <w:t xml:space="preserve"> </w:t>
      </w:r>
      <w:r>
        <w:t>As licenças de produto não estão incluídas.</w:t>
      </w:r>
      <w:r w:rsidR="00ED18E4">
        <w:t xml:space="preserve"> </w:t>
      </w:r>
      <w:r>
        <w:t>Os Serviços em um Programa Enterprise Strategy não incluem resolução de problemas nem suporte de reparo assistido, revisão do código-fonte de produtos que não sejam da Microsoft nem consultas técnicas ou arquiteturais que esteja além dos resultados finais descritos acima. Quando se tratar de qualquer código-fonte que não seja da Microsoft, nossos Serviços serão limitados à análise de dados binários, tais como dump de processamento ou rastreamento de monitores de rede.</w:t>
      </w:r>
    </w:p>
    <w:p w14:paraId="4FDCC9B6" w14:textId="77777777" w:rsidR="00DC7CDF" w:rsidRPr="004212CD" w:rsidRDefault="00DC7CDF" w:rsidP="00DC7CDF">
      <w:pPr>
        <w:pStyle w:val="ProductList-Body"/>
        <w:rPr>
          <w:szCs w:val="18"/>
        </w:rPr>
      </w:pPr>
    </w:p>
    <w:p w14:paraId="4FDCC9B7" w14:textId="21E3BB1F" w:rsidR="00DC7CDF" w:rsidRPr="006B4879" w:rsidRDefault="00DC7CDF" w:rsidP="00DC7CDF">
      <w:pPr>
        <w:pStyle w:val="ProductList-Body"/>
      </w:pPr>
      <w:r>
        <w:rPr>
          <w:b/>
          <w:color w:val="00188F"/>
        </w:rPr>
        <w:t>Responsabilidades do Cliente</w:t>
      </w:r>
      <w:r w:rsidR="00ED18E4">
        <w:t xml:space="preserve"> </w:t>
      </w:r>
    </w:p>
    <w:p w14:paraId="4FDCC9B8" w14:textId="77777777" w:rsidR="00DC7CDF" w:rsidRPr="006B4879" w:rsidRDefault="00DC7CDF" w:rsidP="00DC7CDF">
      <w:pPr>
        <w:pStyle w:val="ProductList-Body"/>
      </w:pPr>
      <w:r>
        <w:t>O sucesso do Programa Enterprise Strategy, bem como o desempenho de nossas obrigações, dependem do envolvimento do Cliente ao longo do programa, incluindo, sem limitação:</w:t>
      </w:r>
    </w:p>
    <w:p w14:paraId="4FDCC9B9" w14:textId="77777777" w:rsidR="00DC7CDF" w:rsidRPr="006B4879" w:rsidRDefault="00DC7CDF" w:rsidP="00D73C40">
      <w:pPr>
        <w:pStyle w:val="ProductList-Body"/>
        <w:numPr>
          <w:ilvl w:val="0"/>
          <w:numId w:val="18"/>
        </w:numPr>
        <w:ind w:left="450" w:hanging="270"/>
      </w:pPr>
      <w:r>
        <w:t xml:space="preserve">A disponibilidade de representantes, equipe de TI e recursos do Cliente, incluindo, sem limitação, hardware, software, conectividade de Internet e espaço no escritório; </w:t>
      </w:r>
    </w:p>
    <w:p w14:paraId="4FDCC9BA" w14:textId="77777777" w:rsidR="00DC7CDF" w:rsidRPr="006B4879" w:rsidRDefault="00DC7CDF" w:rsidP="00D73C40">
      <w:pPr>
        <w:pStyle w:val="ProductList-Body"/>
        <w:numPr>
          <w:ilvl w:val="0"/>
          <w:numId w:val="18"/>
        </w:numPr>
        <w:ind w:left="450" w:hanging="270"/>
      </w:pPr>
      <w:r>
        <w:t xml:space="preserve">Fornecimento de informações precisas e completas em tempo hábil por parte do Cliente; </w:t>
      </w:r>
    </w:p>
    <w:p w14:paraId="4FDCC9BB" w14:textId="77777777" w:rsidR="00DC7CDF" w:rsidRPr="006B4879" w:rsidRDefault="00DC7CDF" w:rsidP="00D73C40">
      <w:pPr>
        <w:pStyle w:val="ProductList-Body"/>
        <w:numPr>
          <w:ilvl w:val="0"/>
          <w:numId w:val="18"/>
        </w:numPr>
        <w:ind w:left="450" w:hanging="270"/>
      </w:pPr>
      <w:r>
        <w:t>Acesso a informações sobre a organização do Cliente;</w:t>
      </w:r>
    </w:p>
    <w:p w14:paraId="4FDCC9BC" w14:textId="77777777" w:rsidR="00DC7CDF" w:rsidRPr="006B4879" w:rsidRDefault="00DC7CDF" w:rsidP="00D73C40">
      <w:pPr>
        <w:pStyle w:val="ProductList-Body"/>
        <w:numPr>
          <w:ilvl w:val="0"/>
          <w:numId w:val="18"/>
        </w:numPr>
        <w:ind w:left="450" w:hanging="270"/>
      </w:pPr>
      <w:r>
        <w:t>Cumprimento tempestivo e eficaz das responsabilidades cedidas ao Cliente e</w:t>
      </w:r>
    </w:p>
    <w:p w14:paraId="4FDCC9BD" w14:textId="483D0E7C" w:rsidR="00DC7CDF" w:rsidRPr="006B4879" w:rsidRDefault="00DC7CDF" w:rsidP="00D73C40">
      <w:pPr>
        <w:pStyle w:val="ProductList-Body"/>
        <w:numPr>
          <w:ilvl w:val="0"/>
          <w:numId w:val="18"/>
        </w:numPr>
        <w:ind w:left="450" w:hanging="270"/>
      </w:pPr>
      <w:r>
        <w:t>Decisões e aprovações tempestivas da administração do Cliente.</w:t>
      </w:r>
      <w:r w:rsidR="00ED18E4">
        <w:t xml:space="preserve"> </w:t>
      </w:r>
    </w:p>
    <w:p w14:paraId="4FDCC9BE" w14:textId="77777777" w:rsidR="00DC7CDF" w:rsidRPr="004212CD" w:rsidRDefault="00DC7CDF" w:rsidP="004F3C6D">
      <w:pPr>
        <w:pStyle w:val="ProductList-Body"/>
        <w:rPr>
          <w:szCs w:val="18"/>
        </w:rPr>
      </w:pPr>
    </w:p>
    <w:p w14:paraId="2DB77B46" w14:textId="5B7EDDCB" w:rsidR="00AD53EA" w:rsidRPr="006B4879" w:rsidRDefault="00AD53EA" w:rsidP="00AD53EA">
      <w:pPr>
        <w:pStyle w:val="ProductList-Body"/>
      </w:pPr>
      <w:r>
        <w:rPr>
          <w:b/>
          <w:color w:val="00188F"/>
        </w:rPr>
        <w:t>Valores de Viagem e Despesas</w:t>
      </w:r>
      <w:r w:rsidR="00ED18E4">
        <w:t xml:space="preserve"> </w:t>
      </w:r>
    </w:p>
    <w:p w14:paraId="4FDCC9BF" w14:textId="624A4D28" w:rsidR="009A0C93" w:rsidRPr="006B4879" w:rsidRDefault="00AD53EA" w:rsidP="00AD53EA">
      <w:pPr>
        <w:pStyle w:val="ProductList-Body"/>
      </w:pPr>
      <w:r>
        <w:rPr>
          <w:szCs w:val="18"/>
        </w:rPr>
        <w:t>Nos locais nos quais as visitas locais de Arquitetos da Microsoft ou membros da Equipe de Prestação de Serviços foram acordadas mutuamente e não pré-pagas, o Cliente será cobrado pelas despesas de viagem e hospedagem razoáveis.</w:t>
      </w:r>
    </w:p>
    <w:p w14:paraId="4FDCC9C0" w14:textId="77777777" w:rsidR="006B2591" w:rsidRPr="004212CD" w:rsidRDefault="006B2591" w:rsidP="004F3C6D">
      <w:pPr>
        <w:pStyle w:val="ProductList-Body"/>
        <w:rPr>
          <w:szCs w:val="18"/>
        </w:rPr>
      </w:pPr>
    </w:p>
    <w:p w14:paraId="1A06D330" w14:textId="1EA266B5" w:rsidR="00B94D62" w:rsidRPr="006B4879" w:rsidRDefault="00B94D62" w:rsidP="00B94D62">
      <w:pPr>
        <w:pStyle w:val="ProductList-Offering1Heading"/>
        <w:outlineLvl w:val="1"/>
      </w:pPr>
      <w:bookmarkStart w:id="1696" w:name="SalesProductivityAcceleratorOfferings"/>
      <w:bookmarkStart w:id="1697" w:name="_Toc415586529"/>
      <w:r>
        <w:t>Ofertas do Acelerador de Produtividade de Vendas</w:t>
      </w:r>
      <w:bookmarkEnd w:id="1697"/>
    </w:p>
    <w:bookmarkEnd w:id="1696"/>
    <w:p w14:paraId="7B3A08EF" w14:textId="77777777" w:rsidR="00F87F0B" w:rsidRPr="006B4879" w:rsidRDefault="00F87F0B" w:rsidP="00F87F0B">
      <w:pPr>
        <w:pStyle w:val="ProductList-Body"/>
      </w:pPr>
      <w:r>
        <w:rPr>
          <w:b/>
          <w:color w:val="00188F"/>
        </w:rPr>
        <w:t>Ofertas do Acelerador de Produtividade de Vendas</w:t>
      </w:r>
    </w:p>
    <w:p w14:paraId="104C8A8B" w14:textId="179EC84A" w:rsidR="009A477F" w:rsidRPr="006B4879" w:rsidRDefault="00F87F0B" w:rsidP="00F87F0B">
      <w:pPr>
        <w:pStyle w:val="ProductList-Body"/>
      </w:pPr>
      <w:r>
        <w:t>O Acelerador de Produtividade de Vendas é um serviço fornecido pelos Serviços da Microsoft por meio de um curso com duração de 4 (quatro) semanas para fornecer uma implementação de escopo fixo do Microsoft Dynamics CRM Online.</w:t>
      </w:r>
    </w:p>
    <w:p w14:paraId="32A41B4E" w14:textId="77777777" w:rsidR="009A477F" w:rsidRPr="004212CD" w:rsidRDefault="009A477F" w:rsidP="00F87F0B">
      <w:pPr>
        <w:pStyle w:val="ProductList-Body"/>
        <w:rPr>
          <w:szCs w:val="18"/>
        </w:rPr>
      </w:pPr>
    </w:p>
    <w:p w14:paraId="451B7D50" w14:textId="426F3CA9" w:rsidR="009A477F" w:rsidRPr="006B4879" w:rsidRDefault="009A477F" w:rsidP="00F87F0B">
      <w:pPr>
        <w:pStyle w:val="ProductList-Body"/>
      </w:pPr>
      <w:r>
        <w:t>O Acelerador de Produtividade de Vendas inclui os seguintes resultados finais:</w:t>
      </w:r>
    </w:p>
    <w:p w14:paraId="1528D978" w14:textId="77777777" w:rsidR="009A477F" w:rsidRPr="006B4879" w:rsidRDefault="009A477F" w:rsidP="009A477F">
      <w:pPr>
        <w:pStyle w:val="ProductList-Body"/>
        <w:numPr>
          <w:ilvl w:val="0"/>
          <w:numId w:val="16"/>
        </w:numPr>
        <w:ind w:left="450" w:hanging="270"/>
      </w:pPr>
      <w:r>
        <w:rPr>
          <w:b/>
          <w:bCs/>
        </w:rPr>
        <w:t xml:space="preserve">Plano de Prestação de Serviços: </w:t>
      </w:r>
      <w:r>
        <w:t xml:space="preserve">criado por um Consultor da Microsoft para atender aos objetivos e às metas comerciais do cliente. </w:t>
      </w:r>
    </w:p>
    <w:p w14:paraId="14536E18" w14:textId="77777777" w:rsidR="009A477F" w:rsidRPr="006B4879" w:rsidRDefault="009A477F" w:rsidP="009A477F">
      <w:pPr>
        <w:pStyle w:val="ProductList-Body"/>
        <w:numPr>
          <w:ilvl w:val="0"/>
          <w:numId w:val="16"/>
        </w:numPr>
        <w:ind w:left="450" w:hanging="270"/>
      </w:pPr>
      <w:r>
        <w:rPr>
          <w:b/>
        </w:rPr>
        <w:t>Workshops</w:t>
      </w:r>
      <w:r w:rsidRPr="00C7784B">
        <w:rPr>
          <w:b/>
        </w:rPr>
        <w:t>:</w:t>
      </w:r>
      <w:r>
        <w:t xml:space="preserve"> dedicarão até 16 (dezesseis) horas para workshops: </w:t>
      </w:r>
    </w:p>
    <w:p w14:paraId="5FB35B12" w14:textId="77777777" w:rsidR="009A477F" w:rsidRPr="006B4879" w:rsidRDefault="009A477F" w:rsidP="009A477F">
      <w:pPr>
        <w:pStyle w:val="ProductList-Body"/>
        <w:numPr>
          <w:ilvl w:val="1"/>
          <w:numId w:val="16"/>
        </w:numPr>
        <w:ind w:left="720" w:hanging="270"/>
      </w:pPr>
      <w:r>
        <w:t xml:space="preserve">Até 2 (dois) workshops de descoberta para explorar e definir os principais casos de uso e requisitos comerciais, conforme fornecido pelo Cliente, para as definições da configuração; </w:t>
      </w:r>
    </w:p>
    <w:p w14:paraId="7EB99EE5" w14:textId="77777777" w:rsidR="009A477F" w:rsidRPr="006B4879" w:rsidRDefault="009A477F" w:rsidP="009A477F">
      <w:pPr>
        <w:pStyle w:val="ProductList-Body"/>
        <w:numPr>
          <w:ilvl w:val="1"/>
          <w:numId w:val="16"/>
        </w:numPr>
        <w:ind w:left="720" w:hanging="270"/>
      </w:pPr>
      <w:r>
        <w:t>Até 4 (quatro) workshops de revisão de design durante a fase de Criação.</w:t>
      </w:r>
    </w:p>
    <w:p w14:paraId="7C0E22C9" w14:textId="77777777" w:rsidR="009A477F" w:rsidRPr="006B4879" w:rsidRDefault="009A477F" w:rsidP="009A477F">
      <w:pPr>
        <w:pStyle w:val="ProductList-Body"/>
        <w:numPr>
          <w:ilvl w:val="0"/>
          <w:numId w:val="16"/>
        </w:numPr>
        <w:tabs>
          <w:tab w:val="clear" w:pos="158"/>
          <w:tab w:val="left" w:pos="450"/>
          <w:tab w:val="left" w:pos="630"/>
        </w:tabs>
        <w:ind w:left="450" w:hanging="270"/>
      </w:pPr>
      <w:r>
        <w:rPr>
          <w:b/>
        </w:rPr>
        <w:t>Relatório</w:t>
      </w:r>
      <w:r w:rsidRPr="00C7784B">
        <w:rPr>
          <w:b/>
        </w:rPr>
        <w:t>:</w:t>
      </w:r>
      <w:r>
        <w:t xml:space="preserve"> Um (1) painel nativo do Microsoft Dynamics CRM Online com até 4 (quatro) componentes nativos e 2 (dois) Relatórios do Excel Power View usando Power BI para Office 365 configurado para até 2 (dois). Os relatórios exibem até 2 (dois) gráficos interativos por entidade com dados extraídos do Microsoft Dynamics CRM Online.</w:t>
      </w:r>
    </w:p>
    <w:p w14:paraId="455973FA" w14:textId="3A640DF0" w:rsidR="009A477F" w:rsidRPr="006B4879" w:rsidRDefault="009A477F" w:rsidP="009A477F">
      <w:pPr>
        <w:pStyle w:val="ProductList-Body"/>
        <w:numPr>
          <w:ilvl w:val="0"/>
          <w:numId w:val="16"/>
        </w:numPr>
        <w:tabs>
          <w:tab w:val="clear" w:pos="158"/>
          <w:tab w:val="left" w:pos="450"/>
          <w:tab w:val="left" w:pos="630"/>
        </w:tabs>
        <w:ind w:left="450" w:hanging="270"/>
      </w:pPr>
      <w:r>
        <w:rPr>
          <w:b/>
        </w:rPr>
        <w:t>Configuração</w:t>
      </w:r>
      <w:r w:rsidRPr="00C7784B">
        <w:t>:</w:t>
      </w:r>
      <w:r>
        <w:rPr>
          <w:b/>
        </w:rPr>
        <w:t xml:space="preserve"> </w:t>
      </w:r>
      <w:r>
        <w:t>o Microsoft Dynamics CRM Online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CRM Online.</w:t>
      </w:r>
    </w:p>
    <w:p w14:paraId="13C31A82" w14:textId="6F9BBA3B" w:rsidR="009A477F" w:rsidRPr="006B4879" w:rsidRDefault="009A477F" w:rsidP="009A477F">
      <w:pPr>
        <w:pStyle w:val="ProductList-Body"/>
        <w:numPr>
          <w:ilvl w:val="0"/>
          <w:numId w:val="16"/>
        </w:numPr>
        <w:tabs>
          <w:tab w:val="clear" w:pos="158"/>
          <w:tab w:val="left" w:pos="450"/>
          <w:tab w:val="left" w:pos="630"/>
        </w:tabs>
        <w:ind w:left="450" w:hanging="270"/>
      </w:pPr>
      <w:r>
        <w:rPr>
          <w:b/>
        </w:rPr>
        <w:t xml:space="preserve">Teste: </w:t>
      </w:r>
      <w:r>
        <w:t>dedicará até 26 (vinte e seis) horas para até 2 (dois) testes (por exemplo, Teste de Sistema e UAT).</w:t>
      </w:r>
    </w:p>
    <w:p w14:paraId="3EDCBB27" w14:textId="7AFB9DF6" w:rsidR="009A477F" w:rsidRPr="006B4879" w:rsidRDefault="009A477F" w:rsidP="009A477F">
      <w:pPr>
        <w:pStyle w:val="ProductList-Body"/>
        <w:numPr>
          <w:ilvl w:val="0"/>
          <w:numId w:val="16"/>
        </w:numPr>
        <w:tabs>
          <w:tab w:val="clear" w:pos="158"/>
          <w:tab w:val="left" w:pos="450"/>
          <w:tab w:val="left" w:pos="630"/>
        </w:tabs>
        <w:ind w:left="450" w:hanging="270"/>
      </w:pPr>
      <w:r>
        <w:rPr>
          <w:b/>
        </w:rPr>
        <w:t>Treinamento e Transferência de Conhecimentos</w:t>
      </w:r>
      <w:r w:rsidRPr="00C7784B">
        <w:rPr>
          <w:b/>
        </w:rPr>
        <w:t>:</w:t>
      </w:r>
      <w:r>
        <w:t xml:space="preserve"> fornece 1 (um) treinamento voltado para o produto para usuários do Cliente por um total de até 4 (quatro) horas.</w:t>
      </w:r>
    </w:p>
    <w:p w14:paraId="35049D69" w14:textId="684C40E0" w:rsidR="009A477F" w:rsidRPr="006B4879" w:rsidRDefault="009A477F" w:rsidP="009A477F">
      <w:pPr>
        <w:pStyle w:val="ListParagraph"/>
        <w:numPr>
          <w:ilvl w:val="0"/>
          <w:numId w:val="16"/>
        </w:numPr>
        <w:tabs>
          <w:tab w:val="left" w:pos="450"/>
        </w:tabs>
        <w:spacing w:after="0" w:line="240" w:lineRule="auto"/>
        <w:ind w:left="461" w:hanging="274"/>
      </w:pPr>
      <w:r>
        <w:rPr>
          <w:b/>
          <w:sz w:val="18"/>
        </w:rPr>
        <w:t>Suporte à Implantação</w:t>
      </w:r>
      <w:r w:rsidRPr="00C7784B">
        <w:rPr>
          <w:b/>
          <w:sz w:val="18"/>
        </w:rPr>
        <w:t>:</w:t>
      </w:r>
      <w:r>
        <w:rPr>
          <w:sz w:val="18"/>
        </w:rPr>
        <w:t xml:space="preserve"> </w:t>
      </w:r>
      <w:r>
        <w:rPr>
          <w:rStyle w:val="ProductList-BodyChar"/>
        </w:rPr>
        <w:t>fornece até 40 (quarenta) horas de implantação e suporte ao vivo (semana 4) sujeito às exigências e ao escopo do projeto predeterminados</w:t>
      </w:r>
      <w:r>
        <w:rPr>
          <w:sz w:val="18"/>
        </w:rPr>
        <w:t>.</w:t>
      </w:r>
    </w:p>
    <w:p w14:paraId="0498EDF3" w14:textId="77777777" w:rsidR="009A477F" w:rsidRDefault="009A477F" w:rsidP="009A477F">
      <w:pPr>
        <w:pStyle w:val="ProductList-Body"/>
      </w:pPr>
    </w:p>
    <w:p w14:paraId="598FA235" w14:textId="77777777" w:rsidR="003733B8" w:rsidRDefault="003733B8" w:rsidP="009A477F">
      <w:pPr>
        <w:pStyle w:val="ProductList-Body"/>
      </w:pPr>
    </w:p>
    <w:p w14:paraId="0D17A19C" w14:textId="77777777" w:rsidR="009A477F" w:rsidRPr="006B4879" w:rsidRDefault="009A477F" w:rsidP="009A477F">
      <w:pPr>
        <w:pStyle w:val="ProductList-Body"/>
      </w:pPr>
      <w:r>
        <w:rPr>
          <w:b/>
          <w:color w:val="00188F"/>
        </w:rPr>
        <w:t>Responsabilidades do Cliente</w:t>
      </w:r>
    </w:p>
    <w:p w14:paraId="51EA6EB2" w14:textId="4AAF8D37" w:rsidR="00B94D62" w:rsidRPr="006B4879" w:rsidRDefault="009A477F" w:rsidP="00F87F0B">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w:t>
      </w:r>
      <w:r w:rsidR="00ED18E4">
        <w:t xml:space="preserve"> </w:t>
      </w:r>
      <w:r>
        <w:rPr>
          <w:szCs w:val="18"/>
        </w:rPr>
        <w:t>Nos locais nos quais as visitas locais dos Consultores da Microsoft foram acordadas mutuamente e não pré-pagas, o Cliente será responsável pelas despesas de viagem e hospedagem razoáveis.</w:t>
      </w:r>
    </w:p>
    <w:p w14:paraId="7A1CF5E5" w14:textId="77777777" w:rsidR="00B94D62" w:rsidRDefault="00B94D62" w:rsidP="004F3C6D">
      <w:pPr>
        <w:pStyle w:val="ProductList-Body"/>
        <w:sectPr w:rsidR="00B94D62" w:rsidSect="00F20AFE">
          <w:footerReference w:type="default" r:id="rId79"/>
          <w:pgSz w:w="12240" w:h="15840"/>
          <w:pgMar w:top="1440" w:right="720" w:bottom="1440" w:left="720" w:header="720" w:footer="720" w:gutter="0"/>
          <w:cols w:space="720"/>
          <w:docGrid w:linePitch="360"/>
        </w:sectPr>
      </w:pPr>
    </w:p>
    <w:p w14:paraId="4FDCC9C1" w14:textId="4DA23FD8" w:rsidR="009A0C93" w:rsidRPr="006B4879" w:rsidRDefault="006B2591" w:rsidP="00661180">
      <w:pPr>
        <w:pStyle w:val="ProductList-SectionHeading"/>
        <w:outlineLvl w:val="0"/>
      </w:pPr>
      <w:bookmarkStart w:id="1698" w:name="AppendixA"/>
      <w:bookmarkStart w:id="1699" w:name="_Toc378147687"/>
      <w:bookmarkStart w:id="1700" w:name="_Toc378151584"/>
      <w:bookmarkStart w:id="1701" w:name="_Toc379797463"/>
      <w:bookmarkStart w:id="1702" w:name="_Toc380513499"/>
      <w:bookmarkStart w:id="1703" w:name="_Toc380655548"/>
      <w:bookmarkStart w:id="1704" w:name="_Toc415586530"/>
      <w:r>
        <w:t xml:space="preserve">Apêndice A </w:t>
      </w:r>
      <w:r w:rsidR="00465CBD">
        <w:t>–</w:t>
      </w:r>
      <w:r>
        <w:t xml:space="preserve"> Termos Complementares do Contrato do Programa</w:t>
      </w:r>
      <w:bookmarkEnd w:id="1698"/>
      <w:bookmarkEnd w:id="1699"/>
      <w:bookmarkEnd w:id="1700"/>
      <w:bookmarkEnd w:id="1701"/>
      <w:bookmarkEnd w:id="1702"/>
      <w:bookmarkEnd w:id="1703"/>
      <w:bookmarkEnd w:id="1704"/>
    </w:p>
    <w:p w14:paraId="4FDCC9C2" w14:textId="77777777" w:rsidR="006B2591" w:rsidRPr="006B4879" w:rsidRDefault="00E3770D" w:rsidP="002E202B">
      <w:pPr>
        <w:pStyle w:val="ProductList-Offering1Heading"/>
        <w:outlineLvl w:val="1"/>
      </w:pPr>
      <w:bookmarkStart w:id="1705" w:name="_Toc378147688"/>
      <w:bookmarkStart w:id="1706" w:name="_Toc378151585"/>
      <w:bookmarkStart w:id="1707" w:name="_Toc379797464"/>
      <w:bookmarkStart w:id="1708" w:name="_Toc380513500"/>
      <w:bookmarkStart w:id="1709" w:name="_Toc380655549"/>
      <w:bookmarkStart w:id="1710" w:name="_Toc415586531"/>
      <w:r>
        <w:t>Termos Complementares do Programa Select Plus</w:t>
      </w:r>
      <w:bookmarkEnd w:id="1705"/>
      <w:bookmarkEnd w:id="1706"/>
      <w:bookmarkEnd w:id="1707"/>
      <w:bookmarkEnd w:id="1708"/>
      <w:bookmarkEnd w:id="1709"/>
      <w:bookmarkEnd w:id="1710"/>
    </w:p>
    <w:p w14:paraId="4FDCC9C3" w14:textId="02CCF562" w:rsidR="006715C9" w:rsidRPr="006B4879" w:rsidRDefault="006715C9" w:rsidP="006715C9">
      <w:pPr>
        <w:pStyle w:val="ProductList-Body"/>
      </w:pPr>
      <w:r>
        <w:t>O Select Plus requer um pedido mínimo inicial de 500 pontos por pool durante o primeiro ano.</w:t>
      </w:r>
      <w:r w:rsidR="00ED18E4">
        <w:t xml:space="preserve"> </w:t>
      </w:r>
      <w:r>
        <w:t>Esse requisito de quantidade no pedido poderá ser dispensado caso seja fornecido um Contrato Qualificado.</w:t>
      </w:r>
    </w:p>
    <w:p w14:paraId="4FDCC9C4" w14:textId="77777777" w:rsidR="006715C9" w:rsidRPr="006B4879" w:rsidRDefault="006715C9" w:rsidP="006715C9">
      <w:pPr>
        <w:pStyle w:val="ProductList-Body"/>
      </w:pPr>
    </w:p>
    <w:p w14:paraId="4FDCC9C5" w14:textId="77777777" w:rsidR="006715C9" w:rsidRPr="006B4879" w:rsidRDefault="006715C9" w:rsidP="006715C9">
      <w:pPr>
        <w:pStyle w:val="ProductList-Body"/>
      </w:pPr>
      <w:r>
        <w:rPr>
          <w:b/>
          <w:color w:val="00188F"/>
        </w:rPr>
        <w:t>Categorias de preços no Select Plus</w:t>
      </w:r>
    </w:p>
    <w:p w14:paraId="4FDCC9C6" w14:textId="522374B7" w:rsidR="006715C9" w:rsidRPr="006B4879" w:rsidRDefault="006715C9" w:rsidP="006715C9">
      <w:pPr>
        <w:pStyle w:val="ProductList-Body"/>
      </w:pPr>
      <w:r>
        <w:t>Os preços do Cliente baseiam-se no contrato entre o Cliente e seu revendedor.</w:t>
      </w:r>
      <w:r w:rsidR="00ED18E4">
        <w:t xml:space="preserve"> </w:t>
      </w:r>
      <w:r>
        <w:t>Porém, a Microsoft sugere ao revendedor os seguintes critérios de preços e pontos para orientá-lo quanto ao preço final para o cliente:</w:t>
      </w:r>
    </w:p>
    <w:p w14:paraId="4FDCC9C7" w14:textId="77777777" w:rsidR="006B2591" w:rsidRPr="006B4879" w:rsidRDefault="006B2591" w:rsidP="004F3C6D">
      <w:pPr>
        <w:pStyle w:val="ProductList-Body"/>
      </w:pPr>
    </w:p>
    <w:tbl>
      <w:tblPr>
        <w:tblStyle w:val="TableGrid"/>
        <w:tblW w:w="0" w:type="auto"/>
        <w:tblInd w:w="117" w:type="dxa"/>
        <w:tblLook w:val="04A0" w:firstRow="1" w:lastRow="0" w:firstColumn="1" w:lastColumn="0" w:noHBand="0" w:noVBand="1"/>
      </w:tblPr>
      <w:tblGrid>
        <w:gridCol w:w="5310"/>
        <w:gridCol w:w="5310"/>
      </w:tblGrid>
      <w:tr w:rsidR="002D3658" w:rsidRPr="002D3658" w14:paraId="4FDCC9CA" w14:textId="77777777" w:rsidTr="007C353C">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Categoria de preço no Select Plus - comercial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Mínimo de Pontos Anuais por Pool</w:t>
            </w:r>
          </w:p>
        </w:tc>
      </w:tr>
      <w:tr w:rsidR="002D3658" w14:paraId="4FDCC9CD" w14:textId="77777777" w:rsidTr="007C353C">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7C353C">
        <w:tc>
          <w:tcPr>
            <w:tcW w:w="5310" w:type="dxa"/>
          </w:tcPr>
          <w:p w14:paraId="4FDCC9CE" w14:textId="77777777" w:rsidR="002D3658" w:rsidRDefault="002D3658" w:rsidP="004F3C6D">
            <w:pPr>
              <w:pStyle w:val="ProductList-Body"/>
            </w:pPr>
            <w:r>
              <w:t>B</w:t>
            </w:r>
          </w:p>
        </w:tc>
        <w:tc>
          <w:tcPr>
            <w:tcW w:w="5310" w:type="dxa"/>
          </w:tcPr>
          <w:p w14:paraId="4FDCC9CF" w14:textId="272424E5" w:rsidR="002D3658" w:rsidRDefault="002D3658" w:rsidP="007C353C">
            <w:pPr>
              <w:pStyle w:val="ProductList-Body"/>
            </w:pPr>
            <w:r>
              <w:t>4</w:t>
            </w:r>
            <w:r w:rsidR="007C353C">
              <w:t>.</w:t>
            </w:r>
            <w:r>
              <w:t>000</w:t>
            </w:r>
          </w:p>
        </w:tc>
      </w:tr>
      <w:tr w:rsidR="002D3658" w14:paraId="4FDCC9D3" w14:textId="77777777" w:rsidTr="007C353C">
        <w:tc>
          <w:tcPr>
            <w:tcW w:w="5310" w:type="dxa"/>
          </w:tcPr>
          <w:p w14:paraId="4FDCC9D1" w14:textId="77777777" w:rsidR="002D3658" w:rsidRDefault="002D3658" w:rsidP="004F3C6D">
            <w:pPr>
              <w:pStyle w:val="ProductList-Body"/>
            </w:pPr>
            <w:r>
              <w:t>C</w:t>
            </w:r>
          </w:p>
        </w:tc>
        <w:tc>
          <w:tcPr>
            <w:tcW w:w="5310" w:type="dxa"/>
          </w:tcPr>
          <w:p w14:paraId="4FDCC9D2" w14:textId="3A9F8726" w:rsidR="002D3658" w:rsidRDefault="002D3658" w:rsidP="007C353C">
            <w:pPr>
              <w:pStyle w:val="ProductList-Body"/>
            </w:pPr>
            <w:r>
              <w:t>10</w:t>
            </w:r>
            <w:r w:rsidR="007C353C">
              <w:t>.</w:t>
            </w:r>
            <w:r>
              <w:t>000</w:t>
            </w:r>
          </w:p>
        </w:tc>
      </w:tr>
      <w:tr w:rsidR="002D3658" w14:paraId="4FDCC9D6" w14:textId="77777777" w:rsidTr="007C353C">
        <w:tc>
          <w:tcPr>
            <w:tcW w:w="5310" w:type="dxa"/>
          </w:tcPr>
          <w:p w14:paraId="4FDCC9D4" w14:textId="5724DF85" w:rsidR="002D3658" w:rsidRDefault="009E2D49" w:rsidP="009E2D49">
            <w:pPr>
              <w:pStyle w:val="ProductList-Body"/>
            </w:pPr>
            <w:r>
              <w:t>D</w:t>
            </w:r>
          </w:p>
        </w:tc>
        <w:tc>
          <w:tcPr>
            <w:tcW w:w="5310" w:type="dxa"/>
          </w:tcPr>
          <w:p w14:paraId="4FDCC9D5" w14:textId="376A7562" w:rsidR="002D3658" w:rsidRDefault="002D3658" w:rsidP="007C353C">
            <w:pPr>
              <w:pStyle w:val="ProductList-Body"/>
            </w:pPr>
            <w:r>
              <w:t>25</w:t>
            </w:r>
            <w:r w:rsidR="007C353C">
              <w:t>.</w:t>
            </w:r>
            <w:r>
              <w:t>000</w:t>
            </w:r>
          </w:p>
        </w:tc>
      </w:tr>
    </w:tbl>
    <w:p w14:paraId="4FDCC9D7" w14:textId="77777777" w:rsidR="006715C9" w:rsidRPr="006B4879" w:rsidRDefault="006715C9" w:rsidP="004F3C6D">
      <w:pPr>
        <w:pStyle w:val="ProductList-Body"/>
      </w:pPr>
    </w:p>
    <w:p w14:paraId="4FDCC9D8" w14:textId="4EF27C82" w:rsidR="00FA00BF" w:rsidRPr="006B4879" w:rsidRDefault="00FA00BF" w:rsidP="002E202B">
      <w:pPr>
        <w:pStyle w:val="ProductList-Offering1Heading"/>
        <w:outlineLvl w:val="1"/>
      </w:pPr>
      <w:bookmarkStart w:id="1711" w:name="_Toc378147689"/>
      <w:bookmarkStart w:id="1712" w:name="_Toc378151586"/>
      <w:bookmarkStart w:id="1713" w:name="_Toc379797465"/>
      <w:bookmarkStart w:id="1714" w:name="_Toc380513501"/>
      <w:bookmarkStart w:id="1715" w:name="_Toc380655550"/>
      <w:bookmarkStart w:id="1716" w:name="_Toc415586532"/>
      <w:r>
        <w:t>Definição de Gerenciamento para Dispositivos Qualificados</w:t>
      </w:r>
      <w:bookmarkEnd w:id="1711"/>
      <w:bookmarkEnd w:id="1712"/>
      <w:bookmarkEnd w:id="1713"/>
      <w:bookmarkEnd w:id="1714"/>
      <w:bookmarkEnd w:id="1715"/>
      <w:bookmarkEnd w:id="1716"/>
    </w:p>
    <w:p w14:paraId="4FDCC9D9" w14:textId="2D94B38A" w:rsidR="006715C9" w:rsidRPr="006B4879" w:rsidRDefault="006715C9" w:rsidP="006715C9">
      <w:pPr>
        <w:pStyle w:val="ProductList-Body"/>
      </w:pPr>
      <w:r>
        <w:t>Se o contrato de licenciamento por voIume do Cliente se refere a esta Lista de Produtos para definir Dispositivos Qualificados, os seguintes termos se aplicarão. Um Cliente de Licenciamento por Volume “gerencia” qualquer dispositivo no qual ele controla direta ou indiretamente um ou mais ambientes de sistema operacional.</w:t>
      </w:r>
      <w:r w:rsidR="00ED18E4">
        <w:t xml:space="preserve"> </w:t>
      </w:r>
      <w:r>
        <w:t xml:space="preserve">Por exemplo, um Cliente de Licenciamento por Volume gerencia qualquer dispositivo: </w:t>
      </w:r>
    </w:p>
    <w:p w14:paraId="4FDCC9DA" w14:textId="77777777" w:rsidR="006715C9" w:rsidRPr="006B4879" w:rsidRDefault="006715C9" w:rsidP="00913546">
      <w:pPr>
        <w:pStyle w:val="ProductList-Body"/>
        <w:numPr>
          <w:ilvl w:val="0"/>
          <w:numId w:val="15"/>
        </w:numPr>
        <w:ind w:left="450" w:hanging="270"/>
      </w:pPr>
      <w:r>
        <w:t>que ele permite ingressar em seu domínio ou</w:t>
      </w:r>
    </w:p>
    <w:p w14:paraId="4FDCC9DB" w14:textId="77777777" w:rsidR="006715C9" w:rsidRPr="006B4879" w:rsidRDefault="006715C9" w:rsidP="00913546">
      <w:pPr>
        <w:pStyle w:val="ProductList-Body"/>
        <w:numPr>
          <w:ilvl w:val="0"/>
          <w:numId w:val="15"/>
        </w:numPr>
        <w:ind w:left="450" w:hanging="270"/>
      </w:pPr>
      <w:r>
        <w:t>que ele autentica como um requisito para usar aplicativos enquanto ele está em suas instalações ou</w:t>
      </w:r>
    </w:p>
    <w:p w14:paraId="4FDCC9DC" w14:textId="43EED7F3" w:rsidR="006715C9" w:rsidRPr="006B4879" w:rsidRDefault="006715C9" w:rsidP="00913546">
      <w:pPr>
        <w:pStyle w:val="ProductList-Body"/>
        <w:numPr>
          <w:ilvl w:val="0"/>
          <w:numId w:val="15"/>
        </w:numPr>
        <w:ind w:left="450" w:hanging="270"/>
      </w:pPr>
      <w:r>
        <w:t>no qual que ele instala agentes (por exemplo, antivírus, antimalware ou outros agentes autorizados pela política do Cliente) ou</w:t>
      </w:r>
    </w:p>
    <w:p w14:paraId="4FDCC9DD" w14:textId="200F7F5A" w:rsidR="006715C9" w:rsidRPr="006B4879" w:rsidRDefault="006715C9" w:rsidP="00913546">
      <w:pPr>
        <w:pStyle w:val="ProductList-Body"/>
        <w:numPr>
          <w:ilvl w:val="0"/>
          <w:numId w:val="15"/>
        </w:numPr>
        <w:ind w:left="450" w:hanging="270"/>
      </w:pPr>
      <w:r>
        <w:t>ao qual ele se aplica direta ou indiretamente e impõe políticas de grupo ou</w:t>
      </w:r>
    </w:p>
    <w:p w14:paraId="4FDCC9DE" w14:textId="77777777" w:rsidR="006715C9" w:rsidRPr="006B4879" w:rsidRDefault="006715C9" w:rsidP="00913546">
      <w:pPr>
        <w:pStyle w:val="ProductList-Body"/>
        <w:numPr>
          <w:ilvl w:val="0"/>
          <w:numId w:val="15"/>
        </w:numPr>
        <w:ind w:left="450" w:hanging="270"/>
      </w:pPr>
      <w:r>
        <w:t>no qual ele solicita ou recebe dados e configura ou fornece instruções sobre o hardware ou software direta ou indiretamente associado ao ambiente de sistema operacional ou</w:t>
      </w:r>
    </w:p>
    <w:p w14:paraId="4FDCC9DF" w14:textId="76942358" w:rsidR="006715C9" w:rsidRPr="006B4879" w:rsidRDefault="006715C9" w:rsidP="00913546">
      <w:pPr>
        <w:pStyle w:val="ProductList-Body"/>
        <w:numPr>
          <w:ilvl w:val="0"/>
          <w:numId w:val="15"/>
        </w:numPr>
        <w:ind w:left="450" w:hanging="270"/>
      </w:pPr>
      <w:r>
        <w:t>que ele permite acessar uma infraestrutura de desktop virtual (VDI) fora do Windows SA, Microsoft Intune</w:t>
      </w:r>
      <w:r>
        <w:fldChar w:fldCharType="begin"/>
      </w:r>
      <w:r>
        <w:instrText>XE "Microsoft Intune"</w:instrText>
      </w:r>
      <w:r>
        <w:fldChar w:fldCharType="end"/>
      </w:r>
      <w:r>
        <w:t xml:space="preserve"> (Dispositivo) ou Direitos de Roaming do Windows Virtual Desktop Access</w:t>
      </w:r>
      <w:r>
        <w:fldChar w:fldCharType="begin"/>
      </w:r>
      <w:r>
        <w:instrText>XE "Windows Virtual Desktop Access"</w:instrText>
      </w:r>
      <w:r>
        <w:fldChar w:fldCharType="end"/>
      </w:r>
      <w:r>
        <w:t>.</w:t>
      </w:r>
    </w:p>
    <w:p w14:paraId="4FDCC9E0" w14:textId="77777777" w:rsidR="006715C9" w:rsidRPr="006B4879" w:rsidRDefault="006715C9" w:rsidP="006715C9">
      <w:pPr>
        <w:pStyle w:val="ProductList-Body"/>
      </w:pPr>
    </w:p>
    <w:p w14:paraId="4FDCC9E1" w14:textId="77777777" w:rsidR="00FA00BF" w:rsidRPr="006B4879" w:rsidRDefault="006715C9" w:rsidP="006715C9">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4FDCC9E2" w14:textId="77777777" w:rsidR="006715C9" w:rsidRPr="006B4879" w:rsidRDefault="006715C9" w:rsidP="006715C9">
      <w:pPr>
        <w:pStyle w:val="ProductList-Body"/>
      </w:pPr>
    </w:p>
    <w:p w14:paraId="4FDCC9E3" w14:textId="61C5E9C2" w:rsidR="00FA00BF" w:rsidRPr="006B4879" w:rsidRDefault="00FA00BF" w:rsidP="002E202B">
      <w:pPr>
        <w:pStyle w:val="ProductList-Offering1Heading"/>
        <w:outlineLvl w:val="1"/>
      </w:pPr>
      <w:bookmarkStart w:id="1717" w:name="_Toc378147690"/>
      <w:bookmarkStart w:id="1718" w:name="_Toc378151587"/>
      <w:bookmarkStart w:id="1719" w:name="_Toc379797466"/>
      <w:bookmarkStart w:id="1720" w:name="_Toc380513502"/>
      <w:bookmarkStart w:id="1721" w:name="_Toc380655551"/>
      <w:bookmarkStart w:id="1722" w:name="_Toc415586533"/>
      <w:r>
        <w:t>Termos Complementares para Serviços Profissionais - Contratos</w:t>
      </w:r>
      <w:bookmarkEnd w:id="1717"/>
      <w:bookmarkEnd w:id="1718"/>
      <w:r>
        <w:t xml:space="preserve"> Legados</w:t>
      </w:r>
      <w:bookmarkEnd w:id="1719"/>
      <w:bookmarkEnd w:id="1720"/>
      <w:bookmarkEnd w:id="1721"/>
      <w:bookmarkEnd w:id="1722"/>
    </w:p>
    <w:p w14:paraId="4FDCC9E4" w14:textId="44FDC352" w:rsidR="00F3669D" w:rsidRPr="006B4879" w:rsidRDefault="00F3669D" w:rsidP="00F3669D">
      <w:pPr>
        <w:pStyle w:val="ProductList-Body"/>
      </w:pPr>
      <w:r>
        <w:t xml:space="preserve">O direito de uso do Cliente sobre quaisquer serviços de consultoria e suporte que a Microsoft executa </w:t>
      </w:r>
      <w:r w:rsidR="00752960">
        <w:t>“</w:t>
      </w:r>
      <w:r>
        <w:t>Serviços Profissionais</w:t>
      </w:r>
      <w:r w:rsidR="00752960">
        <w:t>”</w:t>
      </w:r>
      <w:r>
        <w:t xml:space="preserve"> comprados desta Lista de Produtos é regido (1) pelo contrato de licenciamento por volume do Cliente e (2) por qualquer outro contrato de Serviços Microsoft de nível master que o Cliente possa ter em vigor no momento da compra. Em caso de conflito, prevalecerá o contrato de Serviços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4FDCC9E5" w14:textId="77777777" w:rsidR="00F3669D" w:rsidRPr="006B4879" w:rsidRDefault="00F3669D" w:rsidP="00F3669D">
      <w:pPr>
        <w:pStyle w:val="ProductList-Body"/>
      </w:pPr>
    </w:p>
    <w:p w14:paraId="4FDCC9E6" w14:textId="1580C90A" w:rsidR="00F3669D" w:rsidRPr="006B4879" w:rsidRDefault="00F3669D" w:rsidP="00F3669D">
      <w:pPr>
        <w:pStyle w:val="ProductList-Body"/>
      </w:pPr>
      <w:r>
        <w:rPr>
          <w:b/>
          <w:color w:val="00188F"/>
        </w:rPr>
        <w:t>Direitos de Uso, Propriedade e Licença</w:t>
      </w:r>
    </w:p>
    <w:p w14:paraId="4CD8D783" w14:textId="4A6DB3C6" w:rsidR="00F66A13" w:rsidRPr="006B4879" w:rsidRDefault="00F3669D" w:rsidP="005B2831">
      <w:pPr>
        <w:pStyle w:val="ProductList-Body"/>
        <w:ind w:left="180"/>
      </w:pPr>
      <w:r>
        <w:rPr>
          <w:b/>
          <w:color w:val="00188F"/>
        </w:rPr>
        <w:t>Consertos (Fixes)</w:t>
      </w:r>
    </w:p>
    <w:p w14:paraId="4FDCC9E7" w14:textId="24AB3F70" w:rsidR="00F3669D" w:rsidRPr="006B4879" w:rsidRDefault="00F3669D" w:rsidP="005B2831">
      <w:pPr>
        <w:pStyle w:val="ProductList-Body"/>
        <w:ind w:left="180"/>
      </w:pPr>
      <w:r>
        <w:t xml:space="preserve">Se a Microsoft fornecer consertos (fixes), modificações ou melhorias no Produto, ou em seus derivados, geralmente lançados (como pacotes de serviço do Produto) ou para tratar de um problema específico do Cliente (coletivamente </w:t>
      </w:r>
      <w:r w:rsidR="00752960">
        <w:t>“</w:t>
      </w:r>
      <w:r>
        <w:t>Consertos (Fixes), tais Consertos (Fixes) estão licenciados sob os mesmos termos do Produto ao qual ele se aplica.</w:t>
      </w:r>
      <w:r w:rsidR="00ED18E4">
        <w:t xml:space="preserve"> </w:t>
      </w:r>
      <w:r>
        <w:t>Se os Consertos (Fixes) não forem fornecidos para um Produto específico, quaisquer termos de uso que a Microsoft fornecer com os Consertos (Fixes) serão aplicáveis.</w:t>
      </w:r>
    </w:p>
    <w:p w14:paraId="4FDCC9E8" w14:textId="77777777" w:rsidR="00F3669D" w:rsidRPr="006B4879" w:rsidRDefault="00F3669D" w:rsidP="005B2831">
      <w:pPr>
        <w:pStyle w:val="ProductList-Body"/>
        <w:ind w:left="180"/>
      </w:pPr>
    </w:p>
    <w:p w14:paraId="02C6A44E" w14:textId="557628BA" w:rsidR="00F66A13" w:rsidRPr="006B4879" w:rsidRDefault="00F3669D" w:rsidP="005B2831">
      <w:pPr>
        <w:pStyle w:val="ProductList-Body"/>
        <w:ind w:left="180"/>
      </w:pPr>
      <w:r>
        <w:rPr>
          <w:b/>
          <w:color w:val="00188F"/>
        </w:rPr>
        <w:t>Trabalho Preexistente</w:t>
      </w:r>
    </w:p>
    <w:p w14:paraId="4FDCC9E9" w14:textId="010F3592" w:rsidR="00F3669D" w:rsidRPr="006B4879" w:rsidRDefault="00F3669D" w:rsidP="005B2831">
      <w:pPr>
        <w:pStyle w:val="ProductList-Body"/>
        <w:ind w:left="180"/>
      </w:pPr>
      <w:r>
        <w:t>Todos os direitos em qualquer código de computador ou materiais escritos não baseados em código desenvolvidos ou de outra forma obtidos independentemente dos Serviços Profissionais fornecidos ao Cliente (</w:t>
      </w:r>
      <w:r w:rsidR="00752960">
        <w:t>“</w:t>
      </w:r>
      <w:r>
        <w:t>Trabalho preexistente</w:t>
      </w:r>
      <w:r w:rsidR="00752960">
        <w:t>”</w:t>
      </w:r>
      <w:r>
        <w:t>) devem permanecer como propriedade exclusiva da parte que o fornece.</w:t>
      </w:r>
      <w:r w:rsidR="00ED18E4">
        <w:t xml:space="preserve"> </w:t>
      </w:r>
      <w:r>
        <w:t>Cada parte poderá usar, reproduzir e modificar o Trabalho Preexistente da outra parte exclusivamente conforme a necessidade para cumprir as obrigações relacionadas aos Serviços Profissionais.</w:t>
      </w:r>
    </w:p>
    <w:p w14:paraId="1E7DAF24" w14:textId="44839199" w:rsidR="005310A7" w:rsidRPr="006B4879" w:rsidRDefault="005310A7" w:rsidP="005310A7">
      <w:pPr>
        <w:pStyle w:val="ProductList-Body"/>
        <w:ind w:left="180"/>
      </w:pPr>
      <w:r>
        <w:rPr>
          <w:b/>
          <w:color w:val="00188F"/>
        </w:rPr>
        <w:t>Serviços Entregues</w:t>
      </w:r>
    </w:p>
    <w:p w14:paraId="4FDCC9EB" w14:textId="6A1AFB24" w:rsidR="00F3669D" w:rsidRPr="006B4879" w:rsidRDefault="005310A7" w:rsidP="005310A7">
      <w:pPr>
        <w:pStyle w:val="ProductList-Body"/>
        <w:ind w:left="180"/>
      </w:pPr>
      <w:r>
        <w:t xml:space="preserve">Qualquer código de computador ou materiais que não sejam Produtos ou Consertos (Fixes) que a Microsoft deixe com o Cliente após conclusão da prestação dos Serviços Profissionais da Microsoft são considerados </w:t>
      </w:r>
      <w:r w:rsidR="00752960">
        <w:t>“</w:t>
      </w:r>
      <w:r>
        <w:t>Serviços Entregues</w:t>
      </w:r>
      <w:r w:rsidR="00752960">
        <w:t>”</w:t>
      </w:r>
      <w:r>
        <w:t>. Mediante pagamento integral para os Serviços Profissionais, a Microsoft concede ao Cliente uma licença perpétua não exclusiva e intransferível para reproduzir, usar e modificar os Serviços Entregues, unicamente para as finalidades comerciais internas do Cliente, sujeitos aos termos e às condições que regem os Serviços Profissionais e o contrato de licenciamento por volume do Cliente.</w:t>
      </w:r>
    </w:p>
    <w:p w14:paraId="4FDCC9EC" w14:textId="77777777" w:rsidR="00F3669D" w:rsidRPr="006B4879" w:rsidRDefault="00F3669D" w:rsidP="005B2831">
      <w:pPr>
        <w:pStyle w:val="ProductList-Body"/>
        <w:ind w:left="180"/>
      </w:pPr>
    </w:p>
    <w:p w14:paraId="6EAB7932" w14:textId="436F1FD4" w:rsidR="005310A7" w:rsidRPr="006B4879" w:rsidRDefault="005310A7" w:rsidP="005310A7">
      <w:pPr>
        <w:pStyle w:val="ProductList-Body"/>
        <w:ind w:left="180"/>
      </w:pPr>
      <w:r>
        <w:rPr>
          <w:b/>
          <w:color w:val="00188F"/>
        </w:rPr>
        <w:t>Uso de informações técn</w:t>
      </w:r>
      <w:r w:rsidR="007C353C">
        <w:rPr>
          <w:b/>
          <w:color w:val="00188F"/>
        </w:rPr>
        <w:t>icas dos Serviços Profissionais</w:t>
      </w:r>
      <w:r w:rsidR="00ED18E4">
        <w:rPr>
          <w:b/>
          <w:color w:val="00188F"/>
        </w:rPr>
        <w:t xml:space="preserve"> </w:t>
      </w:r>
    </w:p>
    <w:p w14:paraId="4FDCC9F1" w14:textId="654AF184" w:rsidR="00F3669D" w:rsidRPr="006B4879" w:rsidRDefault="005310A7">
      <w:pPr>
        <w:pStyle w:val="ProductList-Body"/>
        <w:ind w:left="180"/>
      </w:pPr>
      <w:r>
        <w:rPr>
          <w:iCs/>
        </w:rPr>
        <w:t>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w:t>
      </w:r>
      <w:r>
        <w:t xml:space="preserve"> </w:t>
      </w:r>
    </w:p>
    <w:p w14:paraId="4FDCC9F2" w14:textId="77777777" w:rsidR="00F3669D" w:rsidRPr="006B4879" w:rsidRDefault="00F3669D" w:rsidP="005B2831">
      <w:pPr>
        <w:pStyle w:val="ProductList-Body"/>
        <w:ind w:left="180"/>
      </w:pPr>
    </w:p>
    <w:p w14:paraId="05D59D9F" w14:textId="4740A97B" w:rsidR="00F66A13" w:rsidRPr="006B4879" w:rsidRDefault="008507CF" w:rsidP="005B2831">
      <w:pPr>
        <w:pStyle w:val="ProductList-Body"/>
        <w:ind w:left="180"/>
      </w:pPr>
      <w:r>
        <w:rPr>
          <w:b/>
          <w:color w:val="00188F"/>
        </w:rPr>
        <w:t>Restrições à Licença de Software Livre</w:t>
      </w:r>
    </w:p>
    <w:p w14:paraId="4FDCC9F3" w14:textId="26C64356" w:rsidR="00F3669D" w:rsidRPr="006B4879" w:rsidRDefault="005310A7" w:rsidP="005B2831">
      <w:pPr>
        <w:pStyle w:val="ProductList-Body"/>
        <w:ind w:left="180"/>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4FDCC9F4" w14:textId="77777777" w:rsidR="00F3669D" w:rsidRPr="006B4879" w:rsidRDefault="00F3669D" w:rsidP="005B2831">
      <w:pPr>
        <w:pStyle w:val="ProductList-Body"/>
        <w:ind w:left="180"/>
      </w:pPr>
    </w:p>
    <w:p w14:paraId="1B663A4B" w14:textId="2F3B9CB5" w:rsidR="00F66A13" w:rsidRPr="006B4879" w:rsidRDefault="008507CF" w:rsidP="005B2831">
      <w:pPr>
        <w:pStyle w:val="ProductList-Body"/>
        <w:ind w:left="180"/>
      </w:pPr>
      <w:r>
        <w:rPr>
          <w:b/>
          <w:color w:val="00188F"/>
        </w:rPr>
        <w:t>Direitos das Afiliadas</w:t>
      </w:r>
    </w:p>
    <w:p w14:paraId="4FDCC9F5" w14:textId="1276E85E" w:rsidR="00F3669D" w:rsidRPr="006B4879" w:rsidRDefault="00F3669D" w:rsidP="005B2831">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4FDCC9F6" w14:textId="77777777" w:rsidR="00F3669D" w:rsidRPr="006B4879" w:rsidRDefault="00F3669D" w:rsidP="00F3669D">
      <w:pPr>
        <w:pStyle w:val="ProductList-Body"/>
      </w:pPr>
    </w:p>
    <w:p w14:paraId="4FDCC9F9" w14:textId="3E38C0ED" w:rsidR="00F3669D" w:rsidRPr="006B4879" w:rsidRDefault="00F3669D" w:rsidP="00F3669D">
      <w:pPr>
        <w:pStyle w:val="ProductList-Body"/>
      </w:pPr>
      <w:r>
        <w:rPr>
          <w:b/>
          <w:color w:val="00188F"/>
        </w:rPr>
        <w:t>Garantias e Limitações de Responsabilidade</w:t>
      </w:r>
    </w:p>
    <w:p w14:paraId="29A0CAF9" w14:textId="447453CF" w:rsidR="00F66A13" w:rsidRPr="006B4879" w:rsidRDefault="00F3669D" w:rsidP="005B2831">
      <w:pPr>
        <w:pStyle w:val="ProductList-Body"/>
        <w:tabs>
          <w:tab w:val="clear" w:pos="158"/>
          <w:tab w:val="left" w:pos="180"/>
        </w:tabs>
        <w:ind w:left="180"/>
      </w:pPr>
      <w:r>
        <w:rPr>
          <w:b/>
          <w:color w:val="00188F"/>
        </w:rPr>
        <w:t>Garantia dos Serviços Profissionais</w:t>
      </w:r>
    </w:p>
    <w:p w14:paraId="4FDCC9FA" w14:textId="2A2FCE3D" w:rsidR="00F3669D" w:rsidRPr="006B4879" w:rsidRDefault="00F3669D" w:rsidP="005B2831">
      <w:pPr>
        <w:pStyle w:val="ProductList-Body"/>
        <w:tabs>
          <w:tab w:val="clear" w:pos="158"/>
          <w:tab w:val="left" w:pos="180"/>
        </w:tabs>
        <w:ind w:left="180"/>
      </w:pPr>
      <w:r>
        <w:t xml:space="preserve">A Microsoft garante que os Serviços Profissionais serão realizados com cuidado e qualificação profissionais. </w:t>
      </w:r>
      <w:r>
        <w:rPr>
          <w:iCs/>
        </w:rPr>
        <w:t>Se a Microsoft não cumprir esta cláusula e o Cliente notificar a Microsoft em até 90 dias contados da data da execução dos Serviços Profissionais, a Microsoft, como recurso exclusivo pela violação da garantia, executará novamente os Serviços Profissionais</w:t>
      </w:r>
      <w:r>
        <w:t xml:space="preserve"> </w:t>
      </w:r>
      <w:r>
        <w:rPr>
          <w:iCs/>
        </w:rPr>
        <w:t>ou devolverá o valor que o Cliente pagou por eles.</w:t>
      </w:r>
      <w:r>
        <w:rPr>
          <w:b/>
        </w:rPr>
        <w:t xml:space="preserve"> 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4FDCC9FB" w14:textId="77777777" w:rsidR="00F3669D" w:rsidRPr="006B4879" w:rsidRDefault="00F3669D" w:rsidP="005B2831">
      <w:pPr>
        <w:pStyle w:val="ProductList-Body"/>
        <w:tabs>
          <w:tab w:val="clear" w:pos="158"/>
          <w:tab w:val="left" w:pos="180"/>
        </w:tabs>
        <w:ind w:left="180"/>
      </w:pPr>
    </w:p>
    <w:p w14:paraId="0CD860DD" w14:textId="60DB3732" w:rsidR="00F66A13" w:rsidRPr="006B4879" w:rsidRDefault="00F3669D" w:rsidP="005B2831">
      <w:pPr>
        <w:pStyle w:val="ProductList-Body"/>
        <w:tabs>
          <w:tab w:val="clear" w:pos="158"/>
          <w:tab w:val="left" w:pos="180"/>
        </w:tabs>
        <w:ind w:left="180"/>
      </w:pPr>
      <w:r>
        <w:rPr>
          <w:b/>
        </w:rPr>
        <w:t xml:space="preserve"> </w:t>
      </w:r>
      <w:r>
        <w:rPr>
          <w:b/>
          <w:color w:val="00188F"/>
        </w:rPr>
        <w:t>Limitação de Responsabilidade</w:t>
      </w:r>
    </w:p>
    <w:p w14:paraId="4FDCC9FE" w14:textId="76B07BF4" w:rsidR="00F3669D" w:rsidRPr="006B4879" w:rsidRDefault="00F3669D" w:rsidP="005B2831">
      <w:pPr>
        <w:pStyle w:val="ProductList-Body"/>
        <w:tabs>
          <w:tab w:val="clear" w:pos="158"/>
          <w:tab w:val="left" w:pos="180"/>
        </w:tabs>
        <w:ind w:left="180"/>
      </w:pPr>
      <w:r>
        <w:t>A responsabilidade da Microsoft por danos diretos será limitada aos valores que o Cliente foi solicitado a pagar pelos Serviços Profissionais.</w:t>
      </w:r>
      <w:r>
        <w:rPr>
          <w:iCs/>
        </w:rPr>
        <w:t xml:space="preserve"> No caso dos serviços fornecidos sem custo ou código que o Cliente está autorizado a redistribuir a terceiros sem pagamento separado para a Microsoft, a responsabilidade da Microsoft está limitada a danos diretos até o valor de US$ 5.000,00.</w:t>
      </w:r>
      <w:r>
        <w:rPr>
          <w:b/>
        </w:rPr>
        <w:t xml:space="preserve"> 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r w:rsidR="00ED18E4">
        <w:t xml:space="preserve"> </w:t>
      </w:r>
    </w:p>
    <w:p w14:paraId="4FDCCA03" w14:textId="77777777" w:rsidR="00FA00BF" w:rsidRPr="006B4879" w:rsidRDefault="00FA00BF" w:rsidP="004F3C6D">
      <w:pPr>
        <w:pStyle w:val="ProductList-Body"/>
      </w:pPr>
    </w:p>
    <w:p w14:paraId="4FDCCA04" w14:textId="4362134C" w:rsidR="00FA00BF" w:rsidRPr="006B4879" w:rsidRDefault="00FA00BF" w:rsidP="002E202B">
      <w:pPr>
        <w:pStyle w:val="ProductList-Offering1Heading"/>
        <w:outlineLvl w:val="1"/>
      </w:pPr>
      <w:bookmarkStart w:id="1723" w:name="_Toc378147691"/>
      <w:bookmarkStart w:id="1724" w:name="_Toc378151588"/>
      <w:bookmarkStart w:id="1725" w:name="_Toc379797467"/>
      <w:bookmarkStart w:id="1726" w:name="_Toc380513503"/>
      <w:bookmarkStart w:id="1727" w:name="_Toc380655552"/>
      <w:bookmarkStart w:id="1728" w:name="_Toc415586534"/>
      <w:r>
        <w:t>Termos Complementares para Serviços Online usados com Software – Contratos</w:t>
      </w:r>
      <w:bookmarkEnd w:id="1723"/>
      <w:bookmarkEnd w:id="1724"/>
      <w:r>
        <w:t xml:space="preserve"> Legados</w:t>
      </w:r>
      <w:bookmarkEnd w:id="1725"/>
      <w:bookmarkEnd w:id="1726"/>
      <w:bookmarkEnd w:id="1727"/>
      <w:bookmarkEnd w:id="1728"/>
    </w:p>
    <w:p w14:paraId="4FDCCA05" w14:textId="20E54987" w:rsidR="00F3669D" w:rsidRPr="006B4879" w:rsidRDefault="009446CB" w:rsidP="00F3669D">
      <w:pPr>
        <w:pStyle w:val="ProductList-Body"/>
      </w:pPr>
      <w:r>
        <w:t xml:space="preserve">As ofertas acima que fazem referência dos Termos Complementares para Serviços Online usados com o Software </w:t>
      </w:r>
      <w:r w:rsidR="00DE1879" w:rsidRPr="0038625C">
        <w:rPr>
          <w:rFonts w:ascii="Calibri" w:hAnsi="Calibri" w:cs="Tahoma"/>
          <w:color w:val="0A0A0A"/>
          <w:szCs w:val="18"/>
          <w:lang w:val="en-US" w:bidi="ar-SA"/>
        </w:rPr>
        <w:t>–</w:t>
      </w:r>
      <w:r>
        <w:t xml:space="preserve"> Contratos Herdados incluem o software que foi implementado e usado nas instalações dos clientes e um ou mais dos Serviços Online sob a mesma licença. Se a versão do Microsoft Business Agreement do Cliente ou do Microsoft Business and Services Agreement tiver uma data anterior a outubro de 2010 ou o Cliente tiver assinado uma versão do Contrato para Campus e School datada de 2010 ou anterior e o Cliente não tiver outros Termos e Condições Complementares de Serviços Online para Serviços Online para seu contrato de licenciamento por volume por meio de um Registro com data após julho de 2011 ou de outra forma, os termos e condições complementares a seguir (“Termos e Condições Complementares”) se aplicarão à compra e ao uso do cliente dos referidos Serviços Online.</w:t>
      </w:r>
      <w:r w:rsidR="00ED18E4">
        <w:t xml:space="preserve"> </w:t>
      </w:r>
    </w:p>
    <w:p w14:paraId="4FDCCA06" w14:textId="77777777" w:rsidR="00F3669D" w:rsidRPr="006B4879" w:rsidRDefault="00F3669D" w:rsidP="00F3669D">
      <w:pPr>
        <w:pStyle w:val="ProductList-Body"/>
      </w:pPr>
    </w:p>
    <w:p w14:paraId="4FDCCA07" w14:textId="5A36FB03" w:rsidR="00F3669D" w:rsidRPr="006B4879" w:rsidRDefault="00F3669D" w:rsidP="00F3669D">
      <w:pPr>
        <w:pStyle w:val="ProductList-Body"/>
      </w:pPr>
      <w:r>
        <w:rPr>
          <w:b/>
          <w:color w:val="00188F"/>
        </w:rPr>
        <w:t>Definições</w:t>
      </w:r>
    </w:p>
    <w:p w14:paraId="4FDCCA08" w14:textId="77777777" w:rsidR="00F3669D" w:rsidRPr="006B4879" w:rsidRDefault="00F3669D" w:rsidP="00F3669D">
      <w:pPr>
        <w:pStyle w:val="ProductList-Body"/>
      </w:pPr>
      <w:r>
        <w:t>“Dados do Cliente” significa todos os dados, incluindo quaisquer arquivos de texto, som, software ou imagens fornecidos à Microsoft ou em nome do cliente por meio do uso pelo cliente dos Serviços Online.</w:t>
      </w:r>
    </w:p>
    <w:p w14:paraId="4364EEC8" w14:textId="77777777" w:rsidR="006F1126" w:rsidRPr="006B4879" w:rsidRDefault="006C0B5E" w:rsidP="00F3669D">
      <w:pPr>
        <w:pStyle w:val="ProductList-Body"/>
      </w:pPr>
      <w:r>
        <w:t>“Serviços Online” significa os serviços hospedados pela Microsoft identificados na seção Serviços Online da Lista de Produtos.</w:t>
      </w:r>
    </w:p>
    <w:p w14:paraId="4FDCCA09" w14:textId="12295683" w:rsidR="00F3669D" w:rsidRPr="006B4879" w:rsidRDefault="00F3669D" w:rsidP="00F3669D">
      <w:pPr>
        <w:pStyle w:val="ProductList-Body"/>
      </w:pPr>
      <w:r>
        <w:t>“Contrato de Níveis de Serviço” significa o documento que especifica os padrões que a Microsoft concorda em seguir e por meio dos quais medirá o nível de serviço de um Serviço Online.</w:t>
      </w:r>
    </w:p>
    <w:p w14:paraId="4FDCCA0A" w14:textId="77777777" w:rsidR="00F3669D" w:rsidRDefault="00F3669D" w:rsidP="00F3669D">
      <w:pPr>
        <w:pStyle w:val="ProductList-Body"/>
      </w:pPr>
    </w:p>
    <w:p w14:paraId="1924CF46" w14:textId="77777777" w:rsidR="007C353C" w:rsidRPr="006B4879" w:rsidRDefault="007C353C" w:rsidP="00F3669D">
      <w:pPr>
        <w:pStyle w:val="ProductList-Body"/>
      </w:pPr>
    </w:p>
    <w:p w14:paraId="4FDCCA0B" w14:textId="66C5D428" w:rsidR="00F3669D" w:rsidRPr="006B4879" w:rsidRDefault="00F3669D" w:rsidP="00F3669D">
      <w:pPr>
        <w:pStyle w:val="ProductList-Body"/>
      </w:pPr>
      <w:r>
        <w:rPr>
          <w:b/>
          <w:color w:val="00188F"/>
        </w:rPr>
        <w:t>Aplicabilidade dos Termos Complementares</w:t>
      </w:r>
    </w:p>
    <w:p w14:paraId="4FDCCA0C" w14:textId="6B29E758" w:rsidR="00F3669D" w:rsidRPr="006B4879" w:rsidRDefault="00F3669D" w:rsidP="00F3669D">
      <w:pPr>
        <w:pStyle w:val="ProductList-Body"/>
      </w:pPr>
      <w:r>
        <w:t>Estes Termos Complementares se aplicam somente à compra e ao uso pelo cliente dos Serviços Online e Serviços.</w:t>
      </w:r>
      <w:r w:rsidR="00ED18E4">
        <w:t xml:space="preserve"> </w:t>
      </w:r>
      <w:r>
        <w:t>Em caso de conflito entre esses Termos Complementares e os termos e as condições do Contrato Principal ou Contrato que não sejam expressamente solucionados por eles, prevalecerão os Termos Complementares.</w:t>
      </w:r>
    </w:p>
    <w:p w14:paraId="4FDCCA0D" w14:textId="77777777" w:rsidR="00F3669D" w:rsidRPr="006B4879" w:rsidRDefault="00F3669D" w:rsidP="00F3669D">
      <w:pPr>
        <w:pStyle w:val="ProductList-Body"/>
      </w:pPr>
    </w:p>
    <w:p w14:paraId="4FDCCA0E" w14:textId="473802BE" w:rsidR="00F3669D" w:rsidRPr="006B4879" w:rsidRDefault="008507CF" w:rsidP="00F3669D">
      <w:pPr>
        <w:pStyle w:val="ProductList-Body"/>
      </w:pPr>
      <w:r>
        <w:rPr>
          <w:b/>
          <w:color w:val="00188F"/>
        </w:rPr>
        <w:t>Garantia Limitada dos Serviços Online</w:t>
      </w:r>
    </w:p>
    <w:p w14:paraId="4FDCCA0F" w14:textId="3EE3E9E0" w:rsidR="00F3669D" w:rsidRPr="006B4879" w:rsidRDefault="00F3669D" w:rsidP="00F3669D">
      <w:pPr>
        <w:pStyle w:val="ProductList-Body"/>
      </w:pPr>
      <w:r>
        <w:t>A Microsoft garante que os Serviços Online funcionarão de acordo com o Contrato de Nível de Serviço aplicável.</w:t>
      </w:r>
      <w:r w:rsidR="00ED18E4">
        <w:t xml:space="preserve"> </w:t>
      </w:r>
      <w:r>
        <w:t>Esta garantia limitada equivale à duração do uso pelo cliente do Serviço Online, sujeita aos requisitos de notificação no Contrato de Nível de Serviços aplicável.</w:t>
      </w:r>
    </w:p>
    <w:p w14:paraId="4FDCCA10" w14:textId="77777777" w:rsidR="00F3669D" w:rsidRPr="006B4879" w:rsidRDefault="00F3669D" w:rsidP="00F3669D">
      <w:pPr>
        <w:pStyle w:val="ProductList-Body"/>
      </w:pPr>
    </w:p>
    <w:p w14:paraId="4FDCCA11" w14:textId="59BC804C" w:rsidR="00F3669D" w:rsidRPr="006B4879" w:rsidRDefault="00F3669D" w:rsidP="00F3669D">
      <w:pPr>
        <w:pStyle w:val="ProductList-Body"/>
      </w:pPr>
      <w:r>
        <w:t>Se a Microsoft não cumprir esta garantia limitada e o cliente notificar a Microsoft dentro do período de garantia, a Microsoft fornecerá as medidas identificadas no Contrato de Nível de Serviço do Serviço Online afetado.</w:t>
      </w:r>
      <w:r w:rsidR="00ED18E4">
        <w:t xml:space="preserve"> </w:t>
      </w:r>
      <w:r>
        <w:t>Essas são as únicas medidas disponíveis ao cliente em caso de violação da garantia limitada, salvo se a lei aplicável estabelecer outras.</w:t>
      </w:r>
    </w:p>
    <w:p w14:paraId="4FDCCA12" w14:textId="77777777" w:rsidR="00F3669D" w:rsidRPr="006B4879" w:rsidRDefault="00F3669D" w:rsidP="00F3669D">
      <w:pPr>
        <w:pStyle w:val="ProductList-Body"/>
      </w:pPr>
      <w:r>
        <w:t>A garantia limitada está sujeita às seguintes limitações:</w:t>
      </w:r>
    </w:p>
    <w:p w14:paraId="4FDCCA14" w14:textId="79CFF651" w:rsidR="00F3669D" w:rsidRPr="006B4879" w:rsidRDefault="00F3669D" w:rsidP="00913546">
      <w:pPr>
        <w:pStyle w:val="ProductList-Body"/>
        <w:numPr>
          <w:ilvl w:val="0"/>
          <w:numId w:val="12"/>
        </w:numPr>
        <w:ind w:left="450" w:hanging="270"/>
      </w:pPr>
      <w:r>
        <w:t>a garantia limitada não cobre problemas causados por acidente, abuso ou uso de uma forma inconsistente com este contrato de Licenciamento por Volume do cliente ou os Direitos de Uso dos Serviços Online ou resultantes de eventos que fujam ao controle razoável da Microsoft;</w:t>
      </w:r>
    </w:p>
    <w:p w14:paraId="4FDCCA15" w14:textId="77777777" w:rsidR="00F3669D" w:rsidRPr="006B4879" w:rsidRDefault="00F3669D" w:rsidP="00913546">
      <w:pPr>
        <w:pStyle w:val="ProductList-Body"/>
        <w:numPr>
          <w:ilvl w:val="0"/>
          <w:numId w:val="12"/>
        </w:numPr>
        <w:ind w:left="450" w:hanging="270"/>
      </w:pPr>
      <w:r>
        <w:t>a garantia limitada não se aplica às versões gratuitas, de avaliação, pré-lançamento ou beta dos Serviços Online e</w:t>
      </w:r>
    </w:p>
    <w:p w14:paraId="4FDCCA16" w14:textId="77777777" w:rsidR="00F3669D" w:rsidRPr="006B4879" w:rsidRDefault="00F3669D" w:rsidP="00913546">
      <w:pPr>
        <w:pStyle w:val="ProductList-Body"/>
        <w:numPr>
          <w:ilvl w:val="0"/>
          <w:numId w:val="12"/>
        </w:numPr>
        <w:ind w:left="450" w:hanging="270"/>
      </w:pPr>
      <w:r>
        <w:t>a garantia limitada não se aplica a problemas causados pela não observância dos requisitos mínimos do sistema.</w:t>
      </w:r>
    </w:p>
    <w:p w14:paraId="6AE66D56" w14:textId="2E7FF3A9" w:rsidR="006C0B5E" w:rsidRPr="006B4879" w:rsidRDefault="00F3669D" w:rsidP="00913546">
      <w:pPr>
        <w:pStyle w:val="ProductList-Body"/>
        <w:numPr>
          <w:ilvl w:val="0"/>
          <w:numId w:val="12"/>
        </w:numPr>
        <w:ind w:left="450" w:hanging="270"/>
      </w:pPr>
      <w:r>
        <w:rPr>
          <w:b/>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ED18E4">
        <w:rPr>
          <w:b/>
        </w:rPr>
        <w:t xml:space="preserve"> </w:t>
      </w:r>
      <w:r>
        <w:rPr>
          <w:b/>
        </w:rPr>
        <w:t>A REFERIDA DECLARAÇÃO DE INEXISTÊNCIA DE OUTRAS GARANTIAS APLICAR-SE-Á SEMPRE, SALVO QUANDO A LEI APLICÁVEL NÃO A PERMITIR.</w:t>
      </w:r>
      <w:r>
        <w:t xml:space="preserve"> Quaisquer garantias ou condições legais que não podem ser isentadas como uma questão legal permanecerão somente durante um ano a partir do início do garantia limitada.</w:t>
      </w:r>
    </w:p>
    <w:p w14:paraId="4FDCCA19" w14:textId="77777777" w:rsidR="00F3669D" w:rsidRPr="006B4879" w:rsidRDefault="00F3669D" w:rsidP="00F3669D">
      <w:pPr>
        <w:pStyle w:val="ProductList-Body"/>
      </w:pPr>
    </w:p>
    <w:p w14:paraId="4FDCCA1A" w14:textId="28ED404B" w:rsidR="00F3669D" w:rsidRPr="006B4879" w:rsidRDefault="00F3669D" w:rsidP="00F3669D">
      <w:pPr>
        <w:pStyle w:val="ProductList-Body"/>
      </w:pPr>
      <w:r>
        <w:rPr>
          <w:b/>
          <w:color w:val="00188F"/>
        </w:rPr>
        <w:t>Privacidade e Segurança</w:t>
      </w:r>
    </w:p>
    <w:p w14:paraId="4FDCCA1B" w14:textId="35F6FA2C" w:rsidR="00F3669D" w:rsidRPr="006B4879" w:rsidRDefault="00F3669D" w:rsidP="00F3669D">
      <w:pPr>
        <w:pStyle w:val="ProductList-Body"/>
      </w:pPr>
      <w:r>
        <w:t>A Microsoft e o cliente deverão cumprir todas as leis e regulamentos aplicáveis (inclusive a lei de notificação de violação de segurança aplicável).</w:t>
      </w:r>
      <w:r w:rsidR="00ED18E4">
        <w:t xml:space="preserve"> </w:t>
      </w:r>
      <w:r>
        <w:t>No entanto, a Microsoft não é responsável pelo cumprimento de nenhuma lei ou regulamento aplicável ao cliente ou ao seu setor de atividade e que não seja geralmente aplicável a provedores de serviços de tecnologia da informação.</w:t>
      </w:r>
      <w:r w:rsidR="00ED18E4">
        <w:t xml:space="preserve"> </w:t>
      </w:r>
      <w:r>
        <w:t>O Cliente autoriza o processamento de informações pessoais pela Microsoft e seus representantes para facilitar o assunto em questão deste Contrato, incluindo esses Termos e Condições Complementares.</w:t>
      </w:r>
    </w:p>
    <w:p w14:paraId="4FDCCA1C" w14:textId="77777777" w:rsidR="00F3669D" w:rsidRPr="006B4879" w:rsidRDefault="00F3669D" w:rsidP="00F3669D">
      <w:pPr>
        <w:pStyle w:val="ProductList-Body"/>
      </w:pPr>
    </w:p>
    <w:p w14:paraId="4FDCCA1D" w14:textId="10B5395C" w:rsidR="00F3669D" w:rsidRPr="006B4879" w:rsidRDefault="00F3669D" w:rsidP="00F3669D">
      <w:pPr>
        <w:pStyle w:val="ProductList-Body"/>
      </w:pPr>
      <w:r>
        <w:t>O Cliente poderá decidir fornecer informações pessoais à Microsoft de terceiros (incluindo os contatos, revendedores, distribuidores e administradores, e funcionários do cliente) junto com o uso dos Serviços Online ou como parte do Contrato.</w:t>
      </w:r>
      <w:r w:rsidR="00ED18E4">
        <w:t xml:space="preserve"> </w:t>
      </w:r>
      <w:r>
        <w:t>O Cliente obterá todos os consentimentos necessários de terceiros relacionados às leis de proteção de dados e privacidade aplicáveis antes de fornecer informações pessoais à Microsoft.</w:t>
      </w:r>
    </w:p>
    <w:p w14:paraId="7959BE95" w14:textId="77777777" w:rsidR="006C0B5E" w:rsidRPr="006B4879" w:rsidRDefault="006C0B5E" w:rsidP="00F3669D">
      <w:pPr>
        <w:pStyle w:val="ProductList-Body"/>
      </w:pPr>
    </w:p>
    <w:p w14:paraId="4FDCCA1E" w14:textId="770AA126" w:rsidR="00F3669D" w:rsidRPr="006B4879" w:rsidRDefault="00F3669D" w:rsidP="00F3669D">
      <w:pPr>
        <w:pStyle w:val="ProductList-Body"/>
      </w:pPr>
      <w:r>
        <w:t xml:space="preserve">As informações pessoais fornecidas pelo cliente em razão deste Contrato ou do uso dos Serviços Online serão processadas de acordo com a política de privacidade disponível no site </w:t>
      </w:r>
      <w:hyperlink r:id="rId80" w:history="1">
        <w:r>
          <w:rPr>
            <w:rStyle w:val="Hyperlink"/>
          </w:rPr>
          <w:t>https://www.microsoft.com/licensing/servicecenter</w:t>
        </w:r>
      </w:hyperlink>
      <w:r>
        <w:t>, desde que as políticas de privacidade específicas do produto e os detalhes de segurança e privacidade adicionais relacionados aos Serviços Online específicos estejam nos Direitos de Uso dos Serviços Online. Dados pessoais coletados pelos Serviços Online podem ser transferidos, armazenados e processados nos Estados Unidos ou em qualquer outro país no qual a Microsoft ou provedores de serviços mantenham instalações.</w:t>
      </w:r>
      <w:r w:rsidR="00ED18E4">
        <w:t xml:space="preserve"> </w:t>
      </w:r>
      <w:r>
        <w:t>Ao usar os Serviços Online, o cliente consente com o exposto acima.</w:t>
      </w:r>
      <w:r w:rsidR="00ED18E4">
        <w:t xml:space="preserve"> </w:t>
      </w:r>
      <w:r>
        <w:t xml:space="preserve">A Microsoft segue as estruturas de </w:t>
      </w:r>
      <w:r w:rsidR="00752960">
        <w:t>“</w:t>
      </w:r>
      <w:r>
        <w:t>EU Safe Harbor</w:t>
      </w:r>
      <w:r w:rsidR="00752960">
        <w:t>”</w:t>
      </w:r>
      <w:r>
        <w:t xml:space="preserve"> (porto seguro americano) e “Swiss Safe Harbor” (porto seguro suíço) estabelecidas pelo Departamento de Comércio dos Estados Unidos da América para a coleta, o uso e a retenção de dados coletados na União Europeia, Área Econômica Europeia e Suíça.</w:t>
      </w:r>
      <w:r w:rsidR="00ED18E4">
        <w:t xml:space="preserve"> </w:t>
      </w:r>
    </w:p>
    <w:p w14:paraId="4FDCCA1F" w14:textId="77777777" w:rsidR="00F3669D" w:rsidRPr="006B4879" w:rsidRDefault="00F3669D" w:rsidP="00F3669D">
      <w:pPr>
        <w:pStyle w:val="ProductList-Body"/>
      </w:pPr>
    </w:p>
    <w:p w14:paraId="4FDCCA20" w14:textId="62D63E66" w:rsidR="00F3669D" w:rsidRPr="006B4879" w:rsidRDefault="008507CF" w:rsidP="00F3669D">
      <w:pPr>
        <w:pStyle w:val="ProductList-Body"/>
      </w:pPr>
      <w:r>
        <w:rPr>
          <w:b/>
          <w:color w:val="00188F"/>
        </w:rPr>
        <w:t>Compromisso de Proteção do Cliente</w:t>
      </w:r>
    </w:p>
    <w:p w14:paraId="4FDCCA21" w14:textId="77777777" w:rsidR="00F3669D" w:rsidRPr="006B4879" w:rsidRDefault="00F3669D" w:rsidP="00F3669D">
      <w:pPr>
        <w:pStyle w:val="ProductList-Body"/>
      </w:pPr>
      <w:r>
        <w:t>O Cliente defenderá a Microsoft contra qualquer requerimento judicial ou extrajudicial feito por terceiros não afiliados que:</w:t>
      </w:r>
    </w:p>
    <w:p w14:paraId="4FDCCA22" w14:textId="77777777" w:rsidR="00F3669D" w:rsidRPr="006B4879" w:rsidRDefault="00F3669D" w:rsidP="00913546">
      <w:pPr>
        <w:pStyle w:val="ProductList-Body"/>
        <w:numPr>
          <w:ilvl w:val="0"/>
          <w:numId w:val="13"/>
        </w:numPr>
        <w:ind w:left="450" w:hanging="270"/>
      </w:pPr>
      <w:r>
        <w:t>quaisquer Dados do Cliente ou software que não seja da Microsoft que a Microsoft hospeda em nome do cliente violam a patente, os direitos autorais ou a marca comercial de terceiros ou fazem uso ilegal do Segredo Comercial ou</w:t>
      </w:r>
    </w:p>
    <w:p w14:paraId="4FDCCA23" w14:textId="77777777" w:rsidR="00F3669D" w:rsidRPr="006B4879" w:rsidRDefault="00F3669D" w:rsidP="00913546">
      <w:pPr>
        <w:pStyle w:val="ProductList-Body"/>
        <w:numPr>
          <w:ilvl w:val="0"/>
          <w:numId w:val="13"/>
        </w:numPr>
        <w:ind w:left="450" w:hanging="270"/>
      </w:pPr>
      <w:r>
        <w:t>seja decorrente da violação dos termos da Política de Uso Aceitável, descrita nos Direitos de Uso de Produto.</w:t>
      </w:r>
    </w:p>
    <w:p w14:paraId="4FDCCA24" w14:textId="77777777" w:rsidR="00F3669D" w:rsidRPr="006B4879" w:rsidRDefault="00F3669D" w:rsidP="00F3669D">
      <w:pPr>
        <w:pStyle w:val="ProductList-Body"/>
      </w:pPr>
    </w:p>
    <w:p w14:paraId="4FDCCA25" w14:textId="51D7FE0C" w:rsidR="00F3669D" w:rsidRPr="006B4879" w:rsidRDefault="00F3669D" w:rsidP="00F3669D">
      <w:pPr>
        <w:pStyle w:val="ProductList-Body"/>
      </w:pPr>
      <w:r>
        <w:t>O Cliente deverá pagar o valor resultante de qualquer decisão judicial desfavorável transitada em julgado (ou acordo ratificado pelo cliente).</w:t>
      </w:r>
      <w:r w:rsidR="00ED18E4">
        <w:t xml:space="preserve"> </w:t>
      </w:r>
      <w:r>
        <w:t>A presente seção estabelece o recurso exclusivo disponível da Microsoft para esses requerimentos judiciais ou extrajudiciais.</w:t>
      </w:r>
    </w:p>
    <w:p w14:paraId="4FDCCA26" w14:textId="77777777" w:rsidR="00F3669D" w:rsidRPr="006B4879" w:rsidRDefault="00F3669D" w:rsidP="00F3669D">
      <w:pPr>
        <w:pStyle w:val="ProductList-Body"/>
      </w:pPr>
    </w:p>
    <w:p w14:paraId="4FDCCA27" w14:textId="2920206A" w:rsidR="00F3669D" w:rsidRPr="006B4879" w:rsidRDefault="00F3669D" w:rsidP="00F3669D">
      <w:pPr>
        <w:pStyle w:val="ProductList-Body"/>
      </w:pPr>
      <w:r>
        <w:t>A Microsoft deverá notificar imediatamente o cliente por escrito sobre um requerimento judicial ou extrajudicial sujeito a esta seção.</w:t>
      </w:r>
      <w:r w:rsidR="00ED18E4">
        <w:t xml:space="preserve"> </w:t>
      </w:r>
      <w:r>
        <w:t>A Microsoft deve (1) fornecer ao cliente o controle exclusivo sobre a defesa ou o acordo desse requerimento judicial ou extrajudicial e (2) fornecer assistência razoável na defesa desse requerimento.</w:t>
      </w:r>
      <w:r w:rsidR="00ED18E4">
        <w:t xml:space="preserve"> </w:t>
      </w:r>
      <w:r>
        <w:t>O Cliente reembolsará a Microsoft pelas despesas razoáveis incorridas em razão dessa assistência.</w:t>
      </w:r>
    </w:p>
    <w:p w14:paraId="4FDCCA29" w14:textId="5FC76464" w:rsidR="00F3669D" w:rsidRPr="006B4879" w:rsidRDefault="008507CF" w:rsidP="00F3669D">
      <w:pPr>
        <w:pStyle w:val="ProductList-Body"/>
      </w:pPr>
      <w:r>
        <w:rPr>
          <w:b/>
          <w:color w:val="00188F"/>
        </w:rPr>
        <w:t>Limitação de Responsabilidade</w:t>
      </w:r>
    </w:p>
    <w:p w14:paraId="4FDCCA2A" w14:textId="3FDAFA98" w:rsidR="00F3669D" w:rsidRPr="006B4879" w:rsidRDefault="00F3669D" w:rsidP="00F3669D">
      <w:pPr>
        <w:pStyle w:val="ProductList-Body"/>
      </w:pPr>
      <w:r>
        <w:t>Na extensão permitida pela lei aplicável, a responsabilidade de cada parte, suas Afiliadas e de seus Prestadores de Serviços, oriunda do Serviço Online limita-se aos danos diretos até o valor que o Cliente foi solicitado a pagar pelos Serviços Online durante os 12 meses anteriores ao surgimento da causa da ação; desde que em nenhum caso a responsabilidade agregada da parte em relação a qualquer Serviço Online exceda o valor pago por aquele Serviço Online sob o Contrato Complementar aplicável.</w:t>
      </w:r>
      <w:r w:rsidR="00ED18E4">
        <w:t xml:space="preserve"> </w:t>
      </w:r>
      <w:r>
        <w:t>Essas limitações se aplicam independentemente de a obrigação se basear em violação de contrato, ato ilícito extracontratual (incluindo negligência), responsabilidade objetiva, violação das garantias ou qualquer outro embasamento jurídico.</w:t>
      </w:r>
      <w:r w:rsidR="00ED18E4">
        <w:t xml:space="preserve"> </w:t>
      </w:r>
      <w:r>
        <w:t>No entanto, essas limitações monetárias não se aplicarão a:</w:t>
      </w:r>
    </w:p>
    <w:p w14:paraId="4FDCCA2B" w14:textId="458E6851" w:rsidR="00F3669D" w:rsidRPr="006B4879" w:rsidRDefault="00F3669D" w:rsidP="00913546">
      <w:pPr>
        <w:pStyle w:val="ProductList-Body"/>
        <w:numPr>
          <w:ilvl w:val="0"/>
          <w:numId w:val="14"/>
        </w:numPr>
        <w:ind w:left="450" w:hanging="270"/>
      </w:pPr>
      <w:r>
        <w:t xml:space="preserve">obrigações da Microsoft de acordo com a seção do Contrato Principal intitulada </w:t>
      </w:r>
      <w:r w:rsidR="00752960">
        <w:t>“</w:t>
      </w:r>
      <w:r>
        <w:t>Defesa contra violação, apropriação indébita e requerimentos judiciais ou extrajudiciais de terceiros</w:t>
      </w:r>
      <w:r w:rsidR="00752960">
        <w:t>”</w:t>
      </w:r>
      <w:r>
        <w:t xml:space="preserve"> ou obrigações do cliente de acordo com a seção dos Termos Complementares intitulada “Compromisso de proteção do cliente”;</w:t>
      </w:r>
    </w:p>
    <w:p w14:paraId="4FDCCA2C" w14:textId="77777777" w:rsidR="00F3669D" w:rsidRPr="006B4879" w:rsidRDefault="00F3669D" w:rsidP="00913546">
      <w:pPr>
        <w:pStyle w:val="ProductList-Body"/>
        <w:numPr>
          <w:ilvl w:val="0"/>
          <w:numId w:val="14"/>
        </w:numPr>
        <w:ind w:left="450" w:hanging="270"/>
      </w:pPr>
      <w:r>
        <w:t xml:space="preserve">responsabilidades originadas da violação pela outra parte de qualquer obrigação na seção do Contrato Principal “Confidencialidade”, com exceção da responsabilidade da Microsoft originada ou relacionada aos Dados do Cliente que, em todos os casos, estará limitada ao valor pago pelo cliente pelos Serviços Online que originaram esta obrigação durante os 12 meses anteriores e </w:t>
      </w:r>
    </w:p>
    <w:p w14:paraId="4FDCCA2D" w14:textId="77777777" w:rsidR="00F3669D" w:rsidRPr="006B4879" w:rsidRDefault="00F3669D" w:rsidP="00913546">
      <w:pPr>
        <w:pStyle w:val="ProductList-Body"/>
        <w:numPr>
          <w:ilvl w:val="0"/>
          <w:numId w:val="14"/>
        </w:numPr>
        <w:ind w:left="450" w:hanging="270"/>
      </w:pPr>
      <w:r>
        <w:t>violação por uma parte dos direitos de propriedade intelectual da outra parte.</w:t>
      </w:r>
    </w:p>
    <w:p w14:paraId="4FDCCA2E" w14:textId="77777777" w:rsidR="00F3669D" w:rsidRPr="006B4879" w:rsidRDefault="00F3669D" w:rsidP="00F3669D">
      <w:pPr>
        <w:pStyle w:val="ProductList-Body"/>
      </w:pPr>
    </w:p>
    <w:p w14:paraId="4FDCCA2F" w14:textId="26FD6E52" w:rsidR="00F3669D" w:rsidRPr="006B4879" w:rsidRDefault="00F3669D" w:rsidP="00F3669D">
      <w:pPr>
        <w:pStyle w:val="ProductList-Body"/>
      </w:pPr>
      <w:r>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ED18E4">
        <w:t xml:space="preserve"> </w:t>
      </w:r>
      <w:r>
        <w:t xml:space="preserve">CONTUDO, A PRESENTE EXCLUSÃO NÃO SE APLICA À 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752960">
        <w:t>“</w:t>
      </w:r>
      <w:r>
        <w:t>DEFESA CONTRA VIOLAÇÃO, APROPRIAÇÃO INDÉBITA E REQUERIMENTOS JUDICIAIS OU EXTRAJUDICIAIS DE TERCEIROS</w:t>
      </w:r>
      <w:r w:rsidR="00752960">
        <w:t>”</w:t>
      </w:r>
      <w:r>
        <w:t xml:space="preserve"> OU OBRIGAÇÕES DO CLIENTE DE ACORDO COM A SEÇÃO DOS TERMOS COMPLEMENTARES INTITULADA </w:t>
      </w:r>
      <w:r w:rsidR="00752960">
        <w:t>“</w:t>
      </w:r>
      <w:r>
        <w:t>COMPROMISSO DE PROTEÇÃO DO CLIENTE</w:t>
      </w:r>
      <w:r w:rsidR="00752960">
        <w:t>”</w:t>
      </w:r>
      <w:r>
        <w:t>.</w:t>
      </w:r>
    </w:p>
    <w:p w14:paraId="4FDCCA30" w14:textId="77777777" w:rsidR="00F3669D" w:rsidRPr="006B4879" w:rsidRDefault="00F3669D" w:rsidP="00F3669D">
      <w:pPr>
        <w:pStyle w:val="ProductList-Body"/>
      </w:pPr>
    </w:p>
    <w:p w14:paraId="4FDCCA31" w14:textId="2B2A7F1C" w:rsidR="00F3669D" w:rsidRPr="006B4879" w:rsidRDefault="00F3669D" w:rsidP="00F3669D">
      <w:pPr>
        <w:pStyle w:val="ProductList-Body"/>
      </w:pPr>
      <w:r>
        <w:rPr>
          <w:b/>
          <w:color w:val="00188F"/>
        </w:rPr>
        <w:t>Subcontratados</w:t>
      </w:r>
    </w:p>
    <w:p w14:paraId="4FDCCA32" w14:textId="4C96D678" w:rsidR="00FA00BF" w:rsidRPr="006B4879" w:rsidRDefault="00F3669D" w:rsidP="00F3669D">
      <w:pPr>
        <w:pStyle w:val="ProductList-Body"/>
      </w:pPr>
      <w:r>
        <w:t>A Microsoft usará Prestadores de Serviços para dar suporte aos Serviços Online.</w:t>
      </w:r>
      <w:r w:rsidR="00ED18E4">
        <w:t xml:space="preserve"> </w:t>
      </w:r>
      <w:r>
        <w:t>A Microsoft se responsabiliza pelo desempenho deles, sujeitos aos termos do contrato de Licenciamento por Volume do Cliente.</w:t>
      </w:r>
    </w:p>
    <w:p w14:paraId="4FDCCA33" w14:textId="77777777" w:rsidR="006B2591" w:rsidRPr="006B4879" w:rsidRDefault="006B2591" w:rsidP="004F3C6D">
      <w:pPr>
        <w:pStyle w:val="ProductList-Body"/>
      </w:pPr>
    </w:p>
    <w:p w14:paraId="4FDCCA34" w14:textId="77777777" w:rsidR="006B2591" w:rsidRPr="006B4879"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1"/>
          <w:pgSz w:w="12240" w:h="15840"/>
          <w:pgMar w:top="1440" w:right="720" w:bottom="1440" w:left="720" w:header="720" w:footer="720" w:gutter="0"/>
          <w:cols w:space="720"/>
          <w:docGrid w:linePitch="360"/>
        </w:sectPr>
      </w:pPr>
    </w:p>
    <w:p w14:paraId="4FDCCA36" w14:textId="77777777" w:rsidR="006B2591" w:rsidRPr="006B4879" w:rsidRDefault="006B2591" w:rsidP="00661180">
      <w:pPr>
        <w:pStyle w:val="ProductList-SectionHeading"/>
        <w:outlineLvl w:val="0"/>
      </w:pPr>
      <w:bookmarkStart w:id="1729" w:name="AppendixB"/>
      <w:bookmarkStart w:id="1730" w:name="_Toc378147692"/>
      <w:bookmarkStart w:id="1731" w:name="_Toc378151589"/>
      <w:bookmarkStart w:id="1732" w:name="_Toc379797468"/>
      <w:bookmarkStart w:id="1733" w:name="_Toc380513504"/>
      <w:bookmarkStart w:id="1734" w:name="_Toc380655553"/>
      <w:bookmarkStart w:id="1735" w:name="_Toc415586535"/>
      <w:r>
        <w:t>Apêndice B – Promoções de Produtos</w:t>
      </w:r>
      <w:bookmarkEnd w:id="1729"/>
      <w:bookmarkEnd w:id="1730"/>
      <w:bookmarkEnd w:id="1731"/>
      <w:bookmarkEnd w:id="1732"/>
      <w:bookmarkEnd w:id="1733"/>
      <w:bookmarkEnd w:id="1734"/>
      <w:bookmarkEnd w:id="1735"/>
    </w:p>
    <w:p w14:paraId="3497134D" w14:textId="77777777" w:rsidR="004467B8" w:rsidRPr="006B4879" w:rsidRDefault="004467B8" w:rsidP="004467B8">
      <w:pPr>
        <w:pStyle w:val="ProductList-Offering1Heading"/>
      </w:pPr>
      <w:bookmarkStart w:id="1736" w:name="_Toc415586536"/>
      <w:r>
        <w:t>Promoção de Incentivo de Consumo do Azure</w:t>
      </w:r>
      <w:bookmarkEnd w:id="1736"/>
    </w:p>
    <w:p w14:paraId="3164EDFF" w14:textId="77777777" w:rsidR="003F27B6" w:rsidRPr="006B4879" w:rsidRDefault="003F27B6" w:rsidP="003F27B6">
      <w:pPr>
        <w:pStyle w:val="ProductList-Body"/>
      </w:pPr>
      <w:r>
        <w:rPr>
          <w:b/>
          <w:color w:val="00188F"/>
        </w:rPr>
        <w:t xml:space="preserve">Novos Clientes </w:t>
      </w:r>
    </w:p>
    <w:p w14:paraId="080B2CC7" w14:textId="77777777" w:rsidR="003F27B6" w:rsidRPr="006B4879" w:rsidRDefault="003F27B6" w:rsidP="003F27B6">
      <w:pPr>
        <w:pStyle w:val="ProductList-Body"/>
      </w:pPr>
      <w:r>
        <w:t>Os Clientes que fizerem, pela primeira vez, um pedido de qualificação para o Compromisso Monetário do Azure (“MC”) por meio do Licenciamento por Volume, com data de início de cobertura do Azure de 1º de setembro de 2014 a 30 de abril de 2015, receberão um crédito de MC equivalente a 100% de suas unidades de MC consumidas durante os 3 primeiros meses do respectivo período de cobertura, até, no máximo, 25% do MC solicitado. Para qualificar-se, o pedido deverá:</w:t>
      </w:r>
    </w:p>
    <w:p w14:paraId="2FC1794E" w14:textId="77777777" w:rsidR="003F27B6" w:rsidRPr="006B4879" w:rsidRDefault="003F27B6" w:rsidP="003F27B6">
      <w:pPr>
        <w:pStyle w:val="ProductList-Body"/>
        <w:numPr>
          <w:ilvl w:val="0"/>
          <w:numId w:val="48"/>
        </w:numPr>
        <w:ind w:left="450" w:hanging="270"/>
      </w:pPr>
      <w:r>
        <w:t>Ser efetuado em até 6 meses a partir da data de início do registro ou do aniversário de registro mais recente e</w:t>
      </w:r>
    </w:p>
    <w:p w14:paraId="2C5762DB" w14:textId="77777777" w:rsidR="003F27B6" w:rsidRPr="006B4879" w:rsidRDefault="003F27B6" w:rsidP="003F27B6">
      <w:pPr>
        <w:pStyle w:val="ProductList-Body"/>
        <w:numPr>
          <w:ilvl w:val="0"/>
          <w:numId w:val="48"/>
        </w:numPr>
        <w:ind w:left="450" w:hanging="270"/>
      </w:pPr>
      <w:r>
        <w:t>Incluir um MC mínimo determinado multiplicando-se o número de unidades de MC pelo número de meses restantes até o próximo aniversário, sendo que o resultado deverá ser 504 ou mais.</w:t>
      </w:r>
    </w:p>
    <w:p w14:paraId="2F7823E8" w14:textId="77777777" w:rsidR="003F27B6" w:rsidRPr="006B4879" w:rsidRDefault="003F27B6" w:rsidP="003F27B6">
      <w:pPr>
        <w:pStyle w:val="ProductList-Body"/>
      </w:pPr>
    </w:p>
    <w:p w14:paraId="2F064589" w14:textId="77777777" w:rsidR="003F27B6" w:rsidRPr="006B4879" w:rsidRDefault="003F27B6" w:rsidP="003F27B6">
      <w:pPr>
        <w:pStyle w:val="ProductList-Body"/>
      </w:pPr>
      <w:r>
        <w:t xml:space="preserve">Pedidos adicionais feitos durante o período promocional de acordo com registros separados poderão se qualificar para seu próprio Crédito de MC. Os requisitos promocionais deverão ser cumpridos para cada registro separadamente. </w:t>
      </w:r>
    </w:p>
    <w:p w14:paraId="1EA672D6" w14:textId="77777777" w:rsidR="003F27B6" w:rsidRPr="006B4879" w:rsidRDefault="003F27B6" w:rsidP="003F27B6">
      <w:pPr>
        <w:pStyle w:val="ProductList-Body"/>
      </w:pPr>
    </w:p>
    <w:p w14:paraId="72903BF4" w14:textId="77777777" w:rsidR="003F27B6" w:rsidRPr="006B4879" w:rsidRDefault="003F27B6" w:rsidP="003F27B6">
      <w:pPr>
        <w:pStyle w:val="ProductList-Body"/>
      </w:pPr>
      <w:r>
        <w:rPr>
          <w:b/>
          <w:color w:val="00188F"/>
        </w:rPr>
        <w:t>Clientes Existentes</w:t>
      </w:r>
    </w:p>
    <w:p w14:paraId="2258F308" w14:textId="77777777" w:rsidR="003F27B6" w:rsidRPr="006B4879" w:rsidRDefault="003F27B6" w:rsidP="003F27B6">
      <w:pPr>
        <w:pStyle w:val="ProductList-Body"/>
      </w:pPr>
      <w:r>
        <w:t xml:space="preserve">Os clientes existentes do Azure, que fizerem um pedido de qualificação com data de início de cobertura de 1º de setembro de 2014 a 30 de abril 2015 que aumente seu Compromisso Anual em 50% (com base no ano anterior, incluindo todos os pedidos adicionais realizados no ano anterior), receberão um crédito de MC equivalente a 100% do Novo consumo durante os 3 primeiros meses do aniversário até, no máximo, 25% de seu compromisso de anuidade. Para qualificar-se, o pedido deverá: </w:t>
      </w:r>
    </w:p>
    <w:p w14:paraId="49704941" w14:textId="77777777" w:rsidR="003F27B6" w:rsidRPr="006B4879" w:rsidRDefault="003F27B6" w:rsidP="003F27B6">
      <w:pPr>
        <w:pStyle w:val="ProductList-Body"/>
        <w:numPr>
          <w:ilvl w:val="0"/>
          <w:numId w:val="49"/>
        </w:numPr>
        <w:ind w:left="450" w:hanging="270"/>
      </w:pPr>
      <w:r>
        <w:t xml:space="preserve">Ser efetuado em até 6 meses a partir da data de início do registro ou do aniversário mais recente e </w:t>
      </w:r>
    </w:p>
    <w:p w14:paraId="73B72A29" w14:textId="77777777" w:rsidR="003F27B6" w:rsidRPr="006B4879" w:rsidRDefault="003F27B6" w:rsidP="003F27B6">
      <w:pPr>
        <w:pStyle w:val="ProductList-Body"/>
        <w:numPr>
          <w:ilvl w:val="0"/>
          <w:numId w:val="49"/>
        </w:numPr>
        <w:ind w:left="450" w:hanging="270"/>
      </w:pPr>
      <w:r>
        <w:t>Ser realizado de acordo com um registro no qual o Cliente tenha mantido um Compromisso Anual de mais de 84 unidades de Compromisso Monetário (“MC”) para o ano do compromisso.</w:t>
      </w:r>
    </w:p>
    <w:p w14:paraId="54D96825" w14:textId="77777777" w:rsidR="003F27B6" w:rsidRPr="006B4879" w:rsidRDefault="003F27B6" w:rsidP="003F27B6">
      <w:pPr>
        <w:pStyle w:val="ProductList-Body"/>
      </w:pPr>
    </w:p>
    <w:p w14:paraId="337D3A05" w14:textId="77777777" w:rsidR="003F27B6" w:rsidRPr="006B4879" w:rsidRDefault="003F27B6" w:rsidP="003F27B6">
      <w:pPr>
        <w:pStyle w:val="ProductList-Body"/>
      </w:pPr>
      <w:r>
        <w:t>Para a finalidade da oferta promocional, novo consumo equivale ao consumo que exceda 3 multiplicado pelo valor do serviço consumido de acordo com o registro durante o último mês do ano anterior.</w:t>
      </w:r>
    </w:p>
    <w:p w14:paraId="66279ED7" w14:textId="77777777" w:rsidR="003F27B6" w:rsidRPr="006B4879" w:rsidRDefault="003F27B6" w:rsidP="003F27B6">
      <w:pPr>
        <w:pStyle w:val="ProductList-Body"/>
      </w:pPr>
    </w:p>
    <w:p w14:paraId="190593D2" w14:textId="77777777" w:rsidR="003F27B6" w:rsidRPr="006B4879" w:rsidRDefault="003F27B6" w:rsidP="003F27B6">
      <w:pPr>
        <w:pStyle w:val="ProductList-Body"/>
      </w:pPr>
      <w:r>
        <w:rPr>
          <w:b/>
          <w:color w:val="00188F"/>
        </w:rPr>
        <w:t>Termos Adicionais</w:t>
      </w:r>
    </w:p>
    <w:p w14:paraId="0604A07B" w14:textId="77777777" w:rsidR="003F27B6" w:rsidRPr="006B4879" w:rsidRDefault="003F27B6" w:rsidP="003F27B6">
      <w:pPr>
        <w:pStyle w:val="ProductList-Body"/>
      </w:pPr>
      <w:r>
        <w:t>Os créditos de Compromisso Monetário vencem no aniversário do registro.</w:t>
      </w:r>
    </w:p>
    <w:p w14:paraId="7A8D4335" w14:textId="77777777" w:rsidR="003F27B6" w:rsidRPr="006B4879" w:rsidRDefault="003F27B6" w:rsidP="003F27B6">
      <w:pPr>
        <w:pStyle w:val="ProductList-Body"/>
      </w:pPr>
      <w:r>
        <w:t>Esta oferta não pode ser combinada com outras.</w:t>
      </w:r>
    </w:p>
    <w:p w14:paraId="4BDC400C" w14:textId="77777777" w:rsidR="004467B8" w:rsidRPr="006B4879" w:rsidRDefault="004467B8" w:rsidP="004467B8">
      <w:pPr>
        <w:pStyle w:val="ProductList-Body"/>
      </w:pPr>
    </w:p>
    <w:p w14:paraId="5A7FDC44" w14:textId="77777777" w:rsidR="004B1F8C" w:rsidRPr="006B4879" w:rsidRDefault="004B1F8C" w:rsidP="004B1F8C">
      <w:pPr>
        <w:pStyle w:val="ProductList-Offering1Heading"/>
      </w:pPr>
      <w:bookmarkStart w:id="1737" w:name="_Toc415586537"/>
      <w:r>
        <w:t>Promoção do Azure ExpressRoute NSP de 10 Mbps</w:t>
      </w:r>
      <w:bookmarkEnd w:id="1737"/>
    </w:p>
    <w:p w14:paraId="7631FACF" w14:textId="77777777" w:rsidR="004B1F8C" w:rsidRPr="006B4879" w:rsidRDefault="004B1F8C" w:rsidP="004B1F8C">
      <w:pPr>
        <w:pStyle w:val="ProductList-Body"/>
      </w:pPr>
    </w:p>
    <w:p w14:paraId="766FDCCB" w14:textId="77777777" w:rsidR="004B1F8C" w:rsidRPr="006B4879" w:rsidRDefault="004B1F8C" w:rsidP="004B1F8C">
      <w:pPr>
        <w:pStyle w:val="ProductList-Body"/>
      </w:pPr>
      <w:r>
        <w:t>A partir de 1º de janeiro de 2015 até 30 de junho de 2015, o medidor de serviços do Provedor de Serviços de Rede do Azure ExpressRoute de 10 Mbps estará disponível gratuitamente para os clientes do Azure novos e existentes que já possuem ou que comprarem um Compromisso Monetário do Azure. O preço do medidor do Azure ExpressRoute será revertido para o padrão em 1º de julho de 2015. Cobranças do Provedor de Serviços de Rede poderão ser aplicadas; entre em contato com o Parceiro de Telecomunicações específico para obter mais informações.</w:t>
      </w:r>
    </w:p>
    <w:p w14:paraId="3C7652DB" w14:textId="77777777" w:rsidR="004B1F8C" w:rsidRPr="006B4879" w:rsidRDefault="004B1F8C" w:rsidP="004B1F8C">
      <w:pPr>
        <w:pStyle w:val="ProductList-Body"/>
      </w:pPr>
    </w:p>
    <w:p w14:paraId="22555FD2" w14:textId="435F2BFB" w:rsidR="004B1F8C" w:rsidRPr="006B4879" w:rsidRDefault="004B1F8C" w:rsidP="004B1F8C">
      <w:pPr>
        <w:pStyle w:val="ProductList-Body"/>
      </w:pPr>
      <w:r>
        <w:rPr>
          <w:b/>
          <w:color w:val="00188F"/>
        </w:rPr>
        <w:t>Notificaç</w:t>
      </w:r>
      <w:r w:rsidR="007C353C">
        <w:rPr>
          <w:b/>
          <w:color w:val="00188F"/>
        </w:rPr>
        <w:t>ão para Clientes Governamentais</w:t>
      </w:r>
      <w:r>
        <w:t xml:space="preserve"> </w:t>
      </w:r>
    </w:p>
    <w:p w14:paraId="07848F1A" w14:textId="18A7B475" w:rsidR="00F17460" w:rsidRPr="006B4879" w:rsidRDefault="004B1F8C" w:rsidP="00F17460">
      <w:pPr>
        <w:pStyle w:val="ProductList-Body"/>
      </w:pPr>
      <w:r>
        <w:t>A Microsoft renuncia todo e qualquer compromisso para compensação do Cliente relacionado ao medidor promocional mencionado acima durante o período promocional. Em conformidade com as leis e os regulamentos aplicáveis, a Microsoft e o Cliente reconhecem que o medidor promocional é para o benefício e uso exclusivo do Cliente e não será fornecido para o uso pessoal nem para o benefício de nenhum funcionário governamental individual.</w:t>
      </w:r>
    </w:p>
    <w:p w14:paraId="4FDCCA42" w14:textId="77777777"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14:paraId="4FDCCA43" w14:textId="0A1BC724" w:rsidR="006B2591" w:rsidRPr="006B4879" w:rsidRDefault="00EF0970" w:rsidP="00472FC6">
      <w:pPr>
        <w:pStyle w:val="ProductList-SectionHeading"/>
        <w:spacing w:after="0"/>
        <w:outlineLvl w:val="0"/>
      </w:pPr>
      <w:bookmarkStart w:id="1738" w:name="Index"/>
      <w:bookmarkStart w:id="1739" w:name="_Toc378147695"/>
      <w:bookmarkStart w:id="1740" w:name="_Toc378151592"/>
      <w:bookmarkStart w:id="1741" w:name="_Toc379797471"/>
      <w:bookmarkStart w:id="1742" w:name="_Toc380513507"/>
      <w:bookmarkStart w:id="1743" w:name="_Toc380655556"/>
      <w:bookmarkStart w:id="1744" w:name="_Toc415586538"/>
      <w:r>
        <w:t>Índice do Produto</w:t>
      </w:r>
      <w:bookmarkEnd w:id="1738"/>
      <w:bookmarkEnd w:id="1739"/>
      <w:bookmarkEnd w:id="1740"/>
      <w:bookmarkEnd w:id="1741"/>
      <w:bookmarkEnd w:id="1742"/>
      <w:bookmarkEnd w:id="1743"/>
      <w:bookmarkEnd w:id="1744"/>
    </w:p>
    <w:p w14:paraId="7D648BAF" w14:textId="77777777" w:rsidR="00B824F8" w:rsidRDefault="002967A3" w:rsidP="00956AFC">
      <w:pPr>
        <w:pStyle w:val="ProductList-Body"/>
        <w:rPr>
          <w:noProof/>
          <w:color w:val="000000" w:themeColor="text1"/>
        </w:rPr>
        <w:sectPr w:rsidR="00B824F8" w:rsidSect="00B824F8">
          <w:footerReference w:type="default" r:id="rId83"/>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154FBCAD" w14:textId="77777777" w:rsidR="00B824F8" w:rsidRDefault="00B824F8">
      <w:pPr>
        <w:pStyle w:val="Index1"/>
        <w:tabs>
          <w:tab w:val="right" w:pos="5030"/>
        </w:tabs>
        <w:rPr>
          <w:noProof/>
        </w:rPr>
      </w:pPr>
      <w:r>
        <w:rPr>
          <w:noProof/>
        </w:rPr>
        <w:t>Access 2013, 19, 69</w:t>
      </w:r>
    </w:p>
    <w:p w14:paraId="2F05F551" w14:textId="77777777" w:rsidR="00B824F8" w:rsidRDefault="00B824F8">
      <w:pPr>
        <w:pStyle w:val="Index1"/>
        <w:tabs>
          <w:tab w:val="right" w:pos="5030"/>
        </w:tabs>
        <w:rPr>
          <w:noProof/>
        </w:rPr>
      </w:pPr>
      <w:r>
        <w:rPr>
          <w:noProof/>
        </w:rPr>
        <w:t>Active Directory Basic do Azure, 48</w:t>
      </w:r>
    </w:p>
    <w:p w14:paraId="12A0EE4F" w14:textId="77777777" w:rsidR="00B824F8" w:rsidRDefault="00B824F8">
      <w:pPr>
        <w:pStyle w:val="Index1"/>
        <w:tabs>
          <w:tab w:val="right" w:pos="5030"/>
        </w:tabs>
        <w:rPr>
          <w:noProof/>
        </w:rPr>
      </w:pPr>
      <w:r>
        <w:rPr>
          <w:noProof/>
        </w:rPr>
        <w:t>Active Directory Premium do Azure, 46, 48</w:t>
      </w:r>
    </w:p>
    <w:p w14:paraId="42E303EC" w14:textId="77777777" w:rsidR="00B824F8" w:rsidRDefault="00B824F8">
      <w:pPr>
        <w:pStyle w:val="Index1"/>
        <w:tabs>
          <w:tab w:val="right" w:pos="5030"/>
        </w:tabs>
        <w:rPr>
          <w:noProof/>
        </w:rPr>
      </w:pPr>
      <w:r>
        <w:rPr>
          <w:noProof/>
        </w:rPr>
        <w:t>API do Tradutor da Microsoft, 64</w:t>
      </w:r>
    </w:p>
    <w:p w14:paraId="1A1A498E" w14:textId="77777777" w:rsidR="00B824F8" w:rsidRDefault="00B824F8">
      <w:pPr>
        <w:pStyle w:val="Index1"/>
        <w:tabs>
          <w:tab w:val="right" w:pos="5030"/>
        </w:tabs>
        <w:rPr>
          <w:noProof/>
        </w:rPr>
      </w:pPr>
      <w:r>
        <w:rPr>
          <w:noProof/>
        </w:rPr>
        <w:t>Armazenamento Adicional do Microsoft Dynamics CRM Online para o Governo, 51</w:t>
      </w:r>
    </w:p>
    <w:p w14:paraId="7D8497BC" w14:textId="77777777" w:rsidR="00B824F8" w:rsidRDefault="00B824F8">
      <w:pPr>
        <w:pStyle w:val="Index1"/>
        <w:tabs>
          <w:tab w:val="right" w:pos="5030"/>
        </w:tabs>
        <w:rPr>
          <w:noProof/>
        </w:rPr>
      </w:pPr>
      <w:r>
        <w:rPr>
          <w:noProof/>
        </w:rPr>
        <w:t>Armazenamento Adicional para Microsoft Dynamics CRM Online, 50</w:t>
      </w:r>
    </w:p>
    <w:p w14:paraId="62BE0E9E" w14:textId="6A257F19" w:rsidR="00B824F8" w:rsidRDefault="00B824F8">
      <w:pPr>
        <w:pStyle w:val="Index1"/>
        <w:tabs>
          <w:tab w:val="right" w:pos="5030"/>
        </w:tabs>
        <w:rPr>
          <w:noProof/>
        </w:rPr>
      </w:pPr>
      <w:r>
        <w:rPr>
          <w:noProof/>
        </w:rPr>
        <w:t xml:space="preserve">Armazenamento Extra Complementar de 1 GB de SL de Usuário do </w:t>
      </w:r>
      <w:r>
        <w:rPr>
          <w:noProof/>
        </w:rPr>
        <w:br/>
        <w:t>Microsoft Intune, 49</w:t>
      </w:r>
    </w:p>
    <w:p w14:paraId="30439EE3" w14:textId="77777777" w:rsidR="00B824F8" w:rsidRDefault="00B824F8">
      <w:pPr>
        <w:pStyle w:val="Index1"/>
        <w:tabs>
          <w:tab w:val="right" w:pos="5030"/>
        </w:tabs>
        <w:rPr>
          <w:noProof/>
        </w:rPr>
      </w:pPr>
      <w:r>
        <w:rPr>
          <w:noProof/>
        </w:rPr>
        <w:t>Armazenamento Extra de 1 GB do SharePoint Online, 62</w:t>
      </w:r>
    </w:p>
    <w:p w14:paraId="2D333BFD" w14:textId="77777777" w:rsidR="00B824F8" w:rsidRDefault="00B824F8">
      <w:pPr>
        <w:pStyle w:val="Index1"/>
        <w:tabs>
          <w:tab w:val="right" w:pos="5030"/>
        </w:tabs>
        <w:rPr>
          <w:noProof/>
        </w:rPr>
      </w:pPr>
      <w:r>
        <w:rPr>
          <w:noProof/>
        </w:rPr>
        <w:t>Armazenamento Extra de Arquivo do Parature Enterprise, 53</w:t>
      </w:r>
    </w:p>
    <w:p w14:paraId="2191245D" w14:textId="77777777" w:rsidR="00B824F8" w:rsidRDefault="00B824F8">
      <w:pPr>
        <w:pStyle w:val="Index1"/>
        <w:tabs>
          <w:tab w:val="right" w:pos="5030"/>
        </w:tabs>
        <w:rPr>
          <w:noProof/>
        </w:rPr>
      </w:pPr>
      <w:r>
        <w:rPr>
          <w:noProof/>
        </w:rPr>
        <w:t>Armazenamento Extra de Arquivo do Parature Enterprise EDU, 53</w:t>
      </w:r>
    </w:p>
    <w:p w14:paraId="582CDA40" w14:textId="3B89D745" w:rsidR="00B824F8" w:rsidRDefault="00B824F8">
      <w:pPr>
        <w:pStyle w:val="Index1"/>
        <w:tabs>
          <w:tab w:val="right" w:pos="5030"/>
        </w:tabs>
        <w:rPr>
          <w:noProof/>
        </w:rPr>
      </w:pPr>
      <w:r w:rsidRPr="00670EE1">
        <w:rPr>
          <w:noProof/>
          <w:spacing w:val="-2"/>
        </w:rPr>
        <w:t xml:space="preserve">Armazenamento Extra do Microsoft Dynamics Marketing Enterprise </w:t>
      </w:r>
      <w:r>
        <w:rPr>
          <w:noProof/>
          <w:spacing w:val="-2"/>
        </w:rPr>
        <w:br/>
      </w:r>
      <w:r w:rsidRPr="00670EE1">
        <w:rPr>
          <w:noProof/>
          <w:spacing w:val="-2"/>
        </w:rPr>
        <w:t>(SL Complementar)</w:t>
      </w:r>
      <w:r>
        <w:rPr>
          <w:noProof/>
        </w:rPr>
        <w:t>, 52</w:t>
      </w:r>
    </w:p>
    <w:p w14:paraId="4BBDBA9E" w14:textId="77777777" w:rsidR="00B824F8" w:rsidRDefault="00B824F8">
      <w:pPr>
        <w:pStyle w:val="Index1"/>
        <w:tabs>
          <w:tab w:val="right" w:pos="5030"/>
        </w:tabs>
        <w:rPr>
          <w:noProof/>
        </w:rPr>
      </w:pPr>
      <w:r>
        <w:rPr>
          <w:noProof/>
        </w:rPr>
        <w:t>Armazenamento Extra do SharePoint Online de 1 GB A, 62</w:t>
      </w:r>
    </w:p>
    <w:p w14:paraId="48AD126B" w14:textId="77777777" w:rsidR="00B824F8" w:rsidRDefault="00B824F8">
      <w:pPr>
        <w:pStyle w:val="Index1"/>
        <w:tabs>
          <w:tab w:val="right" w:pos="5030"/>
        </w:tabs>
        <w:rPr>
          <w:noProof/>
        </w:rPr>
      </w:pPr>
      <w:r>
        <w:rPr>
          <w:noProof/>
        </w:rPr>
        <w:t>Arquivamento do Exchange Online para Exchange Online, 54</w:t>
      </w:r>
    </w:p>
    <w:p w14:paraId="32A8769A" w14:textId="77777777" w:rsidR="00B824F8" w:rsidRDefault="00B824F8">
      <w:pPr>
        <w:pStyle w:val="Index1"/>
        <w:tabs>
          <w:tab w:val="right" w:pos="5030"/>
        </w:tabs>
        <w:rPr>
          <w:noProof/>
        </w:rPr>
      </w:pPr>
      <w:r>
        <w:rPr>
          <w:noProof/>
        </w:rPr>
        <w:t>Arquivamento do Exchange Online para Exchange Online A, 54</w:t>
      </w:r>
    </w:p>
    <w:p w14:paraId="03DAC2B9" w14:textId="77777777" w:rsidR="00B824F8" w:rsidRDefault="00B824F8">
      <w:pPr>
        <w:pStyle w:val="Index1"/>
        <w:tabs>
          <w:tab w:val="right" w:pos="5030"/>
        </w:tabs>
        <w:rPr>
          <w:noProof/>
        </w:rPr>
      </w:pPr>
      <w:r>
        <w:rPr>
          <w:noProof/>
        </w:rPr>
        <w:t>Arquivamento do Exchange Online para Exchange Online G, 54</w:t>
      </w:r>
    </w:p>
    <w:p w14:paraId="7A6CDF56" w14:textId="77777777" w:rsidR="00B824F8" w:rsidRDefault="00B824F8">
      <w:pPr>
        <w:pStyle w:val="Index1"/>
        <w:tabs>
          <w:tab w:val="right" w:pos="5030"/>
        </w:tabs>
        <w:rPr>
          <w:noProof/>
        </w:rPr>
      </w:pPr>
      <w:r>
        <w:rPr>
          <w:noProof/>
        </w:rPr>
        <w:t>Arquivamento do Exchange Online para Exchange Server, 14, 42, 54</w:t>
      </w:r>
    </w:p>
    <w:p w14:paraId="3DC0E5EC" w14:textId="77777777" w:rsidR="00B824F8" w:rsidRDefault="00B824F8">
      <w:pPr>
        <w:pStyle w:val="Index1"/>
        <w:tabs>
          <w:tab w:val="right" w:pos="5030"/>
        </w:tabs>
        <w:rPr>
          <w:noProof/>
        </w:rPr>
      </w:pPr>
      <w:r>
        <w:rPr>
          <w:noProof/>
        </w:rPr>
        <w:t>Arquivamento do Exchange Online para Exchange Server A, 54</w:t>
      </w:r>
    </w:p>
    <w:p w14:paraId="2C4155FE" w14:textId="77777777" w:rsidR="00B824F8" w:rsidRDefault="00B824F8">
      <w:pPr>
        <w:pStyle w:val="Index1"/>
        <w:tabs>
          <w:tab w:val="right" w:pos="5030"/>
        </w:tabs>
        <w:rPr>
          <w:noProof/>
        </w:rPr>
      </w:pPr>
      <w:r>
        <w:rPr>
          <w:noProof/>
        </w:rPr>
        <w:t>Arquivamento do Exchange Online para Exchange Server G, 54</w:t>
      </w:r>
    </w:p>
    <w:p w14:paraId="618CC125" w14:textId="32144F34" w:rsidR="00B824F8" w:rsidRDefault="00B824F8">
      <w:pPr>
        <w:pStyle w:val="Index1"/>
        <w:tabs>
          <w:tab w:val="right" w:pos="5030"/>
        </w:tabs>
        <w:rPr>
          <w:noProof/>
        </w:rPr>
      </w:pPr>
      <w:r>
        <w:rPr>
          <w:noProof/>
        </w:rPr>
        <w:t xml:space="preserve">Assinatura Mensal de 100 mil Transações de Uso de Site Público do </w:t>
      </w:r>
      <w:r>
        <w:rPr>
          <w:noProof/>
        </w:rPr>
        <w:br/>
        <w:t>Bing Mapas, 63</w:t>
      </w:r>
    </w:p>
    <w:p w14:paraId="6FDA9A68" w14:textId="502F4F43" w:rsidR="00B824F8" w:rsidRDefault="00B824F8">
      <w:pPr>
        <w:pStyle w:val="Index1"/>
        <w:tabs>
          <w:tab w:val="right" w:pos="5030"/>
        </w:tabs>
        <w:rPr>
          <w:noProof/>
        </w:rPr>
      </w:pPr>
      <w:r>
        <w:rPr>
          <w:noProof/>
        </w:rPr>
        <w:t xml:space="preserve">Assinatura Mensal de 420 Mil (e valores superiores) Transações de </w:t>
      </w:r>
      <w:r>
        <w:rPr>
          <w:noProof/>
        </w:rPr>
        <w:br/>
        <w:t>Uso de Site Público do Bing Mapas, 63</w:t>
      </w:r>
    </w:p>
    <w:p w14:paraId="30626C30" w14:textId="4200A138" w:rsidR="00B824F8" w:rsidRDefault="00B824F8">
      <w:pPr>
        <w:pStyle w:val="Index1"/>
        <w:tabs>
          <w:tab w:val="right" w:pos="5030"/>
        </w:tabs>
        <w:rPr>
          <w:noProof/>
        </w:rPr>
      </w:pPr>
      <w:r>
        <w:rPr>
          <w:noProof/>
        </w:rPr>
        <w:t xml:space="preserve">Assinatura Mensal de Tarifa por Plataforma de Gerenciamento de </w:t>
      </w:r>
      <w:r>
        <w:rPr>
          <w:noProof/>
        </w:rPr>
        <w:br/>
        <w:t>Ativos Móveis do Bing Mapas, 63</w:t>
      </w:r>
    </w:p>
    <w:p w14:paraId="4ADD3033" w14:textId="77777777" w:rsidR="00B824F8" w:rsidRDefault="00B824F8">
      <w:pPr>
        <w:pStyle w:val="Index1"/>
        <w:tabs>
          <w:tab w:val="right" w:pos="5030"/>
        </w:tabs>
        <w:rPr>
          <w:noProof/>
        </w:rPr>
      </w:pPr>
      <w:r>
        <w:rPr>
          <w:noProof/>
        </w:rPr>
        <w:t>Atualização do Windows 8.1 Enterprise, 31</w:t>
      </w:r>
    </w:p>
    <w:p w14:paraId="228EE84D" w14:textId="2D35C00E" w:rsidR="00B824F8" w:rsidRDefault="00B824F8">
      <w:pPr>
        <w:pStyle w:val="Index1"/>
        <w:tabs>
          <w:tab w:val="right" w:pos="5030"/>
        </w:tabs>
        <w:rPr>
          <w:noProof/>
        </w:rPr>
      </w:pPr>
      <w:r>
        <w:rPr>
          <w:noProof/>
        </w:rPr>
        <w:t xml:space="preserve">Atualização do Windows 8.1 Enterprise e Migração de SA com MDOP </w:t>
      </w:r>
      <w:r>
        <w:rPr>
          <w:noProof/>
        </w:rPr>
        <w:br/>
        <w:t>Por Usuário (de SA), 31</w:t>
      </w:r>
    </w:p>
    <w:p w14:paraId="5F72884B" w14:textId="0215A358" w:rsidR="00B824F8" w:rsidRDefault="00B824F8">
      <w:pPr>
        <w:pStyle w:val="Index1"/>
        <w:tabs>
          <w:tab w:val="right" w:pos="5030"/>
        </w:tabs>
        <w:rPr>
          <w:noProof/>
        </w:rPr>
      </w:pPr>
      <w:r>
        <w:rPr>
          <w:noProof/>
        </w:rPr>
        <w:t xml:space="preserve">Atualização do Windows 8.1 Enterprise e Migração de SA Por Usuário </w:t>
      </w:r>
      <w:r>
        <w:rPr>
          <w:noProof/>
        </w:rPr>
        <w:br/>
        <w:t>(de SA), 31</w:t>
      </w:r>
    </w:p>
    <w:p w14:paraId="47E39989" w14:textId="77777777" w:rsidR="00B824F8" w:rsidRDefault="00B824F8">
      <w:pPr>
        <w:pStyle w:val="Index1"/>
        <w:tabs>
          <w:tab w:val="right" w:pos="5030"/>
        </w:tabs>
        <w:rPr>
          <w:noProof/>
        </w:rPr>
      </w:pPr>
      <w:r>
        <w:rPr>
          <w:noProof/>
        </w:rPr>
        <w:t>Atualização do Windows 8.1 Enterprise e SA (Por Dispositivo), 31</w:t>
      </w:r>
    </w:p>
    <w:p w14:paraId="0185F304" w14:textId="77777777" w:rsidR="00B824F8" w:rsidRDefault="00B824F8">
      <w:pPr>
        <w:pStyle w:val="Index1"/>
        <w:tabs>
          <w:tab w:val="right" w:pos="5030"/>
        </w:tabs>
        <w:rPr>
          <w:noProof/>
        </w:rPr>
      </w:pPr>
      <w:r>
        <w:rPr>
          <w:noProof/>
        </w:rPr>
        <w:t>Atualização do Windows 8.1 Enterprise e SA com MDOP Por Dispositivo, 31</w:t>
      </w:r>
    </w:p>
    <w:p w14:paraId="0AC8968E" w14:textId="77777777" w:rsidR="00B824F8" w:rsidRDefault="00B824F8">
      <w:pPr>
        <w:pStyle w:val="Index1"/>
        <w:tabs>
          <w:tab w:val="right" w:pos="5030"/>
        </w:tabs>
        <w:rPr>
          <w:noProof/>
        </w:rPr>
      </w:pPr>
      <w:r>
        <w:rPr>
          <w:noProof/>
        </w:rPr>
        <w:t>Atualização do Windows 8.1 Enterprise e SA com MDOP Por Usuário, 31</w:t>
      </w:r>
    </w:p>
    <w:p w14:paraId="4C447E9B" w14:textId="77777777" w:rsidR="00B824F8" w:rsidRDefault="00B824F8">
      <w:pPr>
        <w:pStyle w:val="Index1"/>
        <w:tabs>
          <w:tab w:val="right" w:pos="5030"/>
        </w:tabs>
        <w:rPr>
          <w:noProof/>
        </w:rPr>
      </w:pPr>
      <w:r>
        <w:rPr>
          <w:noProof/>
        </w:rPr>
        <w:t>Atualização do Windows 8.1 Enterprise e SA Por Usuário, 31</w:t>
      </w:r>
    </w:p>
    <w:p w14:paraId="7AB9EE6A" w14:textId="77777777" w:rsidR="00B824F8" w:rsidRDefault="00B824F8">
      <w:pPr>
        <w:pStyle w:val="Index1"/>
        <w:tabs>
          <w:tab w:val="right" w:pos="5030"/>
        </w:tabs>
        <w:rPr>
          <w:noProof/>
        </w:rPr>
      </w:pPr>
      <w:r>
        <w:rPr>
          <w:noProof/>
        </w:rPr>
        <w:t>Atualização do Windows 8.1 Pro, 31</w:t>
      </w:r>
    </w:p>
    <w:p w14:paraId="49FC4288" w14:textId="77777777" w:rsidR="00B824F8" w:rsidRDefault="00B824F8">
      <w:pPr>
        <w:pStyle w:val="Index1"/>
        <w:tabs>
          <w:tab w:val="right" w:pos="5030"/>
        </w:tabs>
        <w:rPr>
          <w:noProof/>
        </w:rPr>
      </w:pPr>
      <w:r>
        <w:rPr>
          <w:noProof/>
        </w:rPr>
        <w:t>Atualização do Windows Embedded 8.1 Industry Enterprise, 36</w:t>
      </w:r>
    </w:p>
    <w:p w14:paraId="6D913624" w14:textId="56D5AD29" w:rsidR="00B824F8" w:rsidRDefault="00B824F8">
      <w:pPr>
        <w:pStyle w:val="Index1"/>
        <w:tabs>
          <w:tab w:val="right" w:pos="5030"/>
        </w:tabs>
        <w:rPr>
          <w:noProof/>
        </w:rPr>
      </w:pPr>
      <w:r>
        <w:rPr>
          <w:noProof/>
        </w:rPr>
        <w:t xml:space="preserve">Atualização do Windows Embedded 8.1 Industry Enterprise </w:t>
      </w:r>
      <w:r>
        <w:rPr>
          <w:noProof/>
        </w:rPr>
        <w:br/>
        <w:t>(Std, POSR, Ind Retail), 37</w:t>
      </w:r>
    </w:p>
    <w:p w14:paraId="76D70201" w14:textId="78F9792E" w:rsidR="00B824F8" w:rsidRDefault="00B824F8">
      <w:pPr>
        <w:pStyle w:val="Index1"/>
        <w:tabs>
          <w:tab w:val="right" w:pos="5030"/>
        </w:tabs>
        <w:rPr>
          <w:noProof/>
        </w:rPr>
      </w:pPr>
      <w:r>
        <w:rPr>
          <w:noProof/>
        </w:rPr>
        <w:t xml:space="preserve">Atualização do Windows Embedded 8.1 Industry Enterprise para SA </w:t>
      </w:r>
      <w:r>
        <w:rPr>
          <w:noProof/>
        </w:rPr>
        <w:br/>
        <w:t>(Std, POSR, Ind Retail), 37</w:t>
      </w:r>
    </w:p>
    <w:p w14:paraId="3174D507" w14:textId="77777777" w:rsidR="00B824F8" w:rsidRDefault="00B824F8">
      <w:pPr>
        <w:pStyle w:val="Index1"/>
        <w:tabs>
          <w:tab w:val="right" w:pos="5030"/>
        </w:tabs>
        <w:rPr>
          <w:noProof/>
        </w:rPr>
      </w:pPr>
      <w:r>
        <w:rPr>
          <w:noProof/>
        </w:rPr>
        <w:t>Atualização do Windows Enterprise e SA para Parceiros na Aprendizagem (Por Dispositivo), 31</w:t>
      </w:r>
    </w:p>
    <w:p w14:paraId="6A1D4056" w14:textId="77777777" w:rsidR="00B824F8" w:rsidRDefault="00B824F8">
      <w:pPr>
        <w:pStyle w:val="Index1"/>
        <w:tabs>
          <w:tab w:val="right" w:pos="5030"/>
        </w:tabs>
        <w:rPr>
          <w:noProof/>
        </w:rPr>
      </w:pPr>
      <w:r>
        <w:rPr>
          <w:noProof/>
        </w:rPr>
        <w:t>Azure RemoteApp, 48</w:t>
      </w:r>
    </w:p>
    <w:p w14:paraId="7F3A186D" w14:textId="77777777" w:rsidR="00B824F8" w:rsidRDefault="00B824F8">
      <w:pPr>
        <w:pStyle w:val="Index1"/>
        <w:tabs>
          <w:tab w:val="right" w:pos="5030"/>
        </w:tabs>
        <w:rPr>
          <w:noProof/>
        </w:rPr>
      </w:pPr>
      <w:r>
        <w:rPr>
          <w:noProof/>
        </w:rPr>
        <w:t>Backup do Microsoft Azure, 46</w:t>
      </w:r>
    </w:p>
    <w:p w14:paraId="72C81118" w14:textId="77777777" w:rsidR="00B824F8" w:rsidRDefault="00B824F8">
      <w:pPr>
        <w:pStyle w:val="Index1"/>
        <w:tabs>
          <w:tab w:val="right" w:pos="5030"/>
        </w:tabs>
        <w:rPr>
          <w:noProof/>
        </w:rPr>
      </w:pPr>
      <w:r>
        <w:rPr>
          <w:noProof/>
        </w:rPr>
        <w:t>Bing Mapas Consumer Controlado por Assinatura Mensal de Ativos, 62</w:t>
      </w:r>
    </w:p>
    <w:p w14:paraId="0044BD89" w14:textId="77777777" w:rsidR="00B824F8" w:rsidRDefault="00B824F8">
      <w:pPr>
        <w:pStyle w:val="Index1"/>
        <w:tabs>
          <w:tab w:val="right" w:pos="5030"/>
        </w:tabs>
        <w:rPr>
          <w:noProof/>
        </w:rPr>
      </w:pPr>
      <w:r>
        <w:rPr>
          <w:noProof/>
        </w:rPr>
        <w:t>Bing Mapas Light Conhecido por Assinatura Mensal de Usuários, 63</w:t>
      </w:r>
    </w:p>
    <w:p w14:paraId="6827CEF7" w14:textId="77777777" w:rsidR="00B824F8" w:rsidRDefault="00B824F8">
      <w:pPr>
        <w:pStyle w:val="Index1"/>
        <w:tabs>
          <w:tab w:val="right" w:pos="5030"/>
        </w:tabs>
        <w:rPr>
          <w:noProof/>
        </w:rPr>
      </w:pPr>
      <w:r>
        <w:rPr>
          <w:noProof/>
        </w:rPr>
        <w:t>Bing Mapas Light por Assinatura Mensal de 5 mil Usuários Conhecidos, 63</w:t>
      </w:r>
    </w:p>
    <w:p w14:paraId="5A3BBB4A" w14:textId="77777777" w:rsidR="00B824F8" w:rsidRDefault="00B824F8">
      <w:pPr>
        <w:pStyle w:val="Index1"/>
        <w:tabs>
          <w:tab w:val="right" w:pos="5030"/>
        </w:tabs>
        <w:rPr>
          <w:noProof/>
        </w:rPr>
      </w:pPr>
      <w:r>
        <w:rPr>
          <w:noProof/>
        </w:rPr>
        <w:t>Bing Mapas por Assinatura Mensal de 5 mil Usuários Conhecidos, 63</w:t>
      </w:r>
    </w:p>
    <w:p w14:paraId="408CDAC7" w14:textId="77777777" w:rsidR="00B824F8" w:rsidRDefault="00B824F8">
      <w:pPr>
        <w:pStyle w:val="Index1"/>
        <w:tabs>
          <w:tab w:val="right" w:pos="5030"/>
        </w:tabs>
        <w:rPr>
          <w:noProof/>
        </w:rPr>
      </w:pPr>
      <w:r>
        <w:rPr>
          <w:noProof/>
        </w:rPr>
        <w:t>Bing Mapas por Assinatura Mensal de Usuários Conhecidos, 63</w:t>
      </w:r>
    </w:p>
    <w:p w14:paraId="76B1D669" w14:textId="77777777" w:rsidR="00B824F8" w:rsidRDefault="00B824F8">
      <w:pPr>
        <w:pStyle w:val="Index1"/>
        <w:tabs>
          <w:tab w:val="right" w:pos="5030"/>
        </w:tabs>
        <w:rPr>
          <w:noProof/>
        </w:rPr>
      </w:pPr>
      <w:r>
        <w:rPr>
          <w:noProof/>
        </w:rPr>
        <w:t>BizTalk Server 2010, 12</w:t>
      </w:r>
    </w:p>
    <w:p w14:paraId="1F7B7D59" w14:textId="77777777" w:rsidR="00B824F8" w:rsidRDefault="00B824F8">
      <w:pPr>
        <w:pStyle w:val="Index1"/>
        <w:tabs>
          <w:tab w:val="right" w:pos="5030"/>
        </w:tabs>
        <w:rPr>
          <w:noProof/>
        </w:rPr>
      </w:pPr>
      <w:r>
        <w:rPr>
          <w:noProof/>
        </w:rPr>
        <w:t>BizTalk Server 2013 R2 Branch Edition, 12</w:t>
      </w:r>
    </w:p>
    <w:p w14:paraId="5F8474E7" w14:textId="77777777" w:rsidR="00B824F8" w:rsidRDefault="00B824F8">
      <w:pPr>
        <w:pStyle w:val="Index1"/>
        <w:tabs>
          <w:tab w:val="right" w:pos="5030"/>
        </w:tabs>
        <w:rPr>
          <w:noProof/>
        </w:rPr>
      </w:pPr>
      <w:r>
        <w:rPr>
          <w:noProof/>
        </w:rPr>
        <w:t>BizTalk Server 2013 R2 Branch IDC, 12</w:t>
      </w:r>
    </w:p>
    <w:p w14:paraId="7785BD3F" w14:textId="77777777" w:rsidR="00B824F8" w:rsidRDefault="00B824F8">
      <w:pPr>
        <w:pStyle w:val="Index1"/>
        <w:tabs>
          <w:tab w:val="right" w:pos="5030"/>
        </w:tabs>
        <w:rPr>
          <w:noProof/>
        </w:rPr>
      </w:pPr>
      <w:r>
        <w:rPr>
          <w:noProof/>
        </w:rPr>
        <w:t>BizTalk Server 2013 R2 Developer, 12</w:t>
      </w:r>
    </w:p>
    <w:p w14:paraId="60BA1957" w14:textId="77777777" w:rsidR="00B824F8" w:rsidRDefault="00B824F8">
      <w:pPr>
        <w:pStyle w:val="Index1"/>
        <w:tabs>
          <w:tab w:val="right" w:pos="5030"/>
        </w:tabs>
        <w:rPr>
          <w:noProof/>
        </w:rPr>
      </w:pPr>
      <w:r>
        <w:rPr>
          <w:noProof/>
        </w:rPr>
        <w:t>BizTalk Server 2013 R2 Enterprise Edition, 12</w:t>
      </w:r>
    </w:p>
    <w:p w14:paraId="5E6AF765" w14:textId="77777777" w:rsidR="00B824F8" w:rsidRDefault="00B824F8">
      <w:pPr>
        <w:pStyle w:val="Index1"/>
        <w:tabs>
          <w:tab w:val="right" w:pos="5030"/>
        </w:tabs>
        <w:rPr>
          <w:noProof/>
        </w:rPr>
      </w:pPr>
      <w:r>
        <w:rPr>
          <w:noProof/>
        </w:rPr>
        <w:t>BizTalk Server 2013 R2 Standard Edition, 12</w:t>
      </w:r>
    </w:p>
    <w:p w14:paraId="48A1C0E5" w14:textId="77777777" w:rsidR="00B824F8" w:rsidRDefault="00B824F8">
      <w:pPr>
        <w:pStyle w:val="Index1"/>
        <w:tabs>
          <w:tab w:val="right" w:pos="5030"/>
        </w:tabs>
        <w:rPr>
          <w:noProof/>
        </w:rPr>
      </w:pPr>
      <w:r>
        <w:rPr>
          <w:noProof/>
        </w:rPr>
        <w:t>BizTalk Server 2013 R2 Standard Edition IDC, 12</w:t>
      </w:r>
    </w:p>
    <w:p w14:paraId="0071FDEB" w14:textId="77777777" w:rsidR="00B824F8" w:rsidRDefault="00B824F8">
      <w:pPr>
        <w:pStyle w:val="Index1"/>
        <w:tabs>
          <w:tab w:val="right" w:pos="5030"/>
        </w:tabs>
        <w:rPr>
          <w:noProof/>
        </w:rPr>
      </w:pPr>
      <w:r>
        <w:rPr>
          <w:noProof/>
        </w:rPr>
        <w:t>Bridge do Pacote de CALs Empresariais para Microsoft Intune, 14, 15</w:t>
      </w:r>
    </w:p>
    <w:p w14:paraId="3026C2FD" w14:textId="77777777" w:rsidR="00B824F8" w:rsidRDefault="00B824F8">
      <w:pPr>
        <w:pStyle w:val="Index1"/>
        <w:tabs>
          <w:tab w:val="right" w:pos="5030"/>
        </w:tabs>
        <w:rPr>
          <w:noProof/>
        </w:rPr>
      </w:pPr>
      <w:r>
        <w:rPr>
          <w:noProof/>
        </w:rPr>
        <w:t>Bridge do Pacote de CALs Empresariais para Office 365, 14, 15, 82</w:t>
      </w:r>
    </w:p>
    <w:p w14:paraId="5A133A9A" w14:textId="15AACC94" w:rsidR="00B824F8" w:rsidRDefault="00B824F8">
      <w:pPr>
        <w:pStyle w:val="Index1"/>
        <w:tabs>
          <w:tab w:val="right" w:pos="5030"/>
        </w:tabs>
        <w:rPr>
          <w:noProof/>
        </w:rPr>
      </w:pPr>
      <w:r>
        <w:rPr>
          <w:noProof/>
        </w:rPr>
        <w:t xml:space="preserve">Bridge do Pacote de CALs Empresariais para Office 365 </w:t>
      </w:r>
      <w:r>
        <w:rPr>
          <w:noProof/>
        </w:rPr>
        <w:br/>
        <w:t>e Microsoft Intune, 14, 15</w:t>
      </w:r>
    </w:p>
    <w:p w14:paraId="2EBC115B" w14:textId="77777777" w:rsidR="00B824F8" w:rsidRDefault="00B824F8">
      <w:pPr>
        <w:pStyle w:val="Index1"/>
        <w:tabs>
          <w:tab w:val="right" w:pos="5030"/>
        </w:tabs>
        <w:rPr>
          <w:noProof/>
        </w:rPr>
      </w:pPr>
      <w:r>
        <w:rPr>
          <w:noProof/>
        </w:rPr>
        <w:t>Bridge do Pacote de CALs Principais para Office 365, 14, 15, 82</w:t>
      </w:r>
    </w:p>
    <w:p w14:paraId="7FF2A566" w14:textId="54770EC6" w:rsidR="00B824F8" w:rsidRDefault="00B824F8">
      <w:pPr>
        <w:pStyle w:val="Index1"/>
        <w:tabs>
          <w:tab w:val="right" w:pos="5030"/>
        </w:tabs>
        <w:rPr>
          <w:noProof/>
        </w:rPr>
      </w:pPr>
      <w:r>
        <w:rPr>
          <w:noProof/>
        </w:rPr>
        <w:t xml:space="preserve">Bridge do Pacote de CALs Principais para Office 365 </w:t>
      </w:r>
      <w:r>
        <w:rPr>
          <w:noProof/>
        </w:rPr>
        <w:br/>
        <w:t>e Microsoft Intune, 14, 15</w:t>
      </w:r>
    </w:p>
    <w:p w14:paraId="1AC035FD" w14:textId="77777777" w:rsidR="00B824F8" w:rsidRDefault="00B824F8">
      <w:pPr>
        <w:pStyle w:val="Index1"/>
        <w:tabs>
          <w:tab w:val="right" w:pos="5030"/>
        </w:tabs>
        <w:rPr>
          <w:noProof/>
        </w:rPr>
      </w:pPr>
      <w:r>
        <w:rPr>
          <w:noProof/>
        </w:rPr>
        <w:t>Business Intelligence Appliance 2012, 25</w:t>
      </w:r>
    </w:p>
    <w:p w14:paraId="5AE3EF05" w14:textId="77777777" w:rsidR="00B824F8" w:rsidRDefault="00B824F8">
      <w:pPr>
        <w:pStyle w:val="Index1"/>
        <w:tabs>
          <w:tab w:val="right" w:pos="5030"/>
        </w:tabs>
        <w:rPr>
          <w:noProof/>
        </w:rPr>
      </w:pPr>
      <w:r>
        <w:rPr>
          <w:noProof/>
        </w:rPr>
        <w:t>Business Intelligence Appliance 2013, 25</w:t>
      </w:r>
    </w:p>
    <w:p w14:paraId="755570EC" w14:textId="77777777" w:rsidR="00B824F8" w:rsidRDefault="00B824F8">
      <w:pPr>
        <w:pStyle w:val="Index1"/>
        <w:tabs>
          <w:tab w:val="right" w:pos="5030"/>
        </w:tabs>
        <w:rPr>
          <w:noProof/>
        </w:rPr>
      </w:pPr>
      <w:r>
        <w:rPr>
          <w:noProof/>
        </w:rPr>
        <w:t>CAL Adicional de Tarefa do Microsoft Dynamics AX 2012 R3, 16</w:t>
      </w:r>
    </w:p>
    <w:p w14:paraId="69DA1354" w14:textId="77777777" w:rsidR="00B824F8" w:rsidRDefault="00B824F8">
      <w:pPr>
        <w:pStyle w:val="Index1"/>
        <w:tabs>
          <w:tab w:val="right" w:pos="5030"/>
        </w:tabs>
        <w:rPr>
          <w:noProof/>
        </w:rPr>
      </w:pPr>
      <w:r>
        <w:rPr>
          <w:noProof/>
        </w:rPr>
        <w:t>CAL Adicional de Uso Básico para Microsoft Dynamics CRM, 18</w:t>
      </w:r>
    </w:p>
    <w:p w14:paraId="6E24789F" w14:textId="77777777" w:rsidR="00B824F8" w:rsidRDefault="00B824F8">
      <w:pPr>
        <w:pStyle w:val="Index1"/>
        <w:tabs>
          <w:tab w:val="right" w:pos="5030"/>
        </w:tabs>
        <w:rPr>
          <w:noProof/>
        </w:rPr>
      </w:pPr>
      <w:r>
        <w:rPr>
          <w:noProof/>
        </w:rPr>
        <w:t>CAL Adicional de Uso Profissional para Microsoft Dynamics CRM, 18</w:t>
      </w:r>
    </w:p>
    <w:p w14:paraId="08345650" w14:textId="77777777" w:rsidR="00B824F8" w:rsidRDefault="00B824F8">
      <w:pPr>
        <w:pStyle w:val="Index1"/>
        <w:tabs>
          <w:tab w:val="right" w:pos="5030"/>
        </w:tabs>
        <w:rPr>
          <w:noProof/>
        </w:rPr>
      </w:pPr>
      <w:r>
        <w:rPr>
          <w:noProof/>
        </w:rPr>
        <w:t>CAL Adicional Empresarial do Microsoft Dynamics AX 2012 R3, 16</w:t>
      </w:r>
    </w:p>
    <w:p w14:paraId="5ADFF9C7" w14:textId="77777777" w:rsidR="00B824F8" w:rsidRDefault="00B824F8">
      <w:pPr>
        <w:pStyle w:val="Index1"/>
        <w:tabs>
          <w:tab w:val="right" w:pos="5030"/>
        </w:tabs>
        <w:rPr>
          <w:noProof/>
        </w:rPr>
      </w:pPr>
      <w:r>
        <w:rPr>
          <w:noProof/>
        </w:rPr>
        <w:t>CAL Adicional Funcional do Microsoft Dynamics AX 2012 R3, 16</w:t>
      </w:r>
    </w:p>
    <w:p w14:paraId="5D7E2268" w14:textId="77777777" w:rsidR="00B824F8" w:rsidRDefault="00B824F8">
      <w:pPr>
        <w:pStyle w:val="Index1"/>
        <w:tabs>
          <w:tab w:val="right" w:pos="5030"/>
        </w:tabs>
        <w:rPr>
          <w:noProof/>
        </w:rPr>
      </w:pPr>
      <w:r>
        <w:rPr>
          <w:noProof/>
        </w:rPr>
        <w:t>CAL Básica do Microsoft Dynamics CRM, 18</w:t>
      </w:r>
    </w:p>
    <w:p w14:paraId="4AFAC4D3" w14:textId="77777777" w:rsidR="00B824F8" w:rsidRDefault="00B824F8">
      <w:pPr>
        <w:pStyle w:val="Index1"/>
        <w:tabs>
          <w:tab w:val="right" w:pos="5030"/>
        </w:tabs>
        <w:rPr>
          <w:noProof/>
        </w:rPr>
      </w:pPr>
      <w:r>
        <w:rPr>
          <w:noProof/>
        </w:rPr>
        <w:t>CAL de Autoatendimento do Microsoft Dynamics AX 2012 R3, 16</w:t>
      </w:r>
    </w:p>
    <w:p w14:paraId="115DB2B7" w14:textId="77777777" w:rsidR="00B824F8" w:rsidRDefault="00B824F8">
      <w:pPr>
        <w:pStyle w:val="Index1"/>
        <w:tabs>
          <w:tab w:val="right" w:pos="5030"/>
        </w:tabs>
        <w:rPr>
          <w:noProof/>
        </w:rPr>
      </w:pPr>
      <w:r>
        <w:rPr>
          <w:noProof/>
        </w:rPr>
        <w:t>CAL de SQL Server 2014, 25</w:t>
      </w:r>
    </w:p>
    <w:p w14:paraId="529DC4B6" w14:textId="77777777" w:rsidR="00B824F8" w:rsidRDefault="00B824F8">
      <w:pPr>
        <w:pStyle w:val="Index1"/>
        <w:tabs>
          <w:tab w:val="right" w:pos="5030"/>
        </w:tabs>
        <w:rPr>
          <w:noProof/>
        </w:rPr>
      </w:pPr>
      <w:r>
        <w:rPr>
          <w:noProof/>
        </w:rPr>
        <w:t>CAL de Tarefa do Microsoft Dynamics AX 2012 R3, 16</w:t>
      </w:r>
    </w:p>
    <w:p w14:paraId="099056BB" w14:textId="77777777" w:rsidR="00B824F8" w:rsidRDefault="00B824F8">
      <w:pPr>
        <w:pStyle w:val="Index1"/>
        <w:tabs>
          <w:tab w:val="right" w:pos="5030"/>
        </w:tabs>
        <w:rPr>
          <w:noProof/>
        </w:rPr>
      </w:pPr>
      <w:r>
        <w:rPr>
          <w:noProof/>
        </w:rPr>
        <w:t>CAL do Exchange Server 2010 Enterprise 2013, 21</w:t>
      </w:r>
    </w:p>
    <w:p w14:paraId="015C0AE5" w14:textId="77777777" w:rsidR="00B824F8" w:rsidRDefault="00B824F8">
      <w:pPr>
        <w:pStyle w:val="Index1"/>
        <w:tabs>
          <w:tab w:val="right" w:pos="5030"/>
        </w:tabs>
        <w:rPr>
          <w:noProof/>
        </w:rPr>
      </w:pPr>
      <w:r>
        <w:rPr>
          <w:noProof/>
        </w:rPr>
        <w:t>CAL do Exchange Server Standard 2013, 21</w:t>
      </w:r>
    </w:p>
    <w:p w14:paraId="431AA731" w14:textId="77777777" w:rsidR="00B824F8" w:rsidRDefault="00B824F8">
      <w:pPr>
        <w:pStyle w:val="Index1"/>
        <w:tabs>
          <w:tab w:val="right" w:pos="5030"/>
        </w:tabs>
        <w:rPr>
          <w:noProof/>
        </w:rPr>
      </w:pPr>
      <w:r>
        <w:rPr>
          <w:noProof/>
        </w:rPr>
        <w:t>CAL do Lync Server 2013 Plus, 22</w:t>
      </w:r>
    </w:p>
    <w:p w14:paraId="708CDEE3" w14:textId="77777777" w:rsidR="00B824F8" w:rsidRDefault="00B824F8">
      <w:pPr>
        <w:pStyle w:val="Index1"/>
        <w:tabs>
          <w:tab w:val="right" w:pos="5030"/>
        </w:tabs>
        <w:rPr>
          <w:noProof/>
        </w:rPr>
      </w:pPr>
      <w:r>
        <w:rPr>
          <w:noProof/>
        </w:rPr>
        <w:t>CAL do Lync Server 2013 Standard, 22</w:t>
      </w:r>
    </w:p>
    <w:p w14:paraId="674F98D5" w14:textId="77777777" w:rsidR="00B824F8" w:rsidRDefault="00B824F8">
      <w:pPr>
        <w:pStyle w:val="Index1"/>
        <w:tabs>
          <w:tab w:val="right" w:pos="5030"/>
        </w:tabs>
        <w:rPr>
          <w:noProof/>
        </w:rPr>
      </w:pPr>
      <w:r>
        <w:rPr>
          <w:noProof/>
        </w:rPr>
        <w:t>CAL do Microsoft Dynamics CRM Essentials, 18</w:t>
      </w:r>
    </w:p>
    <w:p w14:paraId="73A712A5" w14:textId="77777777" w:rsidR="00B824F8" w:rsidRDefault="00B824F8">
      <w:pPr>
        <w:pStyle w:val="Index1"/>
        <w:tabs>
          <w:tab w:val="right" w:pos="5030"/>
        </w:tabs>
        <w:rPr>
          <w:noProof/>
        </w:rPr>
      </w:pPr>
      <w:r>
        <w:rPr>
          <w:noProof/>
        </w:rPr>
        <w:t>CAL do Microsoft Dynamics CRM Professional, 18</w:t>
      </w:r>
    </w:p>
    <w:p w14:paraId="6B833A07" w14:textId="77777777" w:rsidR="00B824F8" w:rsidRDefault="00B824F8">
      <w:pPr>
        <w:pStyle w:val="Index1"/>
        <w:tabs>
          <w:tab w:val="right" w:pos="5030"/>
        </w:tabs>
        <w:rPr>
          <w:noProof/>
        </w:rPr>
      </w:pPr>
      <w:r>
        <w:rPr>
          <w:noProof/>
        </w:rPr>
        <w:t>CAL do Project Server 2013, 22</w:t>
      </w:r>
    </w:p>
    <w:p w14:paraId="24560293" w14:textId="77777777" w:rsidR="00B824F8" w:rsidRDefault="00B824F8">
      <w:pPr>
        <w:pStyle w:val="Index1"/>
        <w:tabs>
          <w:tab w:val="right" w:pos="5030"/>
        </w:tabs>
        <w:rPr>
          <w:noProof/>
        </w:rPr>
      </w:pPr>
      <w:r>
        <w:rPr>
          <w:noProof/>
        </w:rPr>
        <w:t>CAL do SharePoint Server 2013 Standard, 14, 23</w:t>
      </w:r>
    </w:p>
    <w:p w14:paraId="12AD87C3" w14:textId="77777777" w:rsidR="00B824F8" w:rsidRDefault="00B824F8">
      <w:pPr>
        <w:pStyle w:val="Index1"/>
        <w:tabs>
          <w:tab w:val="right" w:pos="5030"/>
        </w:tabs>
        <w:rPr>
          <w:noProof/>
        </w:rPr>
      </w:pPr>
      <w:r>
        <w:rPr>
          <w:noProof/>
        </w:rPr>
        <w:t>CAL do Visual Studio Team Foundation Server 2013, 31</w:t>
      </w:r>
    </w:p>
    <w:p w14:paraId="263E0CD2" w14:textId="77777777" w:rsidR="00B824F8" w:rsidRDefault="00B824F8">
      <w:pPr>
        <w:pStyle w:val="Index1"/>
        <w:tabs>
          <w:tab w:val="right" w:pos="5030"/>
        </w:tabs>
        <w:rPr>
          <w:noProof/>
        </w:rPr>
      </w:pPr>
      <w:r>
        <w:rPr>
          <w:noProof/>
        </w:rPr>
        <w:t>CAL do Windows MultiPoint Server 2012, 39</w:t>
      </w:r>
    </w:p>
    <w:p w14:paraId="357EAAFB" w14:textId="767EA6EE" w:rsidR="00B824F8" w:rsidRDefault="00B824F8">
      <w:pPr>
        <w:pStyle w:val="Index1"/>
        <w:tabs>
          <w:tab w:val="right" w:pos="5030"/>
        </w:tabs>
        <w:rPr>
          <w:noProof/>
        </w:rPr>
      </w:pPr>
      <w:r>
        <w:rPr>
          <w:noProof/>
        </w:rPr>
        <w:t xml:space="preserve">CAL do Windows MultiPoint Server 2012 com CAL do </w:t>
      </w:r>
      <w:r>
        <w:rPr>
          <w:noProof/>
        </w:rPr>
        <w:br/>
        <w:t>Windows Server 2012, 39</w:t>
      </w:r>
    </w:p>
    <w:p w14:paraId="57723F17" w14:textId="77777777" w:rsidR="00B824F8" w:rsidRDefault="00B824F8">
      <w:pPr>
        <w:pStyle w:val="Index1"/>
        <w:tabs>
          <w:tab w:val="right" w:pos="5030"/>
        </w:tabs>
        <w:rPr>
          <w:noProof/>
        </w:rPr>
      </w:pPr>
      <w:r>
        <w:rPr>
          <w:noProof/>
        </w:rPr>
        <w:t>CAL do Windows Server 2010, 39</w:t>
      </w:r>
    </w:p>
    <w:p w14:paraId="54EB4260" w14:textId="77777777" w:rsidR="00B824F8" w:rsidRDefault="00B824F8">
      <w:pPr>
        <w:pStyle w:val="Index1"/>
        <w:tabs>
          <w:tab w:val="right" w:pos="5030"/>
        </w:tabs>
        <w:rPr>
          <w:noProof/>
        </w:rPr>
      </w:pPr>
      <w:r>
        <w:rPr>
          <w:noProof/>
        </w:rPr>
        <w:t>CAL do Windows Server 2012, 14</w:t>
      </w:r>
    </w:p>
    <w:p w14:paraId="605E41BA" w14:textId="77777777" w:rsidR="00B824F8" w:rsidRDefault="00B824F8">
      <w:pPr>
        <w:pStyle w:val="Index1"/>
        <w:tabs>
          <w:tab w:val="right" w:pos="5030"/>
        </w:tabs>
        <w:rPr>
          <w:noProof/>
        </w:rPr>
      </w:pPr>
      <w:r>
        <w:rPr>
          <w:noProof/>
        </w:rPr>
        <w:t>CAL dos Serviços de Área de Trabalho Remota do Windows Server 2012, 40</w:t>
      </w:r>
    </w:p>
    <w:p w14:paraId="1B0C6925" w14:textId="77777777" w:rsidR="00B824F8" w:rsidRDefault="00B824F8">
      <w:pPr>
        <w:pStyle w:val="Index1"/>
        <w:tabs>
          <w:tab w:val="right" w:pos="5030"/>
        </w:tabs>
        <w:rPr>
          <w:noProof/>
        </w:rPr>
      </w:pPr>
      <w:r>
        <w:rPr>
          <w:noProof/>
        </w:rPr>
        <w:t>CAL dos Serviços de Gerenciamento de Direitos do Active Directory do Windows Server 2010, 39</w:t>
      </w:r>
    </w:p>
    <w:p w14:paraId="462A6B7C" w14:textId="77777777" w:rsidR="00B824F8" w:rsidRDefault="00B824F8">
      <w:pPr>
        <w:pStyle w:val="Index1"/>
        <w:tabs>
          <w:tab w:val="right" w:pos="5030"/>
        </w:tabs>
        <w:rPr>
          <w:noProof/>
        </w:rPr>
      </w:pPr>
      <w:r>
        <w:rPr>
          <w:noProof/>
        </w:rPr>
        <w:t>CAL Empresarial do Lync Server 2013, 22</w:t>
      </w:r>
    </w:p>
    <w:p w14:paraId="646A52FB" w14:textId="77777777" w:rsidR="00B824F8" w:rsidRDefault="00B824F8">
      <w:pPr>
        <w:pStyle w:val="Index1"/>
        <w:tabs>
          <w:tab w:val="right" w:pos="5030"/>
        </w:tabs>
        <w:rPr>
          <w:noProof/>
        </w:rPr>
      </w:pPr>
      <w:r>
        <w:rPr>
          <w:noProof/>
        </w:rPr>
        <w:t>CAL Empresarial do Microsoft Dynamics AX 2012 R3, 16</w:t>
      </w:r>
    </w:p>
    <w:p w14:paraId="5DFE4657" w14:textId="77777777" w:rsidR="00B824F8" w:rsidRDefault="00B824F8">
      <w:pPr>
        <w:pStyle w:val="Index1"/>
        <w:tabs>
          <w:tab w:val="right" w:pos="5030"/>
        </w:tabs>
        <w:rPr>
          <w:noProof/>
        </w:rPr>
      </w:pPr>
      <w:r>
        <w:rPr>
          <w:noProof/>
        </w:rPr>
        <w:t>CAL Empresarial do SharePoint Server 2013, 23</w:t>
      </w:r>
    </w:p>
    <w:p w14:paraId="7EDD6BAA" w14:textId="77777777" w:rsidR="00B824F8" w:rsidRDefault="00B824F8">
      <w:pPr>
        <w:pStyle w:val="Index1"/>
        <w:tabs>
          <w:tab w:val="right" w:pos="5030"/>
        </w:tabs>
        <w:rPr>
          <w:noProof/>
        </w:rPr>
      </w:pPr>
      <w:r>
        <w:rPr>
          <w:noProof/>
        </w:rPr>
        <w:t>CAL Funcional do Microsoft Dynamics AX 2012 R3, 16</w:t>
      </w:r>
    </w:p>
    <w:p w14:paraId="0F7866D3" w14:textId="77777777" w:rsidR="00B824F8" w:rsidRDefault="00B824F8">
      <w:pPr>
        <w:pStyle w:val="Index1"/>
        <w:tabs>
          <w:tab w:val="right" w:pos="5030"/>
        </w:tabs>
        <w:rPr>
          <w:noProof/>
        </w:rPr>
      </w:pPr>
      <w:r>
        <w:rPr>
          <w:noProof/>
        </w:rPr>
        <w:t>Communicator para Mac 2011, 21</w:t>
      </w:r>
    </w:p>
    <w:p w14:paraId="190D6F1E" w14:textId="77777777" w:rsidR="00B824F8" w:rsidRDefault="00B824F8">
      <w:pPr>
        <w:pStyle w:val="Index1"/>
        <w:tabs>
          <w:tab w:val="right" w:pos="5030"/>
        </w:tabs>
        <w:rPr>
          <w:noProof/>
        </w:rPr>
      </w:pPr>
      <w:r>
        <w:rPr>
          <w:noProof/>
        </w:rPr>
        <w:t>Complemento do Exchange Online Plano 1, 54, 59</w:t>
      </w:r>
    </w:p>
    <w:p w14:paraId="336C89CC" w14:textId="77777777" w:rsidR="00B824F8" w:rsidRDefault="00B824F8">
      <w:pPr>
        <w:pStyle w:val="Index1"/>
        <w:tabs>
          <w:tab w:val="right" w:pos="5030"/>
        </w:tabs>
        <w:rPr>
          <w:noProof/>
        </w:rPr>
      </w:pPr>
      <w:r>
        <w:rPr>
          <w:noProof/>
        </w:rPr>
        <w:t>Complemento do Gerenciamento de Direitos do Azure, 48</w:t>
      </w:r>
    </w:p>
    <w:p w14:paraId="65EF1DEA" w14:textId="77777777" w:rsidR="00B824F8" w:rsidRDefault="00B824F8">
      <w:pPr>
        <w:pStyle w:val="Index1"/>
        <w:tabs>
          <w:tab w:val="right" w:pos="5030"/>
        </w:tabs>
        <w:rPr>
          <w:noProof/>
        </w:rPr>
      </w:pPr>
      <w:r>
        <w:rPr>
          <w:noProof/>
        </w:rPr>
        <w:t>Complemento do Gerenciamento de Direitos do Azure, 59</w:t>
      </w:r>
    </w:p>
    <w:p w14:paraId="215B8CCD" w14:textId="77777777" w:rsidR="00B824F8" w:rsidRDefault="00B824F8">
      <w:pPr>
        <w:pStyle w:val="Index1"/>
        <w:tabs>
          <w:tab w:val="right" w:pos="5030"/>
        </w:tabs>
        <w:rPr>
          <w:noProof/>
        </w:rPr>
      </w:pPr>
      <w:r>
        <w:rPr>
          <w:noProof/>
        </w:rPr>
        <w:t>Complemento do Lync Online Plano 1, 55</w:t>
      </w:r>
    </w:p>
    <w:p w14:paraId="50355270" w14:textId="77777777" w:rsidR="00B824F8" w:rsidRDefault="00B824F8">
      <w:pPr>
        <w:pStyle w:val="Index1"/>
        <w:tabs>
          <w:tab w:val="right" w:pos="5030"/>
        </w:tabs>
        <w:rPr>
          <w:noProof/>
        </w:rPr>
      </w:pPr>
      <w:r>
        <w:rPr>
          <w:noProof/>
        </w:rPr>
        <w:t>Complemento do Lync Voice para Pacote de Nuvem Corporativa, 49</w:t>
      </w:r>
    </w:p>
    <w:p w14:paraId="28A874D8" w14:textId="77777777" w:rsidR="00B824F8" w:rsidRDefault="00B824F8">
      <w:pPr>
        <w:pStyle w:val="Index1"/>
        <w:tabs>
          <w:tab w:val="right" w:pos="5030"/>
        </w:tabs>
        <w:rPr>
          <w:noProof/>
        </w:rPr>
      </w:pPr>
      <w:r>
        <w:rPr>
          <w:noProof/>
        </w:rPr>
        <w:t>Complemento do Microsoft Intune, 49</w:t>
      </w:r>
    </w:p>
    <w:p w14:paraId="61975A5C" w14:textId="77777777" w:rsidR="00B824F8" w:rsidRDefault="00B824F8">
      <w:pPr>
        <w:pStyle w:val="Index1"/>
        <w:tabs>
          <w:tab w:val="right" w:pos="5030"/>
        </w:tabs>
        <w:rPr>
          <w:noProof/>
        </w:rPr>
      </w:pPr>
      <w:r>
        <w:rPr>
          <w:noProof/>
        </w:rPr>
        <w:t>Complemento do Microsoft Intune para System Center Configuration Manager e System Center Endpoint Protection, 49</w:t>
      </w:r>
    </w:p>
    <w:p w14:paraId="067257BD" w14:textId="77777777" w:rsidR="00B824F8" w:rsidRDefault="00B824F8">
      <w:pPr>
        <w:pStyle w:val="Index1"/>
        <w:tabs>
          <w:tab w:val="right" w:pos="5030"/>
        </w:tabs>
        <w:rPr>
          <w:noProof/>
        </w:rPr>
      </w:pPr>
      <w:r>
        <w:rPr>
          <w:noProof/>
        </w:rPr>
        <w:t>Complemento do Microsoft Social Engagement Professional, 52</w:t>
      </w:r>
    </w:p>
    <w:p w14:paraId="6B9C98BE" w14:textId="73D6F2F7" w:rsidR="00B824F8" w:rsidRDefault="00B824F8">
      <w:pPr>
        <w:pStyle w:val="Index1"/>
        <w:tabs>
          <w:tab w:val="right" w:pos="5030"/>
        </w:tabs>
        <w:rPr>
          <w:noProof/>
        </w:rPr>
      </w:pPr>
      <w:r>
        <w:rPr>
          <w:noProof/>
        </w:rPr>
        <w:t xml:space="preserve">Complemento do Microsoft Social Engagement Professional EDU </w:t>
      </w:r>
      <w:r>
        <w:rPr>
          <w:noProof/>
        </w:rPr>
        <w:br/>
        <w:t>(SL de Usuário), 52</w:t>
      </w:r>
    </w:p>
    <w:p w14:paraId="719C9BDE" w14:textId="77777777" w:rsidR="00B824F8" w:rsidRDefault="00B824F8">
      <w:pPr>
        <w:pStyle w:val="Index1"/>
        <w:tabs>
          <w:tab w:val="right" w:pos="5030"/>
        </w:tabs>
        <w:rPr>
          <w:noProof/>
        </w:rPr>
      </w:pPr>
      <w:r>
        <w:rPr>
          <w:noProof/>
        </w:rPr>
        <w:t>Complemento do Office 365 Education A3, A4, 57</w:t>
      </w:r>
    </w:p>
    <w:p w14:paraId="2014949A" w14:textId="77777777" w:rsidR="00B824F8" w:rsidRDefault="00B824F8">
      <w:pPr>
        <w:pStyle w:val="Index1"/>
        <w:tabs>
          <w:tab w:val="right" w:pos="5030"/>
        </w:tabs>
        <w:rPr>
          <w:noProof/>
        </w:rPr>
      </w:pPr>
      <w:r>
        <w:rPr>
          <w:noProof/>
        </w:rPr>
        <w:t>Complemento do Office 365 Enterprise E1, E3, E4, 58</w:t>
      </w:r>
    </w:p>
    <w:p w14:paraId="5095A2A6" w14:textId="77777777" w:rsidR="00B824F8" w:rsidRDefault="00B824F8">
      <w:pPr>
        <w:pStyle w:val="Index1"/>
        <w:tabs>
          <w:tab w:val="right" w:pos="5030"/>
        </w:tabs>
        <w:rPr>
          <w:noProof/>
        </w:rPr>
      </w:pPr>
      <w:r>
        <w:rPr>
          <w:noProof/>
        </w:rPr>
        <w:t>Complemento do Office 365 Government G1, G3, G4, 58</w:t>
      </w:r>
    </w:p>
    <w:p w14:paraId="178D97D1" w14:textId="77777777" w:rsidR="00B824F8" w:rsidRDefault="00B824F8">
      <w:pPr>
        <w:pStyle w:val="Index1"/>
        <w:tabs>
          <w:tab w:val="right" w:pos="5030"/>
        </w:tabs>
        <w:rPr>
          <w:noProof/>
        </w:rPr>
      </w:pPr>
      <w:r>
        <w:rPr>
          <w:noProof/>
        </w:rPr>
        <w:t>Complemento do Pacote de Mobilidade Corporativa (SL de Usuário), 46</w:t>
      </w:r>
    </w:p>
    <w:p w14:paraId="2E05FAC7" w14:textId="77777777" w:rsidR="00B824F8" w:rsidRDefault="00B824F8">
      <w:pPr>
        <w:pStyle w:val="Index1"/>
        <w:tabs>
          <w:tab w:val="right" w:pos="5030"/>
        </w:tabs>
        <w:rPr>
          <w:noProof/>
        </w:rPr>
      </w:pPr>
      <w:r>
        <w:rPr>
          <w:noProof/>
        </w:rPr>
        <w:t>Complemento do Pacote de Nuvem Corporativa, 49</w:t>
      </w:r>
    </w:p>
    <w:p w14:paraId="36727391" w14:textId="77777777" w:rsidR="00B824F8" w:rsidRDefault="00B824F8">
      <w:pPr>
        <w:pStyle w:val="Index1"/>
        <w:tabs>
          <w:tab w:val="right" w:pos="5030"/>
        </w:tabs>
        <w:rPr>
          <w:noProof/>
        </w:rPr>
      </w:pPr>
      <w:r>
        <w:rPr>
          <w:noProof/>
        </w:rPr>
        <w:t>Complemento do SharePoint Online Plano 1, 62</w:t>
      </w:r>
    </w:p>
    <w:p w14:paraId="5FC86242" w14:textId="77777777" w:rsidR="00B824F8" w:rsidRDefault="00B824F8">
      <w:pPr>
        <w:pStyle w:val="Index1"/>
        <w:tabs>
          <w:tab w:val="right" w:pos="5030"/>
        </w:tabs>
        <w:rPr>
          <w:noProof/>
        </w:rPr>
      </w:pPr>
      <w:r>
        <w:rPr>
          <w:noProof/>
        </w:rPr>
        <w:t>Complemento do Skype para Empresas Online Plano 1, 59</w:t>
      </w:r>
    </w:p>
    <w:p w14:paraId="256E5CFD" w14:textId="77777777" w:rsidR="00B824F8" w:rsidRDefault="00B824F8">
      <w:pPr>
        <w:pStyle w:val="Index1"/>
        <w:tabs>
          <w:tab w:val="right" w:pos="5030"/>
        </w:tabs>
        <w:rPr>
          <w:noProof/>
        </w:rPr>
      </w:pPr>
      <w:r>
        <w:rPr>
          <w:noProof/>
        </w:rPr>
        <w:t>Complemento do Windows SA Por Usuário, 31</w:t>
      </w:r>
    </w:p>
    <w:p w14:paraId="15F215AD" w14:textId="77777777" w:rsidR="00B824F8" w:rsidRDefault="00B824F8">
      <w:pPr>
        <w:pStyle w:val="Index1"/>
        <w:tabs>
          <w:tab w:val="right" w:pos="5030"/>
        </w:tabs>
        <w:rPr>
          <w:noProof/>
        </w:rPr>
      </w:pPr>
      <w:r>
        <w:rPr>
          <w:noProof/>
        </w:rPr>
        <w:t>Conector Externo para Microsoft Dynamics CRM 2011, 18</w:t>
      </w:r>
    </w:p>
    <w:p w14:paraId="0336576E" w14:textId="1833ED56" w:rsidR="00B824F8" w:rsidRDefault="00B824F8">
      <w:pPr>
        <w:pStyle w:val="Index1"/>
        <w:tabs>
          <w:tab w:val="right" w:pos="5030"/>
        </w:tabs>
        <w:rPr>
          <w:noProof/>
        </w:rPr>
      </w:pPr>
      <w:r>
        <w:rPr>
          <w:noProof/>
        </w:rPr>
        <w:t xml:space="preserve">Conector Externo para Serviços de Área de Trabalho Remota do </w:t>
      </w:r>
      <w:r>
        <w:rPr>
          <w:noProof/>
        </w:rPr>
        <w:br/>
        <w:t>Windows Server 2012, 40</w:t>
      </w:r>
    </w:p>
    <w:p w14:paraId="56C4D8AC" w14:textId="77777777" w:rsidR="00B824F8" w:rsidRDefault="00B824F8">
      <w:pPr>
        <w:pStyle w:val="Index1"/>
        <w:tabs>
          <w:tab w:val="right" w:pos="5030"/>
        </w:tabs>
        <w:rPr>
          <w:noProof/>
        </w:rPr>
      </w:pPr>
      <w:r w:rsidRPr="00670EE1">
        <w:rPr>
          <w:noProof/>
          <w:spacing w:val="-2"/>
        </w:rPr>
        <w:t>Conector Externo para Windows Server 2012</w:t>
      </w:r>
      <w:r>
        <w:rPr>
          <w:noProof/>
        </w:rPr>
        <w:t>, 40</w:t>
      </w:r>
    </w:p>
    <w:p w14:paraId="58B923CA" w14:textId="77777777" w:rsidR="00B824F8" w:rsidRDefault="00B824F8">
      <w:pPr>
        <w:pStyle w:val="Index1"/>
        <w:tabs>
          <w:tab w:val="right" w:pos="5030"/>
        </w:tabs>
        <w:rPr>
          <w:noProof/>
        </w:rPr>
      </w:pPr>
      <w:r>
        <w:rPr>
          <w:noProof/>
        </w:rPr>
        <w:t>Configuration Manager 2007 R3, 29</w:t>
      </w:r>
    </w:p>
    <w:p w14:paraId="519EDD0A" w14:textId="77777777" w:rsidR="00B824F8" w:rsidRDefault="00B824F8">
      <w:pPr>
        <w:pStyle w:val="Index1"/>
        <w:tabs>
          <w:tab w:val="right" w:pos="5030"/>
        </w:tabs>
        <w:rPr>
          <w:noProof/>
        </w:rPr>
      </w:pPr>
      <w:r>
        <w:rPr>
          <w:noProof/>
        </w:rPr>
        <w:t>Core Infrastructure Server Suite Datacenter, 12, 82</w:t>
      </w:r>
    </w:p>
    <w:p w14:paraId="5692AE9C" w14:textId="77777777" w:rsidR="00B824F8" w:rsidRDefault="00B824F8">
      <w:pPr>
        <w:pStyle w:val="Index1"/>
        <w:tabs>
          <w:tab w:val="right" w:pos="5030"/>
        </w:tabs>
        <w:rPr>
          <w:noProof/>
        </w:rPr>
      </w:pPr>
      <w:r>
        <w:rPr>
          <w:noProof/>
        </w:rPr>
        <w:t>Core Infrastructure Server Suite Enterprise, 12, 13</w:t>
      </w:r>
    </w:p>
    <w:p w14:paraId="544178AD" w14:textId="77777777" w:rsidR="00B824F8" w:rsidRDefault="00B824F8">
      <w:pPr>
        <w:pStyle w:val="Index1"/>
        <w:tabs>
          <w:tab w:val="right" w:pos="5030"/>
        </w:tabs>
        <w:rPr>
          <w:noProof/>
        </w:rPr>
      </w:pPr>
      <w:r>
        <w:rPr>
          <w:noProof/>
        </w:rPr>
        <w:t>Core Infrastructure Server Suite Standard, 12, 13, 82</w:t>
      </w:r>
    </w:p>
    <w:p w14:paraId="6EBF752A" w14:textId="77777777" w:rsidR="00B824F8" w:rsidRDefault="00B824F8">
      <w:pPr>
        <w:pStyle w:val="Index1"/>
        <w:tabs>
          <w:tab w:val="right" w:pos="5030"/>
        </w:tabs>
        <w:rPr>
          <w:noProof/>
        </w:rPr>
      </w:pPr>
      <w:r>
        <w:rPr>
          <w:noProof/>
        </w:rPr>
        <w:t>Data Protection Manager 2010, 27, 29</w:t>
      </w:r>
    </w:p>
    <w:p w14:paraId="41FEB0D0" w14:textId="77777777" w:rsidR="00B824F8" w:rsidRDefault="00B824F8">
      <w:pPr>
        <w:pStyle w:val="Index1"/>
        <w:tabs>
          <w:tab w:val="right" w:pos="5030"/>
        </w:tabs>
        <w:rPr>
          <w:noProof/>
        </w:rPr>
      </w:pPr>
      <w:r>
        <w:rPr>
          <w:noProof/>
        </w:rPr>
        <w:t>Departamentos Adicionais do Parature Enterprise, 53</w:t>
      </w:r>
    </w:p>
    <w:p w14:paraId="62D1EC42" w14:textId="77777777" w:rsidR="00B824F8" w:rsidRDefault="00B824F8">
      <w:pPr>
        <w:pStyle w:val="Index1"/>
        <w:tabs>
          <w:tab w:val="right" w:pos="5030"/>
        </w:tabs>
        <w:rPr>
          <w:noProof/>
        </w:rPr>
      </w:pPr>
      <w:r>
        <w:rPr>
          <w:noProof/>
        </w:rPr>
        <w:t>Departamentos Adicionais do Parature Enterprise EDU, 53</w:t>
      </w:r>
    </w:p>
    <w:p w14:paraId="2A6191DF" w14:textId="77777777" w:rsidR="00B824F8" w:rsidRDefault="00B824F8">
      <w:pPr>
        <w:pStyle w:val="Index1"/>
        <w:tabs>
          <w:tab w:val="right" w:pos="5030"/>
        </w:tabs>
        <w:rPr>
          <w:noProof/>
        </w:rPr>
      </w:pPr>
      <w:r>
        <w:rPr>
          <w:noProof/>
        </w:rPr>
        <w:t>Direitos de Locação para Office, 24</w:t>
      </w:r>
    </w:p>
    <w:p w14:paraId="7C25CF15" w14:textId="77777777" w:rsidR="00B824F8" w:rsidRDefault="00B824F8">
      <w:pPr>
        <w:pStyle w:val="Index1"/>
        <w:tabs>
          <w:tab w:val="right" w:pos="5030"/>
        </w:tabs>
        <w:rPr>
          <w:noProof/>
        </w:rPr>
      </w:pPr>
      <w:r>
        <w:rPr>
          <w:noProof/>
        </w:rPr>
        <w:t>Direitos de Locação para Office Professional, 24</w:t>
      </w:r>
    </w:p>
    <w:p w14:paraId="518645E0" w14:textId="77777777" w:rsidR="00B824F8" w:rsidRDefault="00B824F8">
      <w:pPr>
        <w:pStyle w:val="Index1"/>
        <w:tabs>
          <w:tab w:val="right" w:pos="5030"/>
        </w:tabs>
        <w:rPr>
          <w:noProof/>
        </w:rPr>
      </w:pPr>
      <w:r>
        <w:rPr>
          <w:noProof/>
        </w:rPr>
        <w:t>Direitos de Locação para Office Standard, 24</w:t>
      </w:r>
    </w:p>
    <w:p w14:paraId="273375C6" w14:textId="77777777" w:rsidR="00B824F8" w:rsidRDefault="00B824F8">
      <w:pPr>
        <w:pStyle w:val="Index1"/>
        <w:tabs>
          <w:tab w:val="right" w:pos="5030"/>
        </w:tabs>
        <w:rPr>
          <w:noProof/>
        </w:rPr>
      </w:pPr>
      <w:r>
        <w:rPr>
          <w:noProof/>
        </w:rPr>
        <w:t>Direitos de Locação para Windows, 24</w:t>
      </w:r>
    </w:p>
    <w:p w14:paraId="7C39E6C5" w14:textId="77777777" w:rsidR="00B824F8" w:rsidRDefault="00B824F8">
      <w:pPr>
        <w:pStyle w:val="Index1"/>
        <w:tabs>
          <w:tab w:val="right" w:pos="5030"/>
        </w:tabs>
        <w:rPr>
          <w:noProof/>
        </w:rPr>
      </w:pPr>
      <w:r>
        <w:rPr>
          <w:noProof/>
        </w:rPr>
        <w:t>Enterprise Sideloading para Windows Embedded 8.1, 72</w:t>
      </w:r>
    </w:p>
    <w:p w14:paraId="54571C76" w14:textId="77777777" w:rsidR="00B824F8" w:rsidRDefault="00B824F8">
      <w:pPr>
        <w:pStyle w:val="Index1"/>
        <w:tabs>
          <w:tab w:val="right" w:pos="5030"/>
        </w:tabs>
        <w:rPr>
          <w:noProof/>
        </w:rPr>
      </w:pPr>
      <w:r>
        <w:rPr>
          <w:noProof/>
        </w:rPr>
        <w:t>Excel 2013, 19, 69</w:t>
      </w:r>
    </w:p>
    <w:p w14:paraId="2CEBAF50" w14:textId="77777777" w:rsidR="00B824F8" w:rsidRDefault="00B824F8">
      <w:pPr>
        <w:pStyle w:val="Index1"/>
        <w:tabs>
          <w:tab w:val="right" w:pos="5030"/>
        </w:tabs>
        <w:rPr>
          <w:noProof/>
        </w:rPr>
      </w:pPr>
      <w:r>
        <w:rPr>
          <w:noProof/>
        </w:rPr>
        <w:t>Excel para Mac 2011, 21, 69</w:t>
      </w:r>
    </w:p>
    <w:p w14:paraId="68B15EBC" w14:textId="77777777" w:rsidR="00B824F8" w:rsidRDefault="00B824F8">
      <w:pPr>
        <w:pStyle w:val="Index1"/>
        <w:tabs>
          <w:tab w:val="right" w:pos="5030"/>
        </w:tabs>
        <w:rPr>
          <w:noProof/>
        </w:rPr>
      </w:pPr>
      <w:r>
        <w:rPr>
          <w:noProof/>
        </w:rPr>
        <w:t>Exchange Hosted Archive, 54</w:t>
      </w:r>
    </w:p>
    <w:p w14:paraId="778C47DB" w14:textId="77777777" w:rsidR="00B824F8" w:rsidRDefault="00B824F8">
      <w:pPr>
        <w:pStyle w:val="Index1"/>
        <w:tabs>
          <w:tab w:val="right" w:pos="5030"/>
        </w:tabs>
        <w:rPr>
          <w:noProof/>
        </w:rPr>
      </w:pPr>
      <w:r>
        <w:rPr>
          <w:noProof/>
        </w:rPr>
        <w:t>Exchange Online Plan 1 A para Alunos, 54</w:t>
      </w:r>
    </w:p>
    <w:p w14:paraId="5BAD9C89" w14:textId="77777777" w:rsidR="00B824F8" w:rsidRDefault="00B824F8">
      <w:pPr>
        <w:pStyle w:val="Index1"/>
        <w:tabs>
          <w:tab w:val="right" w:pos="5030"/>
        </w:tabs>
        <w:rPr>
          <w:noProof/>
        </w:rPr>
      </w:pPr>
      <w:r>
        <w:rPr>
          <w:noProof/>
        </w:rPr>
        <w:t>Exchange Online Plano 1, 54, 59</w:t>
      </w:r>
    </w:p>
    <w:p w14:paraId="2E5B16E7" w14:textId="77777777" w:rsidR="00B824F8" w:rsidRDefault="00B824F8">
      <w:pPr>
        <w:pStyle w:val="Index1"/>
        <w:tabs>
          <w:tab w:val="right" w:pos="5030"/>
        </w:tabs>
        <w:rPr>
          <w:noProof/>
        </w:rPr>
      </w:pPr>
      <w:r>
        <w:rPr>
          <w:noProof/>
        </w:rPr>
        <w:t>Exchange Online Plano 1 A, 54</w:t>
      </w:r>
    </w:p>
    <w:p w14:paraId="778A5B4E" w14:textId="77777777" w:rsidR="00B824F8" w:rsidRDefault="00B824F8">
      <w:pPr>
        <w:pStyle w:val="Index1"/>
        <w:tabs>
          <w:tab w:val="right" w:pos="5030"/>
        </w:tabs>
        <w:rPr>
          <w:noProof/>
        </w:rPr>
      </w:pPr>
      <w:r>
        <w:rPr>
          <w:noProof/>
        </w:rPr>
        <w:t>Exchange Online Plano 1G, 54</w:t>
      </w:r>
    </w:p>
    <w:p w14:paraId="11DDB2CE" w14:textId="77777777" w:rsidR="00B824F8" w:rsidRDefault="00B824F8">
      <w:pPr>
        <w:pStyle w:val="Index1"/>
        <w:tabs>
          <w:tab w:val="right" w:pos="5030"/>
        </w:tabs>
        <w:rPr>
          <w:noProof/>
        </w:rPr>
      </w:pPr>
      <w:r>
        <w:rPr>
          <w:noProof/>
        </w:rPr>
        <w:t>Exchange Online Plano 2, 54</w:t>
      </w:r>
    </w:p>
    <w:p w14:paraId="012138DE" w14:textId="77777777" w:rsidR="00B824F8" w:rsidRDefault="00B824F8">
      <w:pPr>
        <w:pStyle w:val="Index1"/>
        <w:tabs>
          <w:tab w:val="right" w:pos="5030"/>
        </w:tabs>
        <w:rPr>
          <w:noProof/>
        </w:rPr>
      </w:pPr>
      <w:r>
        <w:rPr>
          <w:noProof/>
        </w:rPr>
        <w:t>Exchange Online Plano 2A, 54</w:t>
      </w:r>
    </w:p>
    <w:p w14:paraId="728F60AE" w14:textId="77777777" w:rsidR="00B824F8" w:rsidRDefault="00B824F8">
      <w:pPr>
        <w:pStyle w:val="Index1"/>
        <w:tabs>
          <w:tab w:val="right" w:pos="5030"/>
        </w:tabs>
        <w:rPr>
          <w:noProof/>
        </w:rPr>
      </w:pPr>
      <w:r>
        <w:rPr>
          <w:noProof/>
        </w:rPr>
        <w:t>Exchange Online Plano 2G, 54</w:t>
      </w:r>
    </w:p>
    <w:p w14:paraId="017CF0B9" w14:textId="77777777" w:rsidR="00B824F8" w:rsidRDefault="00B824F8">
      <w:pPr>
        <w:pStyle w:val="Index1"/>
        <w:tabs>
          <w:tab w:val="right" w:pos="5030"/>
        </w:tabs>
        <w:rPr>
          <w:noProof/>
        </w:rPr>
      </w:pPr>
      <w:r>
        <w:rPr>
          <w:noProof/>
        </w:rPr>
        <w:t>Exchange Online Protection, 14, 22, 54, 55</w:t>
      </w:r>
    </w:p>
    <w:p w14:paraId="312B8B4D" w14:textId="77777777" w:rsidR="00B824F8" w:rsidRDefault="00B824F8">
      <w:pPr>
        <w:pStyle w:val="Index1"/>
        <w:tabs>
          <w:tab w:val="right" w:pos="5030"/>
        </w:tabs>
        <w:rPr>
          <w:noProof/>
        </w:rPr>
      </w:pPr>
      <w:r>
        <w:rPr>
          <w:noProof/>
        </w:rPr>
        <w:t>Exchange Online Protection A, 54</w:t>
      </w:r>
    </w:p>
    <w:p w14:paraId="6E8BD540" w14:textId="77777777" w:rsidR="00B824F8" w:rsidRDefault="00B824F8">
      <w:pPr>
        <w:pStyle w:val="Index1"/>
        <w:tabs>
          <w:tab w:val="right" w:pos="5030"/>
        </w:tabs>
        <w:rPr>
          <w:noProof/>
        </w:rPr>
      </w:pPr>
      <w:r>
        <w:rPr>
          <w:noProof/>
        </w:rPr>
        <w:t>Exchange Online Protection G, 54</w:t>
      </w:r>
    </w:p>
    <w:p w14:paraId="0580DA26" w14:textId="77777777" w:rsidR="00B824F8" w:rsidRDefault="00B824F8">
      <w:pPr>
        <w:pStyle w:val="Index1"/>
        <w:tabs>
          <w:tab w:val="right" w:pos="5030"/>
        </w:tabs>
        <w:rPr>
          <w:noProof/>
        </w:rPr>
      </w:pPr>
      <w:r>
        <w:rPr>
          <w:noProof/>
        </w:rPr>
        <w:t>Exchange Server Enterprise 2013, 21</w:t>
      </w:r>
    </w:p>
    <w:p w14:paraId="3B3D9017" w14:textId="77777777" w:rsidR="00B824F8" w:rsidRDefault="00B824F8">
      <w:pPr>
        <w:pStyle w:val="Index1"/>
        <w:tabs>
          <w:tab w:val="right" w:pos="5030"/>
        </w:tabs>
        <w:rPr>
          <w:noProof/>
        </w:rPr>
      </w:pPr>
      <w:r>
        <w:rPr>
          <w:noProof/>
        </w:rPr>
        <w:t>Exchange Server Standard 2013, 21</w:t>
      </w:r>
    </w:p>
    <w:p w14:paraId="43CD833E" w14:textId="77777777" w:rsidR="00B824F8" w:rsidRDefault="00B824F8">
      <w:pPr>
        <w:pStyle w:val="Index1"/>
        <w:tabs>
          <w:tab w:val="right" w:pos="5030"/>
        </w:tabs>
        <w:rPr>
          <w:noProof/>
        </w:rPr>
      </w:pPr>
      <w:r>
        <w:rPr>
          <w:noProof/>
        </w:rPr>
        <w:t>Expression Studio Ultimate 4, 30</w:t>
      </w:r>
    </w:p>
    <w:p w14:paraId="3E30C6E7" w14:textId="77777777" w:rsidR="00B824F8" w:rsidRDefault="00B824F8">
      <w:pPr>
        <w:pStyle w:val="Index1"/>
        <w:tabs>
          <w:tab w:val="right" w:pos="5030"/>
        </w:tabs>
        <w:rPr>
          <w:noProof/>
        </w:rPr>
      </w:pPr>
      <w:r>
        <w:rPr>
          <w:noProof/>
        </w:rPr>
        <w:t>External Connector do Exchange Server 2010, 21</w:t>
      </w:r>
    </w:p>
    <w:p w14:paraId="704B5C8A" w14:textId="1622A120" w:rsidR="00B824F8" w:rsidRDefault="00B824F8">
      <w:pPr>
        <w:pStyle w:val="Index1"/>
        <w:tabs>
          <w:tab w:val="right" w:pos="5030"/>
        </w:tabs>
        <w:rPr>
          <w:noProof/>
        </w:rPr>
      </w:pPr>
      <w:r>
        <w:rPr>
          <w:noProof/>
        </w:rPr>
        <w:t xml:space="preserve">External Connectors dos Serviços de Gerenciamento de </w:t>
      </w:r>
      <w:r>
        <w:rPr>
          <w:noProof/>
        </w:rPr>
        <w:br/>
        <w:t>Direitos do  Active Directory do Windows Server 2012, 40</w:t>
      </w:r>
    </w:p>
    <w:p w14:paraId="162A050F" w14:textId="77777777" w:rsidR="00B824F8" w:rsidRDefault="00B824F8">
      <w:pPr>
        <w:pStyle w:val="Index1"/>
        <w:tabs>
          <w:tab w:val="right" w:pos="5030"/>
        </w:tabs>
        <w:rPr>
          <w:noProof/>
        </w:rPr>
      </w:pPr>
      <w:r>
        <w:rPr>
          <w:noProof/>
        </w:rPr>
        <w:t>FAST Search Server, 23</w:t>
      </w:r>
    </w:p>
    <w:p w14:paraId="6510CBB7" w14:textId="77777777" w:rsidR="00B824F8" w:rsidRDefault="00B824F8">
      <w:pPr>
        <w:pStyle w:val="Index1"/>
        <w:tabs>
          <w:tab w:val="right" w:pos="5030"/>
        </w:tabs>
        <w:rPr>
          <w:noProof/>
        </w:rPr>
      </w:pPr>
      <w:r>
        <w:rPr>
          <w:noProof/>
        </w:rPr>
        <w:t>Forefront Identity Manager, 40</w:t>
      </w:r>
    </w:p>
    <w:p w14:paraId="50641F52" w14:textId="77777777" w:rsidR="00B824F8" w:rsidRDefault="00B824F8">
      <w:pPr>
        <w:pStyle w:val="Index1"/>
        <w:tabs>
          <w:tab w:val="right" w:pos="5030"/>
        </w:tabs>
        <w:rPr>
          <w:noProof/>
        </w:rPr>
      </w:pPr>
      <w:r>
        <w:rPr>
          <w:noProof/>
        </w:rPr>
        <w:t>Forefront Protection 2010 para SharePoint, 64</w:t>
      </w:r>
    </w:p>
    <w:p w14:paraId="2C125F96" w14:textId="77777777" w:rsidR="00B824F8" w:rsidRDefault="00B824F8">
      <w:pPr>
        <w:pStyle w:val="Index1"/>
        <w:tabs>
          <w:tab w:val="right" w:pos="5030"/>
        </w:tabs>
        <w:rPr>
          <w:noProof/>
        </w:rPr>
      </w:pPr>
      <w:r>
        <w:rPr>
          <w:noProof/>
        </w:rPr>
        <w:t>Forefront Protection 2010 para SharePoint para Sites, 64</w:t>
      </w:r>
    </w:p>
    <w:p w14:paraId="57E9CC51" w14:textId="77777777" w:rsidR="00B824F8" w:rsidRDefault="00B824F8">
      <w:pPr>
        <w:pStyle w:val="Index1"/>
        <w:tabs>
          <w:tab w:val="right" w:pos="5030"/>
        </w:tabs>
        <w:rPr>
          <w:noProof/>
        </w:rPr>
      </w:pPr>
      <w:r>
        <w:rPr>
          <w:noProof/>
        </w:rPr>
        <w:t>Forefront Unified Access Gateway, 15</w:t>
      </w:r>
    </w:p>
    <w:p w14:paraId="3F501C90" w14:textId="77777777" w:rsidR="00B824F8" w:rsidRDefault="00B824F8">
      <w:pPr>
        <w:pStyle w:val="Index1"/>
        <w:tabs>
          <w:tab w:val="right" w:pos="5030"/>
        </w:tabs>
        <w:rPr>
          <w:noProof/>
        </w:rPr>
      </w:pPr>
      <w:r>
        <w:rPr>
          <w:noProof/>
        </w:rPr>
        <w:t>Gerenciamento de Ativos Móveis do Bing Mapas (Europa), 63</w:t>
      </w:r>
    </w:p>
    <w:p w14:paraId="7F6491AE" w14:textId="77777777" w:rsidR="00B824F8" w:rsidRDefault="00B824F8">
      <w:pPr>
        <w:pStyle w:val="Index1"/>
        <w:tabs>
          <w:tab w:val="right" w:pos="5030"/>
        </w:tabs>
        <w:rPr>
          <w:noProof/>
        </w:rPr>
      </w:pPr>
      <w:r w:rsidRPr="00670EE1">
        <w:rPr>
          <w:noProof/>
          <w:spacing w:val="-4"/>
        </w:rPr>
        <w:t>Gerenciamento de Direitos do Azure</w:t>
      </w:r>
      <w:r>
        <w:rPr>
          <w:noProof/>
        </w:rPr>
        <w:t>, 48</w:t>
      </w:r>
    </w:p>
    <w:p w14:paraId="5035CA74" w14:textId="77777777" w:rsidR="00B824F8" w:rsidRDefault="00B824F8">
      <w:pPr>
        <w:pStyle w:val="Index1"/>
        <w:tabs>
          <w:tab w:val="right" w:pos="5030"/>
        </w:tabs>
        <w:rPr>
          <w:noProof/>
        </w:rPr>
      </w:pPr>
      <w:r>
        <w:rPr>
          <w:noProof/>
        </w:rPr>
        <w:t>Gerenciamento de Direitos do Azure A, 48</w:t>
      </w:r>
    </w:p>
    <w:p w14:paraId="3AA4A2ED" w14:textId="77777777" w:rsidR="00B824F8" w:rsidRDefault="00B824F8">
      <w:pPr>
        <w:pStyle w:val="Index1"/>
        <w:tabs>
          <w:tab w:val="right" w:pos="5030"/>
        </w:tabs>
        <w:rPr>
          <w:noProof/>
        </w:rPr>
      </w:pPr>
      <w:r>
        <w:rPr>
          <w:noProof/>
        </w:rPr>
        <w:t>HPC Pack 2008 R2 Enterprise, 40</w:t>
      </w:r>
    </w:p>
    <w:p w14:paraId="590B2F52" w14:textId="77777777" w:rsidR="00B824F8" w:rsidRDefault="00B824F8">
      <w:pPr>
        <w:pStyle w:val="Index1"/>
        <w:tabs>
          <w:tab w:val="right" w:pos="5030"/>
        </w:tabs>
        <w:rPr>
          <w:noProof/>
        </w:rPr>
      </w:pPr>
      <w:r>
        <w:rPr>
          <w:noProof/>
        </w:rPr>
        <w:t>InfoPath 2013, 19, 69</w:t>
      </w:r>
    </w:p>
    <w:p w14:paraId="1D2332BC" w14:textId="130E5F42" w:rsidR="00B824F8" w:rsidRDefault="00B824F8">
      <w:pPr>
        <w:pStyle w:val="Index1"/>
        <w:tabs>
          <w:tab w:val="right" w:pos="5030"/>
        </w:tabs>
        <w:rPr>
          <w:noProof/>
        </w:rPr>
      </w:pPr>
      <w:r>
        <w:rPr>
          <w:noProof/>
        </w:rPr>
        <w:t xml:space="preserve">Instância de Não Produção Adicional do Microsoft Dynamics </w:t>
      </w:r>
      <w:r>
        <w:rPr>
          <w:noProof/>
        </w:rPr>
        <w:br/>
        <w:t>CRM Online, 50</w:t>
      </w:r>
    </w:p>
    <w:p w14:paraId="6A5E16E2" w14:textId="29692026" w:rsidR="00B824F8" w:rsidRDefault="00B824F8">
      <w:pPr>
        <w:pStyle w:val="Index1"/>
        <w:tabs>
          <w:tab w:val="right" w:pos="5030"/>
        </w:tabs>
        <w:rPr>
          <w:noProof/>
        </w:rPr>
      </w:pPr>
      <w:r>
        <w:rPr>
          <w:noProof/>
        </w:rPr>
        <w:t xml:space="preserve">Instância de Não Produção Adicional do Microsoft Dynamics </w:t>
      </w:r>
      <w:r>
        <w:rPr>
          <w:noProof/>
        </w:rPr>
        <w:br/>
        <w:t>CRM Online EDU, 50</w:t>
      </w:r>
    </w:p>
    <w:p w14:paraId="36A0CBF8" w14:textId="77777777" w:rsidR="00B824F8" w:rsidRDefault="00B824F8">
      <w:pPr>
        <w:pStyle w:val="Index1"/>
        <w:tabs>
          <w:tab w:val="right" w:pos="5030"/>
        </w:tabs>
        <w:rPr>
          <w:noProof/>
        </w:rPr>
      </w:pPr>
      <w:r>
        <w:rPr>
          <w:noProof/>
        </w:rPr>
        <w:t>Instância de Não Produção do Microsoft Dynamics CRM Online para o Governo, 51</w:t>
      </w:r>
    </w:p>
    <w:p w14:paraId="51BDCA33" w14:textId="77777777" w:rsidR="00B824F8" w:rsidRDefault="00B824F8">
      <w:pPr>
        <w:pStyle w:val="Index1"/>
        <w:tabs>
          <w:tab w:val="right" w:pos="5030"/>
        </w:tabs>
        <w:rPr>
          <w:noProof/>
        </w:rPr>
      </w:pPr>
      <w:r>
        <w:rPr>
          <w:noProof/>
        </w:rPr>
        <w:t>Instância de Produção Adicional do Microsoft Dynamics CRM Online, 50</w:t>
      </w:r>
    </w:p>
    <w:p w14:paraId="7902EFF3" w14:textId="77777777" w:rsidR="00B824F8" w:rsidRDefault="00B824F8">
      <w:pPr>
        <w:pStyle w:val="Index1"/>
        <w:tabs>
          <w:tab w:val="right" w:pos="5030"/>
        </w:tabs>
        <w:rPr>
          <w:noProof/>
        </w:rPr>
      </w:pPr>
      <w:r>
        <w:rPr>
          <w:noProof/>
        </w:rPr>
        <w:t>Instância de Produção Adicional do Microsoft Dynamics CRM Online, 50</w:t>
      </w:r>
    </w:p>
    <w:p w14:paraId="00BC2CED" w14:textId="41031BFC" w:rsidR="00B824F8" w:rsidRDefault="00B824F8">
      <w:pPr>
        <w:pStyle w:val="Index1"/>
        <w:tabs>
          <w:tab w:val="right" w:pos="5030"/>
        </w:tabs>
        <w:rPr>
          <w:noProof/>
        </w:rPr>
      </w:pPr>
      <w:r>
        <w:rPr>
          <w:noProof/>
        </w:rPr>
        <w:t xml:space="preserve">Instância de Produção Adicional do Microsoft Dynamics CRM Online </w:t>
      </w:r>
      <w:r>
        <w:rPr>
          <w:noProof/>
        </w:rPr>
        <w:br/>
        <w:t>para o Governo, 51</w:t>
      </w:r>
    </w:p>
    <w:p w14:paraId="4E1425F0" w14:textId="77777777" w:rsidR="00B824F8" w:rsidRDefault="00B824F8">
      <w:pPr>
        <w:pStyle w:val="Index1"/>
        <w:tabs>
          <w:tab w:val="right" w:pos="5030"/>
        </w:tabs>
        <w:rPr>
          <w:noProof/>
        </w:rPr>
      </w:pPr>
      <w:r>
        <w:rPr>
          <w:noProof/>
        </w:rPr>
        <w:t>Licença de Gerenciamento de Cliente (ML de Cliente) do System Center Service Manager 2010 por OSE, 29</w:t>
      </w:r>
    </w:p>
    <w:p w14:paraId="7600379C" w14:textId="77777777" w:rsidR="00B824F8" w:rsidRDefault="00B824F8">
      <w:pPr>
        <w:pStyle w:val="Index1"/>
        <w:tabs>
          <w:tab w:val="right" w:pos="5030"/>
        </w:tabs>
        <w:rPr>
          <w:noProof/>
        </w:rPr>
      </w:pPr>
      <w:r>
        <w:rPr>
          <w:noProof/>
        </w:rPr>
        <w:t>Licença de Gerenciamento de Cliente (ML de Cliente) do System Center Service Manager 2010 por Usuário, 29</w:t>
      </w:r>
    </w:p>
    <w:p w14:paraId="016255A9" w14:textId="2F5565A5" w:rsidR="00B824F8" w:rsidRDefault="00B824F8">
      <w:pPr>
        <w:pStyle w:val="Index1"/>
        <w:tabs>
          <w:tab w:val="right" w:pos="5030"/>
        </w:tabs>
        <w:rPr>
          <w:noProof/>
        </w:rPr>
      </w:pPr>
      <w:r w:rsidRPr="00670EE1">
        <w:rPr>
          <w:noProof/>
          <w:spacing w:val="-2"/>
        </w:rPr>
        <w:t xml:space="preserve">Licença de Gerenciamento de Cliente do System Center 2012 R2 </w:t>
      </w:r>
      <w:r>
        <w:rPr>
          <w:noProof/>
          <w:spacing w:val="-2"/>
        </w:rPr>
        <w:br/>
      </w:r>
      <w:r w:rsidRPr="00670EE1">
        <w:rPr>
          <w:noProof/>
          <w:spacing w:val="-2"/>
        </w:rPr>
        <w:t>Configuration Manager</w:t>
      </w:r>
      <w:r>
        <w:rPr>
          <w:noProof/>
        </w:rPr>
        <w:t>, 27</w:t>
      </w:r>
    </w:p>
    <w:p w14:paraId="347CDCC8" w14:textId="77777777" w:rsidR="00B824F8" w:rsidRDefault="00B824F8">
      <w:pPr>
        <w:pStyle w:val="Index1"/>
        <w:tabs>
          <w:tab w:val="right" w:pos="5030"/>
        </w:tabs>
        <w:rPr>
          <w:noProof/>
        </w:rPr>
      </w:pPr>
      <w:r>
        <w:rPr>
          <w:noProof/>
        </w:rPr>
        <w:t>Licença de Gerenciamento de Cliente do System Center Configuration Manager 2012 R2 por OSE, 27</w:t>
      </w:r>
    </w:p>
    <w:p w14:paraId="352EBAD3" w14:textId="77777777" w:rsidR="00B824F8" w:rsidRDefault="00B824F8">
      <w:pPr>
        <w:pStyle w:val="Index1"/>
        <w:tabs>
          <w:tab w:val="right" w:pos="5030"/>
        </w:tabs>
        <w:rPr>
          <w:noProof/>
        </w:rPr>
      </w:pPr>
      <w:r>
        <w:rPr>
          <w:noProof/>
        </w:rPr>
        <w:t>Licença de Gerenciamento de Cliente do System Center Configuration Manager 2012 R2 por Usuário, 27</w:t>
      </w:r>
    </w:p>
    <w:p w14:paraId="5CC211A5" w14:textId="7A292F46" w:rsidR="00B824F8" w:rsidRDefault="00B824F8">
      <w:pPr>
        <w:pStyle w:val="Index1"/>
        <w:tabs>
          <w:tab w:val="right" w:pos="5030"/>
        </w:tabs>
        <w:rPr>
          <w:noProof/>
        </w:rPr>
      </w:pPr>
      <w:r>
        <w:rPr>
          <w:noProof/>
        </w:rPr>
        <w:t xml:space="preserve">Licença de Gerenciamento de Cliente do System Center Operations </w:t>
      </w:r>
      <w:r>
        <w:rPr>
          <w:noProof/>
        </w:rPr>
        <w:br/>
        <w:t>Manager 2007 R2 por OSE, 28</w:t>
      </w:r>
    </w:p>
    <w:p w14:paraId="1C2BD919" w14:textId="19078373" w:rsidR="00B824F8" w:rsidRDefault="00B824F8">
      <w:pPr>
        <w:pStyle w:val="Index1"/>
        <w:tabs>
          <w:tab w:val="right" w:pos="5030"/>
        </w:tabs>
        <w:rPr>
          <w:noProof/>
        </w:rPr>
      </w:pPr>
      <w:r>
        <w:rPr>
          <w:noProof/>
        </w:rPr>
        <w:t xml:space="preserve">Licença de Gerenciamento de Cliente do System Center Operations </w:t>
      </w:r>
      <w:r>
        <w:rPr>
          <w:noProof/>
        </w:rPr>
        <w:br/>
        <w:t>Manager 2007 R2 por Usuário, 28</w:t>
      </w:r>
    </w:p>
    <w:p w14:paraId="59345066" w14:textId="77777777" w:rsidR="00B824F8" w:rsidRDefault="00B824F8">
      <w:pPr>
        <w:pStyle w:val="Index1"/>
        <w:tabs>
          <w:tab w:val="right" w:pos="5030"/>
        </w:tabs>
        <w:rPr>
          <w:noProof/>
        </w:rPr>
      </w:pPr>
      <w:r>
        <w:rPr>
          <w:noProof/>
        </w:rPr>
        <w:t>Licença de Gerenciamento de Servidor (ML de Servidor) do System Center Service Manager 2010 por OSE, 29</w:t>
      </w:r>
    </w:p>
    <w:p w14:paraId="46FD3B5C" w14:textId="77777777" w:rsidR="00B824F8" w:rsidRDefault="00B824F8">
      <w:pPr>
        <w:pStyle w:val="Index1"/>
        <w:tabs>
          <w:tab w:val="right" w:pos="5030"/>
        </w:tabs>
        <w:rPr>
          <w:noProof/>
        </w:rPr>
      </w:pPr>
      <w:r>
        <w:rPr>
          <w:noProof/>
        </w:rPr>
        <w:t>Licença de Gerenciamento de Servidor do System Center Configuration Manager 2007 R3 Enterprise, 27</w:t>
      </w:r>
    </w:p>
    <w:p w14:paraId="7BDB1E3F" w14:textId="77777777" w:rsidR="00B824F8" w:rsidRDefault="00B824F8">
      <w:pPr>
        <w:pStyle w:val="Index1"/>
        <w:tabs>
          <w:tab w:val="right" w:pos="5030"/>
        </w:tabs>
        <w:rPr>
          <w:noProof/>
        </w:rPr>
      </w:pPr>
      <w:r>
        <w:rPr>
          <w:noProof/>
        </w:rPr>
        <w:t>Licença de Gerenciamento de Servidor Enterprise do System Center Data Protection Manager 2010, 27</w:t>
      </w:r>
    </w:p>
    <w:p w14:paraId="20245152" w14:textId="77777777" w:rsidR="00B824F8" w:rsidRDefault="00B824F8">
      <w:pPr>
        <w:pStyle w:val="Index1"/>
        <w:tabs>
          <w:tab w:val="right" w:pos="5030"/>
        </w:tabs>
        <w:rPr>
          <w:noProof/>
        </w:rPr>
      </w:pPr>
      <w:r>
        <w:rPr>
          <w:noProof/>
        </w:rPr>
        <w:t>Licença de Gerenciamento de Servidor Enterprise do System Center Operations Manager 2007 R2, 28</w:t>
      </w:r>
    </w:p>
    <w:p w14:paraId="2C5088FD" w14:textId="77777777" w:rsidR="00B824F8" w:rsidRDefault="00B824F8">
      <w:pPr>
        <w:pStyle w:val="Index1"/>
        <w:tabs>
          <w:tab w:val="right" w:pos="5030"/>
        </w:tabs>
        <w:rPr>
          <w:noProof/>
        </w:rPr>
      </w:pPr>
      <w:r>
        <w:rPr>
          <w:noProof/>
        </w:rPr>
        <w:t>Licença de Gerenciamento de Servidor Standard do System Center Configuration Manager 2007 R3, 27</w:t>
      </w:r>
    </w:p>
    <w:p w14:paraId="28A40F5A" w14:textId="77777777" w:rsidR="00B824F8" w:rsidRDefault="00B824F8">
      <w:pPr>
        <w:pStyle w:val="Index1"/>
        <w:tabs>
          <w:tab w:val="right" w:pos="5030"/>
        </w:tabs>
        <w:rPr>
          <w:noProof/>
        </w:rPr>
      </w:pPr>
      <w:r>
        <w:rPr>
          <w:noProof/>
        </w:rPr>
        <w:t>Licença de Gerenciamento de Servidor Standard do System Center Data Protection Manager 2010, 27</w:t>
      </w:r>
    </w:p>
    <w:p w14:paraId="38EDC770" w14:textId="77777777" w:rsidR="00B824F8" w:rsidRDefault="00B824F8">
      <w:pPr>
        <w:pStyle w:val="Index1"/>
        <w:tabs>
          <w:tab w:val="right" w:pos="5030"/>
        </w:tabs>
        <w:rPr>
          <w:noProof/>
        </w:rPr>
      </w:pPr>
      <w:r>
        <w:rPr>
          <w:noProof/>
        </w:rPr>
        <w:t>Licença de Gerenciamento de Servidor Standard do System Center Operations Manager 2007 R2, 28</w:t>
      </w:r>
    </w:p>
    <w:p w14:paraId="1508E211" w14:textId="77777777" w:rsidR="00B824F8" w:rsidRDefault="00B824F8">
      <w:pPr>
        <w:pStyle w:val="Index1"/>
        <w:tabs>
          <w:tab w:val="right" w:pos="5030"/>
        </w:tabs>
        <w:rPr>
          <w:noProof/>
        </w:rPr>
      </w:pPr>
      <w:r w:rsidRPr="00670EE1">
        <w:rPr>
          <w:noProof/>
          <w:spacing w:val="-2"/>
        </w:rPr>
        <w:t>Licença de Gerenciamento do System Center 2012 R2 Datacenter Server</w:t>
      </w:r>
      <w:r>
        <w:rPr>
          <w:noProof/>
        </w:rPr>
        <w:t>, 28</w:t>
      </w:r>
    </w:p>
    <w:p w14:paraId="10D55981" w14:textId="77777777" w:rsidR="00B824F8" w:rsidRDefault="00B824F8">
      <w:pPr>
        <w:pStyle w:val="Index1"/>
        <w:tabs>
          <w:tab w:val="right" w:pos="5030"/>
        </w:tabs>
        <w:rPr>
          <w:noProof/>
        </w:rPr>
      </w:pPr>
      <w:r>
        <w:rPr>
          <w:noProof/>
        </w:rPr>
        <w:t>Licença de Gerenciamento do System Center 2012 R2 Standard Server, 28</w:t>
      </w:r>
    </w:p>
    <w:p w14:paraId="63D76D99" w14:textId="77777777" w:rsidR="00B824F8" w:rsidRDefault="00B824F8">
      <w:pPr>
        <w:pStyle w:val="Index1"/>
        <w:tabs>
          <w:tab w:val="right" w:pos="5030"/>
        </w:tabs>
        <w:rPr>
          <w:noProof/>
        </w:rPr>
      </w:pPr>
      <w:r>
        <w:rPr>
          <w:noProof/>
        </w:rPr>
        <w:t>Lync 2013, 19, 69</w:t>
      </w:r>
    </w:p>
    <w:p w14:paraId="5A946836" w14:textId="77777777" w:rsidR="00B824F8" w:rsidRDefault="00B824F8">
      <w:pPr>
        <w:pStyle w:val="Index1"/>
        <w:tabs>
          <w:tab w:val="right" w:pos="5030"/>
        </w:tabs>
        <w:rPr>
          <w:noProof/>
        </w:rPr>
      </w:pPr>
      <w:r>
        <w:rPr>
          <w:noProof/>
        </w:rPr>
        <w:t>Lync Online, 11</w:t>
      </w:r>
    </w:p>
    <w:p w14:paraId="0A6ED376" w14:textId="77777777" w:rsidR="00B824F8" w:rsidRDefault="00B824F8">
      <w:pPr>
        <w:pStyle w:val="Index1"/>
        <w:tabs>
          <w:tab w:val="right" w:pos="5030"/>
        </w:tabs>
        <w:rPr>
          <w:noProof/>
        </w:rPr>
      </w:pPr>
      <w:r>
        <w:rPr>
          <w:noProof/>
        </w:rPr>
        <w:t>Lync para Mac 2011, 21, 55, 58, 69</w:t>
      </w:r>
    </w:p>
    <w:p w14:paraId="58B3024C" w14:textId="77777777" w:rsidR="00B824F8" w:rsidRDefault="00B824F8">
      <w:pPr>
        <w:pStyle w:val="Index1"/>
        <w:tabs>
          <w:tab w:val="right" w:pos="5030"/>
        </w:tabs>
        <w:rPr>
          <w:noProof/>
        </w:rPr>
      </w:pPr>
      <w:r>
        <w:rPr>
          <w:noProof/>
        </w:rPr>
        <w:t>Lync Server 2010, 22</w:t>
      </w:r>
    </w:p>
    <w:p w14:paraId="666C12CC" w14:textId="77777777" w:rsidR="00B824F8" w:rsidRDefault="00B824F8">
      <w:pPr>
        <w:pStyle w:val="Index1"/>
        <w:tabs>
          <w:tab w:val="right" w:pos="5030"/>
        </w:tabs>
        <w:rPr>
          <w:noProof/>
        </w:rPr>
      </w:pPr>
      <w:r>
        <w:rPr>
          <w:noProof/>
        </w:rPr>
        <w:t>Lync Server 2013, 14, 22</w:t>
      </w:r>
    </w:p>
    <w:p w14:paraId="5B19F93E" w14:textId="77777777" w:rsidR="00B824F8" w:rsidRDefault="00B824F8">
      <w:pPr>
        <w:pStyle w:val="Index1"/>
        <w:tabs>
          <w:tab w:val="right" w:pos="5030"/>
        </w:tabs>
        <w:rPr>
          <w:noProof/>
        </w:rPr>
      </w:pPr>
      <w:r>
        <w:rPr>
          <w:noProof/>
        </w:rPr>
        <w:t>MDOP, 10, 16, 30, 68, 81</w:t>
      </w:r>
    </w:p>
    <w:p w14:paraId="0E7BB743" w14:textId="6B646145" w:rsidR="00B824F8" w:rsidRDefault="00B824F8">
      <w:pPr>
        <w:pStyle w:val="Index1"/>
        <w:tabs>
          <w:tab w:val="right" w:pos="5030"/>
        </w:tabs>
        <w:rPr>
          <w:noProof/>
        </w:rPr>
      </w:pPr>
      <w:r w:rsidRPr="00670EE1">
        <w:rPr>
          <w:noProof/>
          <w:spacing w:val="-2"/>
        </w:rPr>
        <w:t xml:space="preserve">Mensagens Adicionais do Microsoft Dynamics Marketing Enterprise </w:t>
      </w:r>
      <w:r>
        <w:rPr>
          <w:noProof/>
          <w:spacing w:val="-2"/>
        </w:rPr>
        <w:br/>
      </w:r>
      <w:r w:rsidRPr="00670EE1">
        <w:rPr>
          <w:noProof/>
          <w:spacing w:val="-2"/>
        </w:rPr>
        <w:t>(SL Complementar)</w:t>
      </w:r>
      <w:r>
        <w:rPr>
          <w:noProof/>
        </w:rPr>
        <w:t>, 51</w:t>
      </w:r>
    </w:p>
    <w:p w14:paraId="3B3242DB" w14:textId="04F4818A" w:rsidR="00B824F8" w:rsidRDefault="00B824F8">
      <w:pPr>
        <w:pStyle w:val="Index1"/>
        <w:tabs>
          <w:tab w:val="right" w:pos="5030"/>
        </w:tabs>
        <w:rPr>
          <w:noProof/>
        </w:rPr>
      </w:pPr>
      <w:r w:rsidRPr="00670EE1">
        <w:rPr>
          <w:noProof/>
          <w:spacing w:val="-2"/>
        </w:rPr>
        <w:t xml:space="preserve">Mensagens Adicionais do Microsoft Dynamics Marketing Enterprise EDU </w:t>
      </w:r>
      <w:r>
        <w:rPr>
          <w:noProof/>
          <w:spacing w:val="-2"/>
        </w:rPr>
        <w:br/>
      </w:r>
      <w:r w:rsidRPr="00670EE1">
        <w:rPr>
          <w:noProof/>
          <w:spacing w:val="-2"/>
        </w:rPr>
        <w:t>(SL Complementar)</w:t>
      </w:r>
      <w:r>
        <w:rPr>
          <w:noProof/>
        </w:rPr>
        <w:t>, 52</w:t>
      </w:r>
    </w:p>
    <w:p w14:paraId="123BAA45" w14:textId="77777777" w:rsidR="00B824F8" w:rsidRDefault="00B824F8">
      <w:pPr>
        <w:pStyle w:val="Index1"/>
        <w:tabs>
          <w:tab w:val="right" w:pos="5030"/>
        </w:tabs>
        <w:rPr>
          <w:noProof/>
        </w:rPr>
      </w:pPr>
      <w:r>
        <w:rPr>
          <w:noProof/>
        </w:rPr>
        <w:t>Microsoft, 50</w:t>
      </w:r>
    </w:p>
    <w:p w14:paraId="15FFE353" w14:textId="77777777" w:rsidR="00B824F8" w:rsidRDefault="00B824F8">
      <w:pPr>
        <w:pStyle w:val="Index1"/>
        <w:tabs>
          <w:tab w:val="right" w:pos="5030"/>
        </w:tabs>
        <w:rPr>
          <w:noProof/>
        </w:rPr>
      </w:pPr>
      <w:r>
        <w:rPr>
          <w:noProof/>
        </w:rPr>
        <w:t>Microsoft Desktop Optimization Pack para SA, 16, 81</w:t>
      </w:r>
    </w:p>
    <w:p w14:paraId="14C09ADB" w14:textId="77777777" w:rsidR="00B824F8" w:rsidRDefault="00B824F8">
      <w:pPr>
        <w:pStyle w:val="Index1"/>
        <w:tabs>
          <w:tab w:val="right" w:pos="5030"/>
        </w:tabs>
        <w:rPr>
          <w:noProof/>
        </w:rPr>
      </w:pPr>
      <w:r>
        <w:rPr>
          <w:noProof/>
        </w:rPr>
        <w:t>Microsoft Dynamics AX 2012 R3 Server, 16</w:t>
      </w:r>
    </w:p>
    <w:p w14:paraId="3C0183C6" w14:textId="331A4D25" w:rsidR="00B824F8" w:rsidRDefault="00B824F8">
      <w:pPr>
        <w:pStyle w:val="Index1"/>
        <w:tabs>
          <w:tab w:val="right" w:pos="5030"/>
        </w:tabs>
        <w:rPr>
          <w:noProof/>
        </w:rPr>
      </w:pPr>
      <w:r>
        <w:rPr>
          <w:noProof/>
        </w:rPr>
        <w:t xml:space="preserve">Microsoft Dynamics AX 2012 R3 Standard Commerce Server Core </w:t>
      </w:r>
      <w:r>
        <w:rPr>
          <w:noProof/>
        </w:rPr>
        <w:br/>
        <w:t>(pacote com duas licenças), 16</w:t>
      </w:r>
    </w:p>
    <w:p w14:paraId="21290FF5" w14:textId="77777777" w:rsidR="00B824F8" w:rsidRDefault="00B824F8">
      <w:pPr>
        <w:pStyle w:val="Index1"/>
        <w:tabs>
          <w:tab w:val="right" w:pos="5030"/>
        </w:tabs>
        <w:rPr>
          <w:noProof/>
        </w:rPr>
      </w:pPr>
      <w:r>
        <w:rPr>
          <w:noProof/>
        </w:rPr>
        <w:t>Microsoft Dynamics AX 2012 R3 Store Server, 16, 17</w:t>
      </w:r>
    </w:p>
    <w:p w14:paraId="3F55F95A" w14:textId="77777777" w:rsidR="00B824F8" w:rsidRDefault="00B824F8">
      <w:pPr>
        <w:pStyle w:val="Index1"/>
        <w:tabs>
          <w:tab w:val="right" w:pos="5030"/>
        </w:tabs>
        <w:rPr>
          <w:noProof/>
        </w:rPr>
      </w:pPr>
      <w:r>
        <w:rPr>
          <w:noProof/>
        </w:rPr>
        <w:t>Microsoft Dynamics CRM Online Basic, 50</w:t>
      </w:r>
    </w:p>
    <w:p w14:paraId="604BD93F" w14:textId="77777777" w:rsidR="00B824F8" w:rsidRDefault="00B824F8">
      <w:pPr>
        <w:pStyle w:val="Index1"/>
        <w:tabs>
          <w:tab w:val="right" w:pos="5030"/>
        </w:tabs>
        <w:rPr>
          <w:noProof/>
        </w:rPr>
      </w:pPr>
      <w:r>
        <w:rPr>
          <w:noProof/>
        </w:rPr>
        <w:t>Microsoft Dynamics CRM Online Basic para SA, 50</w:t>
      </w:r>
    </w:p>
    <w:p w14:paraId="58DA20C6" w14:textId="77777777" w:rsidR="00B824F8" w:rsidRDefault="00B824F8">
      <w:pPr>
        <w:pStyle w:val="Index1"/>
        <w:tabs>
          <w:tab w:val="right" w:pos="5030"/>
        </w:tabs>
        <w:rPr>
          <w:noProof/>
        </w:rPr>
      </w:pPr>
      <w:r>
        <w:rPr>
          <w:noProof/>
        </w:rPr>
        <w:t>Microsoft Dynamics CRM Online Enterprise, 50</w:t>
      </w:r>
    </w:p>
    <w:p w14:paraId="4328326F" w14:textId="77777777" w:rsidR="00B824F8" w:rsidRDefault="00B824F8">
      <w:pPr>
        <w:pStyle w:val="Index1"/>
        <w:tabs>
          <w:tab w:val="right" w:pos="5030"/>
        </w:tabs>
        <w:rPr>
          <w:noProof/>
        </w:rPr>
      </w:pPr>
      <w:r>
        <w:rPr>
          <w:noProof/>
        </w:rPr>
        <w:t>Microsoft Dynamics CRM Online Enterprise EDU, 50</w:t>
      </w:r>
    </w:p>
    <w:p w14:paraId="78239261" w14:textId="77777777" w:rsidR="00B824F8" w:rsidRDefault="00B824F8">
      <w:pPr>
        <w:pStyle w:val="Index1"/>
        <w:tabs>
          <w:tab w:val="right" w:pos="5030"/>
        </w:tabs>
        <w:rPr>
          <w:noProof/>
        </w:rPr>
      </w:pPr>
      <w:r>
        <w:rPr>
          <w:noProof/>
        </w:rPr>
        <w:t>Microsoft Dynamics CRM Online Enterprise para SA, 50</w:t>
      </w:r>
    </w:p>
    <w:p w14:paraId="07B38D13" w14:textId="77777777" w:rsidR="00B824F8" w:rsidRDefault="00B824F8">
      <w:pPr>
        <w:pStyle w:val="Index1"/>
        <w:tabs>
          <w:tab w:val="right" w:pos="5030"/>
        </w:tabs>
        <w:rPr>
          <w:noProof/>
        </w:rPr>
      </w:pPr>
      <w:r>
        <w:rPr>
          <w:noProof/>
        </w:rPr>
        <w:t>Microsoft Dynamics CRM Online Essential, 50</w:t>
      </w:r>
    </w:p>
    <w:p w14:paraId="0E37D2B8" w14:textId="77777777" w:rsidR="00B824F8" w:rsidRDefault="00B824F8">
      <w:pPr>
        <w:pStyle w:val="Index1"/>
        <w:tabs>
          <w:tab w:val="right" w:pos="5030"/>
        </w:tabs>
        <w:rPr>
          <w:noProof/>
        </w:rPr>
      </w:pPr>
      <w:r>
        <w:rPr>
          <w:noProof/>
        </w:rPr>
        <w:t>Microsoft Dynamics CRM Online Essential EDU, 50</w:t>
      </w:r>
    </w:p>
    <w:p w14:paraId="0E9B94E5" w14:textId="77777777" w:rsidR="00B824F8" w:rsidRDefault="00B824F8">
      <w:pPr>
        <w:pStyle w:val="Index1"/>
        <w:tabs>
          <w:tab w:val="right" w:pos="5030"/>
        </w:tabs>
        <w:rPr>
          <w:noProof/>
        </w:rPr>
      </w:pPr>
      <w:r>
        <w:rPr>
          <w:noProof/>
        </w:rPr>
        <w:t>Microsoft Dynamics CRM Online Essential para SA, 50</w:t>
      </w:r>
    </w:p>
    <w:p w14:paraId="01ABC393" w14:textId="77777777" w:rsidR="00B824F8" w:rsidRDefault="00B824F8">
      <w:pPr>
        <w:pStyle w:val="Index1"/>
        <w:tabs>
          <w:tab w:val="right" w:pos="5030"/>
        </w:tabs>
        <w:rPr>
          <w:noProof/>
        </w:rPr>
      </w:pPr>
      <w:r>
        <w:rPr>
          <w:noProof/>
        </w:rPr>
        <w:t>Microsoft Dynamics CRM Online Professional, 42, 50</w:t>
      </w:r>
    </w:p>
    <w:p w14:paraId="357AA297" w14:textId="77777777" w:rsidR="00B824F8" w:rsidRDefault="00B824F8">
      <w:pPr>
        <w:pStyle w:val="Index1"/>
        <w:tabs>
          <w:tab w:val="right" w:pos="5030"/>
        </w:tabs>
        <w:rPr>
          <w:noProof/>
        </w:rPr>
      </w:pPr>
      <w:r>
        <w:rPr>
          <w:noProof/>
        </w:rPr>
        <w:t>Microsoft Dynamics CRM Online Professional EDU, 50</w:t>
      </w:r>
    </w:p>
    <w:p w14:paraId="3CBC3993" w14:textId="77777777" w:rsidR="00B824F8" w:rsidRDefault="00B824F8">
      <w:pPr>
        <w:pStyle w:val="Index1"/>
        <w:tabs>
          <w:tab w:val="right" w:pos="5030"/>
        </w:tabs>
        <w:rPr>
          <w:noProof/>
        </w:rPr>
      </w:pPr>
      <w:r>
        <w:rPr>
          <w:noProof/>
        </w:rPr>
        <w:t>Microsoft Dynamics CRM Online Professional para o Governo, 51</w:t>
      </w:r>
    </w:p>
    <w:p w14:paraId="1BF98828" w14:textId="77777777" w:rsidR="00B824F8" w:rsidRDefault="00B824F8">
      <w:pPr>
        <w:pStyle w:val="Index1"/>
        <w:tabs>
          <w:tab w:val="right" w:pos="5030"/>
        </w:tabs>
        <w:rPr>
          <w:noProof/>
        </w:rPr>
      </w:pPr>
      <w:r>
        <w:rPr>
          <w:noProof/>
        </w:rPr>
        <w:t>Microsoft Dynamics CRM Online Professional para o Governo, 50</w:t>
      </w:r>
    </w:p>
    <w:p w14:paraId="4EE93282" w14:textId="77777777" w:rsidR="00B824F8" w:rsidRDefault="00B824F8">
      <w:pPr>
        <w:pStyle w:val="Index1"/>
        <w:tabs>
          <w:tab w:val="right" w:pos="5030"/>
        </w:tabs>
        <w:rPr>
          <w:noProof/>
        </w:rPr>
      </w:pPr>
      <w:r>
        <w:rPr>
          <w:noProof/>
        </w:rPr>
        <w:t>Microsoft Dynamics CRM Online Professional para SA, 50, 52</w:t>
      </w:r>
    </w:p>
    <w:p w14:paraId="6343861B" w14:textId="77777777" w:rsidR="00B824F8" w:rsidRDefault="00B824F8">
      <w:pPr>
        <w:pStyle w:val="Index1"/>
        <w:tabs>
          <w:tab w:val="right" w:pos="5030"/>
        </w:tabs>
        <w:rPr>
          <w:noProof/>
        </w:rPr>
      </w:pPr>
      <w:r>
        <w:rPr>
          <w:noProof/>
        </w:rPr>
        <w:t>Microsoft Dynamics CRM Server 2013, 70</w:t>
      </w:r>
    </w:p>
    <w:p w14:paraId="307CB4B1" w14:textId="77777777" w:rsidR="00B824F8" w:rsidRDefault="00B824F8">
      <w:pPr>
        <w:pStyle w:val="Index1"/>
        <w:tabs>
          <w:tab w:val="right" w:pos="5030"/>
        </w:tabs>
        <w:rPr>
          <w:noProof/>
        </w:rPr>
      </w:pPr>
      <w:r>
        <w:rPr>
          <w:noProof/>
        </w:rPr>
        <w:t>Microsoft Dynamics CRM Server 2015, 18, 70</w:t>
      </w:r>
    </w:p>
    <w:p w14:paraId="3B2CBFF2" w14:textId="77777777" w:rsidR="00B824F8" w:rsidRDefault="00B824F8">
      <w:pPr>
        <w:pStyle w:val="Index1"/>
        <w:tabs>
          <w:tab w:val="right" w:pos="5030"/>
        </w:tabs>
        <w:rPr>
          <w:noProof/>
        </w:rPr>
      </w:pPr>
      <w:r>
        <w:rPr>
          <w:noProof/>
        </w:rPr>
        <w:t>Microsoft Dynamics CRM Workgroup Server 2015, 18</w:t>
      </w:r>
    </w:p>
    <w:p w14:paraId="3ECC71FE" w14:textId="77777777" w:rsidR="00B824F8" w:rsidRDefault="00B824F8">
      <w:pPr>
        <w:pStyle w:val="Index1"/>
        <w:tabs>
          <w:tab w:val="right" w:pos="5030"/>
        </w:tabs>
        <w:rPr>
          <w:noProof/>
        </w:rPr>
      </w:pPr>
      <w:r>
        <w:rPr>
          <w:noProof/>
        </w:rPr>
        <w:t>Microsoft Dynamics Marketing Enterprise (SL de Usuário), 51</w:t>
      </w:r>
    </w:p>
    <w:p w14:paraId="443DF743" w14:textId="77777777" w:rsidR="00B824F8" w:rsidRDefault="00B824F8">
      <w:pPr>
        <w:pStyle w:val="Index1"/>
        <w:tabs>
          <w:tab w:val="right" w:pos="5030"/>
        </w:tabs>
        <w:rPr>
          <w:noProof/>
        </w:rPr>
      </w:pPr>
      <w:r>
        <w:rPr>
          <w:noProof/>
        </w:rPr>
        <w:t>Microsoft Dynamics Marketing Enterprise EDU (SL de Usuário), 52</w:t>
      </w:r>
    </w:p>
    <w:p w14:paraId="1843A4F3" w14:textId="77777777" w:rsidR="00B824F8" w:rsidRDefault="00B824F8">
      <w:pPr>
        <w:pStyle w:val="Index1"/>
        <w:tabs>
          <w:tab w:val="right" w:pos="5030"/>
        </w:tabs>
        <w:rPr>
          <w:noProof/>
        </w:rPr>
      </w:pPr>
      <w:r>
        <w:rPr>
          <w:noProof/>
        </w:rPr>
        <w:t>Microsoft Dynamics Marketing Enterprise Sales Collaboration, 52</w:t>
      </w:r>
    </w:p>
    <w:p w14:paraId="761BCF6C" w14:textId="77777777" w:rsidR="00B824F8" w:rsidRDefault="00B824F8">
      <w:pPr>
        <w:pStyle w:val="Index1"/>
        <w:tabs>
          <w:tab w:val="right" w:pos="5030"/>
        </w:tabs>
        <w:rPr>
          <w:noProof/>
        </w:rPr>
      </w:pPr>
      <w:r>
        <w:rPr>
          <w:noProof/>
        </w:rPr>
        <w:t>Microsoft Dynamics Marketing Enterprise Sales Collaboration EDU, 52</w:t>
      </w:r>
    </w:p>
    <w:p w14:paraId="23F15793" w14:textId="77777777" w:rsidR="00B824F8" w:rsidRDefault="00B824F8">
      <w:pPr>
        <w:pStyle w:val="Index1"/>
        <w:tabs>
          <w:tab w:val="right" w:pos="5030"/>
        </w:tabs>
        <w:rPr>
          <w:noProof/>
        </w:rPr>
      </w:pPr>
      <w:r>
        <w:rPr>
          <w:noProof/>
        </w:rPr>
        <w:t>Microsoft Intune, 15, 42, 49, 88</w:t>
      </w:r>
    </w:p>
    <w:p w14:paraId="7CB9671C" w14:textId="77777777" w:rsidR="00B824F8" w:rsidRDefault="00B824F8">
      <w:pPr>
        <w:pStyle w:val="Index1"/>
        <w:tabs>
          <w:tab w:val="right" w:pos="5030"/>
        </w:tabs>
        <w:rPr>
          <w:noProof/>
        </w:rPr>
      </w:pPr>
      <w:r>
        <w:rPr>
          <w:noProof/>
        </w:rPr>
        <w:t>Microsoft Learning E-Reference Library, 64</w:t>
      </w:r>
    </w:p>
    <w:p w14:paraId="6FB58CAA" w14:textId="77777777" w:rsidR="00B824F8" w:rsidRDefault="00B824F8">
      <w:pPr>
        <w:pStyle w:val="Index1"/>
        <w:tabs>
          <w:tab w:val="right" w:pos="5030"/>
        </w:tabs>
        <w:rPr>
          <w:noProof/>
        </w:rPr>
      </w:pPr>
      <w:r>
        <w:rPr>
          <w:noProof/>
        </w:rPr>
        <w:t>Microsoft Learning IT Academy, 64</w:t>
      </w:r>
    </w:p>
    <w:p w14:paraId="22E23A63" w14:textId="77777777" w:rsidR="00B824F8" w:rsidRDefault="00B824F8">
      <w:pPr>
        <w:pStyle w:val="Index1"/>
        <w:tabs>
          <w:tab w:val="right" w:pos="5030"/>
        </w:tabs>
        <w:rPr>
          <w:noProof/>
        </w:rPr>
      </w:pPr>
      <w:r>
        <w:rPr>
          <w:noProof/>
        </w:rPr>
        <w:t>Microsoft Learning MCP, 64</w:t>
      </w:r>
    </w:p>
    <w:p w14:paraId="5BE6BFB4" w14:textId="77777777" w:rsidR="00B824F8" w:rsidRDefault="00B824F8">
      <w:pPr>
        <w:pStyle w:val="Index1"/>
        <w:tabs>
          <w:tab w:val="right" w:pos="5030"/>
        </w:tabs>
        <w:rPr>
          <w:noProof/>
        </w:rPr>
      </w:pPr>
      <w:r>
        <w:rPr>
          <w:noProof/>
        </w:rPr>
        <w:t>Microsoft Learning MOS, 64</w:t>
      </w:r>
    </w:p>
    <w:p w14:paraId="3E555121" w14:textId="77777777" w:rsidR="00B824F8" w:rsidRDefault="00B824F8">
      <w:pPr>
        <w:pStyle w:val="Index1"/>
        <w:tabs>
          <w:tab w:val="right" w:pos="5030"/>
        </w:tabs>
        <w:rPr>
          <w:noProof/>
        </w:rPr>
      </w:pPr>
      <w:r>
        <w:rPr>
          <w:noProof/>
        </w:rPr>
        <w:t>Microsoft Learning MTA, 64</w:t>
      </w:r>
    </w:p>
    <w:p w14:paraId="6A1638AD" w14:textId="77777777" w:rsidR="00B824F8" w:rsidRDefault="00B824F8">
      <w:pPr>
        <w:pStyle w:val="Index1"/>
        <w:tabs>
          <w:tab w:val="right" w:pos="5030"/>
        </w:tabs>
        <w:rPr>
          <w:noProof/>
        </w:rPr>
      </w:pPr>
      <w:r>
        <w:rPr>
          <w:noProof/>
        </w:rPr>
        <w:t>Microsoft Office Audit and Control Management Server, 23</w:t>
      </w:r>
    </w:p>
    <w:p w14:paraId="71892EF2" w14:textId="77777777" w:rsidR="00B824F8" w:rsidRDefault="00B824F8">
      <w:pPr>
        <w:pStyle w:val="Index1"/>
        <w:tabs>
          <w:tab w:val="right" w:pos="5030"/>
        </w:tabs>
        <w:rPr>
          <w:noProof/>
        </w:rPr>
      </w:pPr>
      <w:r>
        <w:rPr>
          <w:noProof/>
        </w:rPr>
        <w:t>Microsoft Social Engagement, 11</w:t>
      </w:r>
    </w:p>
    <w:p w14:paraId="36DADB8C" w14:textId="77777777" w:rsidR="00B824F8" w:rsidRDefault="00B824F8">
      <w:pPr>
        <w:pStyle w:val="Index1"/>
        <w:tabs>
          <w:tab w:val="right" w:pos="5030"/>
        </w:tabs>
        <w:rPr>
          <w:noProof/>
        </w:rPr>
      </w:pPr>
      <w:r>
        <w:rPr>
          <w:noProof/>
        </w:rPr>
        <w:t>Microsoft Social Engagement EDU (SL de Usuário), 52</w:t>
      </w:r>
    </w:p>
    <w:p w14:paraId="0525576A" w14:textId="77777777" w:rsidR="00B824F8" w:rsidRDefault="00B824F8">
      <w:pPr>
        <w:pStyle w:val="Index1"/>
        <w:tabs>
          <w:tab w:val="right" w:pos="5030"/>
        </w:tabs>
        <w:rPr>
          <w:noProof/>
        </w:rPr>
      </w:pPr>
      <w:r>
        <w:rPr>
          <w:noProof/>
        </w:rPr>
        <w:t>Microsoft Social Engagement Professional (SL de Usuário), 52</w:t>
      </w:r>
    </w:p>
    <w:p w14:paraId="049730EA" w14:textId="77777777" w:rsidR="00B824F8" w:rsidRDefault="00B824F8">
      <w:pPr>
        <w:pStyle w:val="Index1"/>
        <w:tabs>
          <w:tab w:val="right" w:pos="5030"/>
        </w:tabs>
        <w:rPr>
          <w:noProof/>
        </w:rPr>
      </w:pPr>
      <w:r>
        <w:rPr>
          <w:noProof/>
        </w:rPr>
        <w:t>Microsoft Social Engagement Professional EDU (SL de Usuário), 52</w:t>
      </w:r>
    </w:p>
    <w:p w14:paraId="373C2559" w14:textId="77777777" w:rsidR="00B824F8" w:rsidRDefault="00B824F8">
      <w:pPr>
        <w:pStyle w:val="Index1"/>
        <w:tabs>
          <w:tab w:val="right" w:pos="5030"/>
        </w:tabs>
        <w:rPr>
          <w:noProof/>
        </w:rPr>
      </w:pPr>
      <w:r>
        <w:rPr>
          <w:noProof/>
        </w:rPr>
        <w:t>Microsoft Social Listening, 11</w:t>
      </w:r>
    </w:p>
    <w:p w14:paraId="1971A4D8" w14:textId="77777777" w:rsidR="00B824F8" w:rsidRDefault="00B824F8">
      <w:pPr>
        <w:pStyle w:val="Index1"/>
        <w:tabs>
          <w:tab w:val="right" w:pos="5030"/>
        </w:tabs>
        <w:rPr>
          <w:noProof/>
        </w:rPr>
      </w:pPr>
      <w:r>
        <w:rPr>
          <w:noProof/>
        </w:rPr>
        <w:t>MSDN Operating Systems, 30</w:t>
      </w:r>
    </w:p>
    <w:p w14:paraId="37CDC052" w14:textId="77777777" w:rsidR="00B824F8" w:rsidRDefault="00B824F8">
      <w:pPr>
        <w:pStyle w:val="Index1"/>
        <w:tabs>
          <w:tab w:val="right" w:pos="5030"/>
        </w:tabs>
        <w:rPr>
          <w:noProof/>
        </w:rPr>
      </w:pPr>
      <w:r>
        <w:rPr>
          <w:noProof/>
        </w:rPr>
        <w:t>Office 365 Business, 55</w:t>
      </w:r>
    </w:p>
    <w:p w14:paraId="6B57D910" w14:textId="77777777" w:rsidR="00B824F8" w:rsidRDefault="00B824F8">
      <w:pPr>
        <w:pStyle w:val="Index1"/>
        <w:tabs>
          <w:tab w:val="right" w:pos="5030"/>
        </w:tabs>
        <w:rPr>
          <w:noProof/>
        </w:rPr>
      </w:pPr>
      <w:r>
        <w:rPr>
          <w:noProof/>
        </w:rPr>
        <w:t>Office 365 Business Essentials, 57</w:t>
      </w:r>
    </w:p>
    <w:p w14:paraId="242F1B66" w14:textId="77777777" w:rsidR="00B824F8" w:rsidRDefault="00B824F8">
      <w:pPr>
        <w:pStyle w:val="Index1"/>
        <w:tabs>
          <w:tab w:val="right" w:pos="5030"/>
        </w:tabs>
        <w:rPr>
          <w:noProof/>
        </w:rPr>
      </w:pPr>
      <w:r>
        <w:rPr>
          <w:noProof/>
        </w:rPr>
        <w:t>Office 365 Education A2, 57, 58</w:t>
      </w:r>
    </w:p>
    <w:p w14:paraId="3E3AD0C7" w14:textId="77777777" w:rsidR="00B824F8" w:rsidRDefault="00B824F8">
      <w:pPr>
        <w:pStyle w:val="Index1"/>
        <w:tabs>
          <w:tab w:val="right" w:pos="5030"/>
        </w:tabs>
        <w:rPr>
          <w:noProof/>
        </w:rPr>
      </w:pPr>
      <w:r>
        <w:rPr>
          <w:noProof/>
        </w:rPr>
        <w:t>Office 365 Education A3, 57, 59</w:t>
      </w:r>
    </w:p>
    <w:p w14:paraId="71682906" w14:textId="77777777" w:rsidR="00B824F8" w:rsidRDefault="00B824F8">
      <w:pPr>
        <w:pStyle w:val="Index1"/>
        <w:tabs>
          <w:tab w:val="right" w:pos="5030"/>
        </w:tabs>
        <w:rPr>
          <w:noProof/>
        </w:rPr>
      </w:pPr>
      <w:r>
        <w:rPr>
          <w:noProof/>
        </w:rPr>
        <w:t>Office 365 Education A4, 57</w:t>
      </w:r>
    </w:p>
    <w:p w14:paraId="43FAB700" w14:textId="77777777" w:rsidR="00B824F8" w:rsidRDefault="00B824F8">
      <w:pPr>
        <w:pStyle w:val="Index1"/>
        <w:tabs>
          <w:tab w:val="right" w:pos="5030"/>
        </w:tabs>
        <w:rPr>
          <w:noProof/>
        </w:rPr>
      </w:pPr>
      <w:r>
        <w:rPr>
          <w:noProof/>
        </w:rPr>
        <w:t>Office 365 Enterprise A2, A3, A4 sem Complemento do Office Pro Plus, 57</w:t>
      </w:r>
    </w:p>
    <w:p w14:paraId="044B6387" w14:textId="77777777" w:rsidR="00B824F8" w:rsidRDefault="00B824F8">
      <w:pPr>
        <w:pStyle w:val="Index1"/>
        <w:tabs>
          <w:tab w:val="right" w:pos="5030"/>
        </w:tabs>
        <w:rPr>
          <w:noProof/>
        </w:rPr>
      </w:pPr>
      <w:r>
        <w:rPr>
          <w:noProof/>
        </w:rPr>
        <w:t>Office 365 Enterprise E1, 15, 57, 58, 59</w:t>
      </w:r>
    </w:p>
    <w:p w14:paraId="5B35F46E" w14:textId="77777777" w:rsidR="00B824F8" w:rsidRDefault="00B824F8">
      <w:pPr>
        <w:pStyle w:val="Index1"/>
        <w:tabs>
          <w:tab w:val="right" w:pos="5030"/>
        </w:tabs>
        <w:rPr>
          <w:noProof/>
        </w:rPr>
      </w:pPr>
      <w:r>
        <w:rPr>
          <w:noProof/>
        </w:rPr>
        <w:t>Office 365 Enterprise E1 de SA (SL de Usuário), 57</w:t>
      </w:r>
    </w:p>
    <w:p w14:paraId="3FEEF741" w14:textId="77777777" w:rsidR="00B824F8" w:rsidRDefault="00B824F8">
      <w:pPr>
        <w:pStyle w:val="Index1"/>
        <w:tabs>
          <w:tab w:val="right" w:pos="5030"/>
        </w:tabs>
        <w:rPr>
          <w:noProof/>
        </w:rPr>
      </w:pPr>
      <w:r>
        <w:rPr>
          <w:noProof/>
        </w:rPr>
        <w:t>Office 365 Enterprise E1, E3, E4 sem Complemento do Office Pro Plus, 58</w:t>
      </w:r>
    </w:p>
    <w:p w14:paraId="4D90438B" w14:textId="77777777" w:rsidR="00B824F8" w:rsidRDefault="00B824F8">
      <w:pPr>
        <w:pStyle w:val="Index1"/>
        <w:tabs>
          <w:tab w:val="right" w:pos="5030"/>
        </w:tabs>
        <w:rPr>
          <w:noProof/>
        </w:rPr>
      </w:pPr>
      <w:r>
        <w:rPr>
          <w:noProof/>
        </w:rPr>
        <w:t>Office 365 Enterprise E3, 15, 58, 59</w:t>
      </w:r>
    </w:p>
    <w:p w14:paraId="327BF78D" w14:textId="77777777" w:rsidR="00B824F8" w:rsidRDefault="00B824F8">
      <w:pPr>
        <w:pStyle w:val="Index1"/>
        <w:tabs>
          <w:tab w:val="right" w:pos="5030"/>
        </w:tabs>
        <w:rPr>
          <w:noProof/>
        </w:rPr>
      </w:pPr>
      <w:r>
        <w:rPr>
          <w:noProof/>
        </w:rPr>
        <w:t>Office 365 Enterprise E3 de SA (SL de Usuário), 58</w:t>
      </w:r>
    </w:p>
    <w:p w14:paraId="58D49DB5" w14:textId="77777777" w:rsidR="00B824F8" w:rsidRDefault="00B824F8">
      <w:pPr>
        <w:pStyle w:val="Index1"/>
        <w:tabs>
          <w:tab w:val="right" w:pos="5030"/>
        </w:tabs>
        <w:rPr>
          <w:noProof/>
        </w:rPr>
      </w:pPr>
      <w:r>
        <w:rPr>
          <w:noProof/>
        </w:rPr>
        <w:t>Office 365 Enterprise E4, 15, 58, 59</w:t>
      </w:r>
    </w:p>
    <w:p w14:paraId="6FB31F83" w14:textId="77777777" w:rsidR="00B824F8" w:rsidRDefault="00B824F8">
      <w:pPr>
        <w:pStyle w:val="Index1"/>
        <w:tabs>
          <w:tab w:val="right" w:pos="5030"/>
        </w:tabs>
        <w:rPr>
          <w:noProof/>
        </w:rPr>
      </w:pPr>
      <w:r>
        <w:rPr>
          <w:noProof/>
        </w:rPr>
        <w:t>Office 365 Enterprise E4 de SA (SL de Usuário), 58</w:t>
      </w:r>
    </w:p>
    <w:p w14:paraId="45CCE0F9" w14:textId="77777777" w:rsidR="00B824F8" w:rsidRDefault="00B824F8">
      <w:pPr>
        <w:pStyle w:val="Index1"/>
        <w:tabs>
          <w:tab w:val="right" w:pos="5030"/>
        </w:tabs>
        <w:rPr>
          <w:noProof/>
        </w:rPr>
      </w:pPr>
      <w:r>
        <w:rPr>
          <w:noProof/>
        </w:rPr>
        <w:t>Office 365 Enterprise K1, 42, 58, 61</w:t>
      </w:r>
    </w:p>
    <w:p w14:paraId="5FDF7803" w14:textId="77777777" w:rsidR="00B824F8" w:rsidRDefault="00B824F8">
      <w:pPr>
        <w:pStyle w:val="Index1"/>
        <w:tabs>
          <w:tab w:val="right" w:pos="5030"/>
        </w:tabs>
        <w:rPr>
          <w:noProof/>
        </w:rPr>
      </w:pPr>
      <w:r w:rsidRPr="00670EE1">
        <w:rPr>
          <w:noProof/>
          <w:spacing w:val="-2"/>
        </w:rPr>
        <w:t>Office 365 Government G1, G3, G4</w:t>
      </w:r>
      <w:r>
        <w:rPr>
          <w:noProof/>
        </w:rPr>
        <w:t>, 58</w:t>
      </w:r>
    </w:p>
    <w:p w14:paraId="1B0BF6D7" w14:textId="77777777" w:rsidR="00B824F8" w:rsidRDefault="00B824F8">
      <w:pPr>
        <w:pStyle w:val="Index1"/>
        <w:tabs>
          <w:tab w:val="right" w:pos="5030"/>
        </w:tabs>
        <w:rPr>
          <w:noProof/>
        </w:rPr>
      </w:pPr>
      <w:r>
        <w:rPr>
          <w:noProof/>
        </w:rPr>
        <w:t>Office 365 Government G1, G3, G4 de SA, 58</w:t>
      </w:r>
    </w:p>
    <w:p w14:paraId="3509513A" w14:textId="77777777" w:rsidR="00B824F8" w:rsidRDefault="00B824F8">
      <w:pPr>
        <w:pStyle w:val="Index1"/>
        <w:tabs>
          <w:tab w:val="right" w:pos="5030"/>
        </w:tabs>
        <w:rPr>
          <w:noProof/>
        </w:rPr>
      </w:pPr>
      <w:r w:rsidRPr="00670EE1">
        <w:rPr>
          <w:noProof/>
          <w:spacing w:val="-2"/>
        </w:rPr>
        <w:t>Office 365 Government G1, G3, G4 sem Complemento do Office Pro Plus</w:t>
      </w:r>
      <w:r>
        <w:rPr>
          <w:noProof/>
        </w:rPr>
        <w:t>, 58</w:t>
      </w:r>
    </w:p>
    <w:p w14:paraId="417DDD9C" w14:textId="77777777" w:rsidR="00B824F8" w:rsidRDefault="00B824F8">
      <w:pPr>
        <w:pStyle w:val="Index1"/>
        <w:tabs>
          <w:tab w:val="right" w:pos="5030"/>
        </w:tabs>
        <w:rPr>
          <w:noProof/>
        </w:rPr>
      </w:pPr>
      <w:r>
        <w:rPr>
          <w:noProof/>
        </w:rPr>
        <w:t>Office 365 Midsize Business, 58, 59</w:t>
      </w:r>
    </w:p>
    <w:p w14:paraId="14AB84B6" w14:textId="77777777" w:rsidR="00B824F8" w:rsidRDefault="00B824F8">
      <w:pPr>
        <w:pStyle w:val="Index1"/>
        <w:tabs>
          <w:tab w:val="right" w:pos="5030"/>
        </w:tabs>
        <w:rPr>
          <w:noProof/>
        </w:rPr>
      </w:pPr>
      <w:r>
        <w:rPr>
          <w:noProof/>
        </w:rPr>
        <w:t>Office 365 Premium, 57</w:t>
      </w:r>
    </w:p>
    <w:p w14:paraId="130F0832" w14:textId="77777777" w:rsidR="00B824F8" w:rsidRDefault="00B824F8">
      <w:pPr>
        <w:pStyle w:val="Index1"/>
        <w:tabs>
          <w:tab w:val="right" w:pos="5030"/>
        </w:tabs>
        <w:rPr>
          <w:noProof/>
        </w:rPr>
      </w:pPr>
      <w:r>
        <w:rPr>
          <w:noProof/>
        </w:rPr>
        <w:t>Office 365 ProPlus, 55, 56, 57, 58</w:t>
      </w:r>
    </w:p>
    <w:p w14:paraId="42BA23FB" w14:textId="77777777" w:rsidR="00B824F8" w:rsidRDefault="00B824F8">
      <w:pPr>
        <w:pStyle w:val="Index1"/>
        <w:tabs>
          <w:tab w:val="right" w:pos="5030"/>
        </w:tabs>
        <w:rPr>
          <w:noProof/>
        </w:rPr>
      </w:pPr>
      <w:r>
        <w:rPr>
          <w:noProof/>
        </w:rPr>
        <w:t>Office 365 ProPlus A, 55</w:t>
      </w:r>
    </w:p>
    <w:p w14:paraId="7A032866" w14:textId="77777777" w:rsidR="00B824F8" w:rsidRDefault="00B824F8">
      <w:pPr>
        <w:pStyle w:val="Index1"/>
        <w:tabs>
          <w:tab w:val="right" w:pos="5030"/>
        </w:tabs>
        <w:rPr>
          <w:noProof/>
        </w:rPr>
      </w:pPr>
      <w:r>
        <w:rPr>
          <w:noProof/>
        </w:rPr>
        <w:t>Office 365 ProPlus Government G, 55</w:t>
      </w:r>
    </w:p>
    <w:p w14:paraId="6631D78D" w14:textId="77777777" w:rsidR="00B824F8" w:rsidRDefault="00B824F8">
      <w:pPr>
        <w:pStyle w:val="Index1"/>
        <w:tabs>
          <w:tab w:val="right" w:pos="5030"/>
        </w:tabs>
        <w:rPr>
          <w:noProof/>
        </w:rPr>
      </w:pPr>
      <w:r>
        <w:rPr>
          <w:noProof/>
        </w:rPr>
        <w:t>Office Multi Language Pack 2013, 19</w:t>
      </w:r>
    </w:p>
    <w:p w14:paraId="212717DD" w14:textId="77777777" w:rsidR="00B824F8" w:rsidRDefault="00B824F8">
      <w:pPr>
        <w:pStyle w:val="Index1"/>
        <w:tabs>
          <w:tab w:val="right" w:pos="5030"/>
        </w:tabs>
        <w:rPr>
          <w:noProof/>
        </w:rPr>
      </w:pPr>
      <w:r>
        <w:rPr>
          <w:noProof/>
        </w:rPr>
        <w:t>Office para Mac Standard 2011, 21, 56, 69, 74</w:t>
      </w:r>
    </w:p>
    <w:p w14:paraId="73CB3261" w14:textId="77777777" w:rsidR="00B824F8" w:rsidRDefault="00B824F8">
      <w:pPr>
        <w:pStyle w:val="Index1"/>
        <w:tabs>
          <w:tab w:val="right" w:pos="5030"/>
        </w:tabs>
        <w:rPr>
          <w:noProof/>
        </w:rPr>
      </w:pPr>
      <w:r>
        <w:rPr>
          <w:noProof/>
        </w:rPr>
        <w:t>Office Professional 2010, 20</w:t>
      </w:r>
    </w:p>
    <w:p w14:paraId="55589CD0" w14:textId="77777777" w:rsidR="00B824F8" w:rsidRDefault="00B824F8">
      <w:pPr>
        <w:pStyle w:val="Index1"/>
        <w:tabs>
          <w:tab w:val="right" w:pos="5030"/>
        </w:tabs>
        <w:rPr>
          <w:noProof/>
        </w:rPr>
      </w:pPr>
      <w:r>
        <w:rPr>
          <w:noProof/>
        </w:rPr>
        <w:t>Office Professional Plus 2010, 20, 24, 56, 74</w:t>
      </w:r>
    </w:p>
    <w:p w14:paraId="4384AEDB" w14:textId="77777777" w:rsidR="00B824F8" w:rsidRDefault="00B824F8">
      <w:pPr>
        <w:pStyle w:val="Index1"/>
        <w:tabs>
          <w:tab w:val="right" w:pos="5030"/>
        </w:tabs>
        <w:rPr>
          <w:noProof/>
        </w:rPr>
      </w:pPr>
      <w:r>
        <w:rPr>
          <w:noProof/>
        </w:rPr>
        <w:t>Office Professional Plus 2013, 19, 20, 24, 56, 57, 58, 69, 74</w:t>
      </w:r>
    </w:p>
    <w:p w14:paraId="5434D27C" w14:textId="77777777" w:rsidR="00B824F8" w:rsidRDefault="00B824F8">
      <w:pPr>
        <w:pStyle w:val="Index1"/>
        <w:tabs>
          <w:tab w:val="right" w:pos="5030"/>
        </w:tabs>
        <w:rPr>
          <w:noProof/>
        </w:rPr>
      </w:pPr>
      <w:r>
        <w:rPr>
          <w:noProof/>
        </w:rPr>
        <w:t>Office Standard 2010, 24</w:t>
      </w:r>
    </w:p>
    <w:p w14:paraId="097BD177" w14:textId="77777777" w:rsidR="00B824F8" w:rsidRDefault="00B824F8">
      <w:pPr>
        <w:pStyle w:val="Index1"/>
        <w:tabs>
          <w:tab w:val="right" w:pos="5030"/>
        </w:tabs>
        <w:rPr>
          <w:noProof/>
        </w:rPr>
      </w:pPr>
      <w:r>
        <w:rPr>
          <w:noProof/>
        </w:rPr>
        <w:t>Office Standard 2013, 19, 20, 24, 66, 69</w:t>
      </w:r>
    </w:p>
    <w:p w14:paraId="6E1F83B7" w14:textId="77777777" w:rsidR="00B824F8" w:rsidRDefault="00B824F8">
      <w:pPr>
        <w:pStyle w:val="Index1"/>
        <w:tabs>
          <w:tab w:val="right" w:pos="5030"/>
        </w:tabs>
        <w:rPr>
          <w:noProof/>
        </w:rPr>
      </w:pPr>
      <w:r>
        <w:rPr>
          <w:noProof/>
        </w:rPr>
        <w:t>Office Web Apps Server 2013, 20</w:t>
      </w:r>
    </w:p>
    <w:p w14:paraId="4A0CFA3E" w14:textId="77777777" w:rsidR="00B824F8" w:rsidRDefault="00B824F8">
      <w:pPr>
        <w:pStyle w:val="Index1"/>
        <w:tabs>
          <w:tab w:val="right" w:pos="5030"/>
        </w:tabs>
        <w:rPr>
          <w:noProof/>
        </w:rPr>
      </w:pPr>
      <w:r>
        <w:rPr>
          <w:noProof/>
        </w:rPr>
        <w:t>OneDrive for Business, 61</w:t>
      </w:r>
    </w:p>
    <w:p w14:paraId="6EE8F29D" w14:textId="77777777" w:rsidR="00B824F8" w:rsidRDefault="00B824F8">
      <w:pPr>
        <w:pStyle w:val="Index1"/>
        <w:tabs>
          <w:tab w:val="right" w:pos="5030"/>
        </w:tabs>
        <w:rPr>
          <w:noProof/>
        </w:rPr>
      </w:pPr>
      <w:r>
        <w:rPr>
          <w:noProof/>
        </w:rPr>
        <w:t>OneDrive for Business com Office Online (SL de Usuário), 61</w:t>
      </w:r>
    </w:p>
    <w:p w14:paraId="79B065EC" w14:textId="77777777" w:rsidR="00B824F8" w:rsidRDefault="00B824F8">
      <w:pPr>
        <w:pStyle w:val="Index1"/>
        <w:tabs>
          <w:tab w:val="right" w:pos="5030"/>
        </w:tabs>
        <w:rPr>
          <w:noProof/>
        </w:rPr>
      </w:pPr>
      <w:r>
        <w:rPr>
          <w:noProof/>
        </w:rPr>
        <w:t>OneDrive for Business com Office Online G (SL de Usuário), 61</w:t>
      </w:r>
    </w:p>
    <w:p w14:paraId="7F42F65B" w14:textId="77777777" w:rsidR="00B824F8" w:rsidRDefault="00B824F8">
      <w:pPr>
        <w:pStyle w:val="Index1"/>
        <w:tabs>
          <w:tab w:val="right" w:pos="5030"/>
        </w:tabs>
        <w:rPr>
          <w:noProof/>
        </w:rPr>
      </w:pPr>
      <w:r>
        <w:rPr>
          <w:noProof/>
        </w:rPr>
        <w:t>OneNote 2013, 19, 69</w:t>
      </w:r>
    </w:p>
    <w:p w14:paraId="46F2095A" w14:textId="77777777" w:rsidR="00B824F8" w:rsidRDefault="00B824F8">
      <w:pPr>
        <w:pStyle w:val="Index1"/>
        <w:tabs>
          <w:tab w:val="right" w:pos="5030"/>
        </w:tabs>
        <w:rPr>
          <w:noProof/>
        </w:rPr>
      </w:pPr>
      <w:r>
        <w:rPr>
          <w:noProof/>
        </w:rPr>
        <w:t>Operations Manager 2007 R2, 28, 29</w:t>
      </w:r>
    </w:p>
    <w:p w14:paraId="4E5DAB1E" w14:textId="77777777" w:rsidR="00B824F8" w:rsidRDefault="00B824F8">
      <w:pPr>
        <w:pStyle w:val="Index1"/>
        <w:tabs>
          <w:tab w:val="right" w:pos="5030"/>
        </w:tabs>
        <w:rPr>
          <w:noProof/>
        </w:rPr>
      </w:pPr>
      <w:r>
        <w:rPr>
          <w:noProof/>
        </w:rPr>
        <w:t>Outlook 2013, 19, 69</w:t>
      </w:r>
    </w:p>
    <w:p w14:paraId="7A7A8D8A" w14:textId="77777777" w:rsidR="00B824F8" w:rsidRDefault="00B824F8">
      <w:pPr>
        <w:pStyle w:val="Index1"/>
        <w:tabs>
          <w:tab w:val="right" w:pos="5030"/>
        </w:tabs>
        <w:rPr>
          <w:noProof/>
        </w:rPr>
      </w:pPr>
      <w:r>
        <w:rPr>
          <w:noProof/>
        </w:rPr>
        <w:t>Outlook para Mac 2011, 21, 69</w:t>
      </w:r>
    </w:p>
    <w:p w14:paraId="4A94D9B3" w14:textId="47AB2E72" w:rsidR="00B824F8" w:rsidRDefault="00B824F8">
      <w:pPr>
        <w:pStyle w:val="Index1"/>
        <w:tabs>
          <w:tab w:val="right" w:pos="5030"/>
        </w:tabs>
        <w:rPr>
          <w:noProof/>
        </w:rPr>
      </w:pPr>
      <w:r>
        <w:rPr>
          <w:noProof/>
        </w:rPr>
        <w:t xml:space="preserve">Pacote de CALs do Complemento do Windows Small </w:t>
      </w:r>
      <w:r>
        <w:rPr>
          <w:noProof/>
        </w:rPr>
        <w:br/>
        <w:t>Business Server (2011) Premium, 40, 41</w:t>
      </w:r>
    </w:p>
    <w:p w14:paraId="4B707787" w14:textId="77777777" w:rsidR="00B824F8" w:rsidRDefault="00B824F8">
      <w:pPr>
        <w:pStyle w:val="Index1"/>
        <w:tabs>
          <w:tab w:val="right" w:pos="5030"/>
        </w:tabs>
        <w:rPr>
          <w:noProof/>
        </w:rPr>
      </w:pPr>
      <w:r>
        <w:rPr>
          <w:noProof/>
        </w:rPr>
        <w:t>Pacote de CALs Empresariais, 10, 14, 15, 49, 54, 55, 70, 82</w:t>
      </w:r>
    </w:p>
    <w:p w14:paraId="34A6452B" w14:textId="77777777" w:rsidR="00B824F8" w:rsidRDefault="00B824F8">
      <w:pPr>
        <w:pStyle w:val="Index1"/>
        <w:tabs>
          <w:tab w:val="right" w:pos="5030"/>
        </w:tabs>
        <w:rPr>
          <w:noProof/>
        </w:rPr>
      </w:pPr>
      <w:r>
        <w:rPr>
          <w:noProof/>
        </w:rPr>
        <w:t>Pacote de CALs Principais, 10, 14, 15, 70, 82</w:t>
      </w:r>
    </w:p>
    <w:p w14:paraId="69B85544" w14:textId="77777777" w:rsidR="00B824F8" w:rsidRDefault="00B824F8">
      <w:pPr>
        <w:pStyle w:val="Index1"/>
        <w:tabs>
          <w:tab w:val="right" w:pos="5030"/>
        </w:tabs>
        <w:rPr>
          <w:noProof/>
        </w:rPr>
      </w:pPr>
      <w:r>
        <w:rPr>
          <w:noProof/>
        </w:rPr>
        <w:t>Pacote de CALs Principais para Microsoft Intune, 14</w:t>
      </w:r>
    </w:p>
    <w:p w14:paraId="5FABF8F4" w14:textId="77777777" w:rsidR="00B824F8" w:rsidRDefault="00B824F8">
      <w:pPr>
        <w:pStyle w:val="Index1"/>
        <w:tabs>
          <w:tab w:val="right" w:pos="5030"/>
        </w:tabs>
        <w:rPr>
          <w:noProof/>
        </w:rPr>
      </w:pPr>
      <w:r>
        <w:rPr>
          <w:noProof/>
        </w:rPr>
        <w:t>Pacote de Mobilidade Corporativa, 46, 47</w:t>
      </w:r>
    </w:p>
    <w:p w14:paraId="637A8E04" w14:textId="77777777" w:rsidR="00B824F8" w:rsidRDefault="00B824F8">
      <w:pPr>
        <w:pStyle w:val="Index1"/>
        <w:tabs>
          <w:tab w:val="right" w:pos="5030"/>
        </w:tabs>
        <w:rPr>
          <w:noProof/>
        </w:rPr>
      </w:pPr>
      <w:r>
        <w:rPr>
          <w:noProof/>
        </w:rPr>
        <w:t>Pacote de Mobilidade Corporativa de SA (SL de Usuário), 46</w:t>
      </w:r>
    </w:p>
    <w:p w14:paraId="6FA72670" w14:textId="77777777" w:rsidR="00B824F8" w:rsidRDefault="00B824F8">
      <w:pPr>
        <w:pStyle w:val="Index1"/>
        <w:tabs>
          <w:tab w:val="right" w:pos="5030"/>
        </w:tabs>
        <w:rPr>
          <w:noProof/>
        </w:rPr>
      </w:pPr>
      <w:r>
        <w:rPr>
          <w:noProof/>
        </w:rPr>
        <w:t>Pacote de Nuvem Corporativa, 49</w:t>
      </w:r>
    </w:p>
    <w:p w14:paraId="7A7A819B" w14:textId="77777777" w:rsidR="00B824F8" w:rsidRDefault="00B824F8">
      <w:pPr>
        <w:pStyle w:val="Index1"/>
        <w:tabs>
          <w:tab w:val="right" w:pos="5030"/>
        </w:tabs>
        <w:rPr>
          <w:noProof/>
        </w:rPr>
      </w:pPr>
      <w:r>
        <w:rPr>
          <w:noProof/>
        </w:rPr>
        <w:t>Pacote de Nuvem Corporativa de SA, 49</w:t>
      </w:r>
    </w:p>
    <w:p w14:paraId="48CB1F4E" w14:textId="77777777" w:rsidR="00B824F8" w:rsidRDefault="00B824F8">
      <w:pPr>
        <w:pStyle w:val="Index1"/>
        <w:tabs>
          <w:tab w:val="right" w:pos="5030"/>
        </w:tabs>
        <w:rPr>
          <w:noProof/>
        </w:rPr>
      </w:pPr>
      <w:r>
        <w:rPr>
          <w:noProof/>
        </w:rPr>
        <w:t>Parature Enterprise, 53</w:t>
      </w:r>
    </w:p>
    <w:p w14:paraId="337CC0E3" w14:textId="77777777" w:rsidR="00B824F8" w:rsidRDefault="00B824F8">
      <w:pPr>
        <w:pStyle w:val="Index1"/>
        <w:tabs>
          <w:tab w:val="right" w:pos="5030"/>
        </w:tabs>
        <w:rPr>
          <w:noProof/>
        </w:rPr>
      </w:pPr>
      <w:r>
        <w:rPr>
          <w:noProof/>
        </w:rPr>
        <w:t>Parature Enterprise EDU, 53</w:t>
      </w:r>
    </w:p>
    <w:p w14:paraId="54009E3A" w14:textId="77777777" w:rsidR="00B824F8" w:rsidRDefault="00B824F8">
      <w:pPr>
        <w:pStyle w:val="Index1"/>
        <w:tabs>
          <w:tab w:val="right" w:pos="5030"/>
        </w:tabs>
        <w:rPr>
          <w:noProof/>
        </w:rPr>
      </w:pPr>
      <w:r>
        <w:rPr>
          <w:noProof/>
        </w:rPr>
        <w:t>Plataformas MSDN, 30</w:t>
      </w:r>
    </w:p>
    <w:p w14:paraId="36C30823" w14:textId="77777777" w:rsidR="00B824F8" w:rsidRDefault="00B824F8">
      <w:pPr>
        <w:pStyle w:val="Index1"/>
        <w:tabs>
          <w:tab w:val="right" w:pos="5030"/>
        </w:tabs>
        <w:rPr>
          <w:noProof/>
        </w:rPr>
      </w:pPr>
      <w:r>
        <w:rPr>
          <w:noProof/>
        </w:rPr>
        <w:t>Power BI para Office 365, 64</w:t>
      </w:r>
    </w:p>
    <w:p w14:paraId="731C0439" w14:textId="77777777" w:rsidR="00B824F8" w:rsidRDefault="00B824F8">
      <w:pPr>
        <w:pStyle w:val="Index1"/>
        <w:tabs>
          <w:tab w:val="right" w:pos="5030"/>
        </w:tabs>
        <w:rPr>
          <w:noProof/>
        </w:rPr>
      </w:pPr>
      <w:r>
        <w:rPr>
          <w:noProof/>
        </w:rPr>
        <w:t>Power BI para Office 365 A, 64</w:t>
      </w:r>
    </w:p>
    <w:p w14:paraId="14DAF2EC" w14:textId="77777777" w:rsidR="00B824F8" w:rsidRDefault="00B824F8">
      <w:pPr>
        <w:pStyle w:val="Index1"/>
        <w:tabs>
          <w:tab w:val="right" w:pos="5030"/>
        </w:tabs>
        <w:rPr>
          <w:noProof/>
        </w:rPr>
      </w:pPr>
      <w:r>
        <w:rPr>
          <w:noProof/>
        </w:rPr>
        <w:t>PowerPoint 2013, 19, 69</w:t>
      </w:r>
    </w:p>
    <w:p w14:paraId="2EA61716" w14:textId="77777777" w:rsidR="00B824F8" w:rsidRDefault="00B824F8">
      <w:pPr>
        <w:pStyle w:val="Index1"/>
        <w:tabs>
          <w:tab w:val="right" w:pos="5030"/>
        </w:tabs>
        <w:rPr>
          <w:noProof/>
        </w:rPr>
      </w:pPr>
      <w:r>
        <w:rPr>
          <w:noProof/>
        </w:rPr>
        <w:t>PowerPoint para Mac 2011, 21, 69</w:t>
      </w:r>
    </w:p>
    <w:p w14:paraId="34D0682E" w14:textId="77777777" w:rsidR="00B824F8" w:rsidRDefault="00B824F8">
      <w:pPr>
        <w:pStyle w:val="Index1"/>
        <w:tabs>
          <w:tab w:val="right" w:pos="5030"/>
        </w:tabs>
        <w:rPr>
          <w:noProof/>
        </w:rPr>
      </w:pPr>
      <w:r>
        <w:rPr>
          <w:noProof/>
        </w:rPr>
        <w:t>Project Lite, 62</w:t>
      </w:r>
    </w:p>
    <w:p w14:paraId="3A39879A" w14:textId="77777777" w:rsidR="00B824F8" w:rsidRDefault="00B824F8">
      <w:pPr>
        <w:pStyle w:val="Index1"/>
        <w:tabs>
          <w:tab w:val="right" w:pos="5030"/>
        </w:tabs>
        <w:rPr>
          <w:noProof/>
        </w:rPr>
      </w:pPr>
      <w:r>
        <w:rPr>
          <w:noProof/>
        </w:rPr>
        <w:t>Project Online, 62</w:t>
      </w:r>
    </w:p>
    <w:p w14:paraId="4C13DF15" w14:textId="77777777" w:rsidR="00B824F8" w:rsidRDefault="00B824F8">
      <w:pPr>
        <w:pStyle w:val="Index1"/>
        <w:tabs>
          <w:tab w:val="right" w:pos="5030"/>
        </w:tabs>
        <w:rPr>
          <w:noProof/>
        </w:rPr>
      </w:pPr>
      <w:r>
        <w:rPr>
          <w:noProof/>
        </w:rPr>
        <w:t>Project Online A, 62</w:t>
      </w:r>
    </w:p>
    <w:p w14:paraId="3162150D" w14:textId="77777777" w:rsidR="00B824F8" w:rsidRDefault="00B824F8">
      <w:pPr>
        <w:pStyle w:val="Index1"/>
        <w:tabs>
          <w:tab w:val="right" w:pos="5030"/>
        </w:tabs>
        <w:rPr>
          <w:noProof/>
        </w:rPr>
      </w:pPr>
      <w:r>
        <w:rPr>
          <w:noProof/>
        </w:rPr>
        <w:t>Project Online com Project Pro para Offices 365, 55</w:t>
      </w:r>
    </w:p>
    <w:p w14:paraId="1ACE6732" w14:textId="77777777" w:rsidR="00B824F8" w:rsidRDefault="00B824F8">
      <w:pPr>
        <w:pStyle w:val="Index1"/>
        <w:tabs>
          <w:tab w:val="right" w:pos="5030"/>
        </w:tabs>
        <w:rPr>
          <w:noProof/>
        </w:rPr>
      </w:pPr>
      <w:r>
        <w:rPr>
          <w:noProof/>
        </w:rPr>
        <w:t>Project Online with Project Pro para Office 365 de SA, 56</w:t>
      </w:r>
    </w:p>
    <w:p w14:paraId="7B59A9F9" w14:textId="77777777" w:rsidR="00B824F8" w:rsidRDefault="00B824F8">
      <w:pPr>
        <w:pStyle w:val="Index1"/>
        <w:tabs>
          <w:tab w:val="right" w:pos="5030"/>
        </w:tabs>
        <w:rPr>
          <w:noProof/>
        </w:rPr>
      </w:pPr>
      <w:r>
        <w:rPr>
          <w:noProof/>
        </w:rPr>
        <w:t>Project Pro para Office 365, 56</w:t>
      </w:r>
    </w:p>
    <w:p w14:paraId="39DABA3B" w14:textId="77777777" w:rsidR="00B824F8" w:rsidRDefault="00B824F8">
      <w:pPr>
        <w:pStyle w:val="Index1"/>
        <w:tabs>
          <w:tab w:val="right" w:pos="5030"/>
        </w:tabs>
        <w:rPr>
          <w:noProof/>
        </w:rPr>
      </w:pPr>
      <w:r>
        <w:rPr>
          <w:noProof/>
        </w:rPr>
        <w:t>Project Pro para Office 365 A, 56</w:t>
      </w:r>
    </w:p>
    <w:p w14:paraId="17273E2E" w14:textId="77777777" w:rsidR="00B824F8" w:rsidRDefault="00B824F8">
      <w:pPr>
        <w:pStyle w:val="Index1"/>
        <w:tabs>
          <w:tab w:val="right" w:pos="5030"/>
        </w:tabs>
        <w:rPr>
          <w:noProof/>
        </w:rPr>
      </w:pPr>
      <w:r>
        <w:rPr>
          <w:noProof/>
        </w:rPr>
        <w:t>Project Pro para Office 365 de SA, 56</w:t>
      </w:r>
    </w:p>
    <w:p w14:paraId="57892EE5" w14:textId="77777777" w:rsidR="00B824F8" w:rsidRDefault="00B824F8">
      <w:pPr>
        <w:pStyle w:val="Index1"/>
        <w:tabs>
          <w:tab w:val="right" w:pos="5030"/>
        </w:tabs>
        <w:rPr>
          <w:noProof/>
        </w:rPr>
      </w:pPr>
      <w:r>
        <w:rPr>
          <w:noProof/>
        </w:rPr>
        <w:t>Project Professional 2013, 19, 20, 69</w:t>
      </w:r>
    </w:p>
    <w:p w14:paraId="44D8EC45" w14:textId="77777777" w:rsidR="00B824F8" w:rsidRDefault="00B824F8">
      <w:pPr>
        <w:pStyle w:val="Index1"/>
        <w:tabs>
          <w:tab w:val="right" w:pos="5030"/>
        </w:tabs>
        <w:rPr>
          <w:noProof/>
        </w:rPr>
      </w:pPr>
      <w:r>
        <w:rPr>
          <w:noProof/>
        </w:rPr>
        <w:t>Project Server 2013, 20, 22</w:t>
      </w:r>
    </w:p>
    <w:p w14:paraId="50ECEE2E" w14:textId="77777777" w:rsidR="00B824F8" w:rsidRDefault="00B824F8">
      <w:pPr>
        <w:pStyle w:val="Index1"/>
        <w:tabs>
          <w:tab w:val="right" w:pos="5030"/>
        </w:tabs>
        <w:rPr>
          <w:noProof/>
        </w:rPr>
      </w:pPr>
      <w:r>
        <w:rPr>
          <w:noProof/>
        </w:rPr>
        <w:t>Project Standard 2013, 19, 20, 69, 74</w:t>
      </w:r>
    </w:p>
    <w:p w14:paraId="2C7A2FC2" w14:textId="504A7F5C" w:rsidR="00B824F8" w:rsidRDefault="00B824F8">
      <w:pPr>
        <w:pStyle w:val="Index1"/>
        <w:tabs>
          <w:tab w:val="right" w:pos="5030"/>
        </w:tabs>
        <w:rPr>
          <w:noProof/>
        </w:rPr>
      </w:pPr>
      <w:r>
        <w:rPr>
          <w:noProof/>
        </w:rPr>
        <w:t xml:space="preserve">Publicações Adicionais do Microsoft Social Engagement </w:t>
      </w:r>
      <w:r>
        <w:rPr>
          <w:noProof/>
        </w:rPr>
        <w:br/>
        <w:t>(SL Complementar), 52</w:t>
      </w:r>
    </w:p>
    <w:p w14:paraId="6686DF2B" w14:textId="5504C92F" w:rsidR="00B824F8" w:rsidRDefault="00B824F8">
      <w:pPr>
        <w:pStyle w:val="Index1"/>
        <w:tabs>
          <w:tab w:val="right" w:pos="5030"/>
        </w:tabs>
        <w:rPr>
          <w:noProof/>
        </w:rPr>
      </w:pPr>
      <w:r>
        <w:rPr>
          <w:noProof/>
        </w:rPr>
        <w:t xml:space="preserve">Publicações Adicionais do Microsoft Social Engagement EDU </w:t>
      </w:r>
      <w:r>
        <w:rPr>
          <w:noProof/>
        </w:rPr>
        <w:br/>
        <w:t>(SL Complementar), 52</w:t>
      </w:r>
    </w:p>
    <w:p w14:paraId="5F2C6F94" w14:textId="77777777" w:rsidR="00B824F8" w:rsidRDefault="00B824F8">
      <w:pPr>
        <w:pStyle w:val="Index1"/>
        <w:tabs>
          <w:tab w:val="right" w:pos="5030"/>
        </w:tabs>
        <w:rPr>
          <w:noProof/>
        </w:rPr>
      </w:pPr>
      <w:r>
        <w:rPr>
          <w:noProof/>
        </w:rPr>
        <w:t>Publisher 2013, 19, 69</w:t>
      </w:r>
    </w:p>
    <w:p w14:paraId="46C15D60" w14:textId="77777777" w:rsidR="00B824F8" w:rsidRDefault="00B824F8">
      <w:pPr>
        <w:pStyle w:val="Index1"/>
        <w:tabs>
          <w:tab w:val="right" w:pos="5030"/>
        </w:tabs>
        <w:rPr>
          <w:noProof/>
        </w:rPr>
      </w:pPr>
      <w:r>
        <w:rPr>
          <w:noProof/>
        </w:rPr>
        <w:t>Quiosque do Exchange Online, 42, 54</w:t>
      </w:r>
    </w:p>
    <w:p w14:paraId="03281933" w14:textId="77777777" w:rsidR="00B824F8" w:rsidRDefault="00B824F8">
      <w:pPr>
        <w:pStyle w:val="Index1"/>
        <w:tabs>
          <w:tab w:val="right" w:pos="5030"/>
        </w:tabs>
        <w:rPr>
          <w:noProof/>
        </w:rPr>
      </w:pPr>
      <w:r>
        <w:rPr>
          <w:noProof/>
        </w:rPr>
        <w:t>Quiosque do Exchange Online G, 54</w:t>
      </w:r>
    </w:p>
    <w:p w14:paraId="345B6D87" w14:textId="77777777" w:rsidR="00B824F8" w:rsidRDefault="00B824F8">
      <w:pPr>
        <w:pStyle w:val="Index1"/>
        <w:tabs>
          <w:tab w:val="right" w:pos="5030"/>
        </w:tabs>
        <w:rPr>
          <w:noProof/>
        </w:rPr>
      </w:pPr>
      <w:r>
        <w:rPr>
          <w:noProof/>
        </w:rPr>
        <w:t>R2 do Windows Server 2008, 13, 40</w:t>
      </w:r>
    </w:p>
    <w:p w14:paraId="3285B022" w14:textId="77777777" w:rsidR="00B824F8" w:rsidRDefault="00B824F8">
      <w:pPr>
        <w:pStyle w:val="Index1"/>
        <w:tabs>
          <w:tab w:val="right" w:pos="5030"/>
        </w:tabs>
        <w:rPr>
          <w:noProof/>
        </w:rPr>
      </w:pPr>
      <w:r>
        <w:rPr>
          <w:noProof/>
        </w:rPr>
        <w:t>Recuperação de Site do Microsoft Azure para Azure, 46</w:t>
      </w:r>
    </w:p>
    <w:p w14:paraId="4DC2DBE5" w14:textId="77777777" w:rsidR="00B824F8" w:rsidRDefault="00B824F8">
      <w:pPr>
        <w:pStyle w:val="Index1"/>
        <w:tabs>
          <w:tab w:val="right" w:pos="5030"/>
        </w:tabs>
        <w:rPr>
          <w:noProof/>
        </w:rPr>
      </w:pPr>
      <w:r>
        <w:rPr>
          <w:noProof/>
        </w:rPr>
        <w:t>Recuperação de Site do Microsoft Azure para Cliente, 46</w:t>
      </w:r>
    </w:p>
    <w:p w14:paraId="477ACE56" w14:textId="77777777" w:rsidR="00B824F8" w:rsidRDefault="00B824F8">
      <w:pPr>
        <w:pStyle w:val="Index1"/>
        <w:tabs>
          <w:tab w:val="right" w:pos="5030"/>
        </w:tabs>
        <w:rPr>
          <w:noProof/>
        </w:rPr>
      </w:pPr>
      <w:r>
        <w:rPr>
          <w:noProof/>
        </w:rPr>
        <w:t>Recuperação do Site do Microsoft Azure, 46</w:t>
      </w:r>
    </w:p>
    <w:p w14:paraId="4D4A9388" w14:textId="77777777" w:rsidR="00B824F8" w:rsidRDefault="00B824F8">
      <w:pPr>
        <w:pStyle w:val="Index1"/>
        <w:tabs>
          <w:tab w:val="right" w:pos="5030"/>
        </w:tabs>
        <w:rPr>
          <w:noProof/>
        </w:rPr>
      </w:pPr>
      <w:r>
        <w:rPr>
          <w:noProof/>
        </w:rPr>
        <w:t>Registros Adicionais do Parature Enterprise, 53</w:t>
      </w:r>
    </w:p>
    <w:p w14:paraId="410A9D86" w14:textId="77777777" w:rsidR="00B824F8" w:rsidRDefault="00B824F8">
      <w:pPr>
        <w:pStyle w:val="Index1"/>
        <w:tabs>
          <w:tab w:val="right" w:pos="5030"/>
        </w:tabs>
        <w:rPr>
          <w:noProof/>
        </w:rPr>
      </w:pPr>
      <w:r>
        <w:rPr>
          <w:noProof/>
        </w:rPr>
        <w:t>Registros Adicionais do Parature Enterprise EDU, 53</w:t>
      </w:r>
    </w:p>
    <w:p w14:paraId="4F4A04B5" w14:textId="77777777" w:rsidR="00B824F8" w:rsidRDefault="00B824F8">
      <w:pPr>
        <w:pStyle w:val="Index1"/>
        <w:tabs>
          <w:tab w:val="right" w:pos="5030"/>
        </w:tabs>
        <w:rPr>
          <w:noProof/>
        </w:rPr>
      </w:pPr>
      <w:r>
        <w:rPr>
          <w:noProof/>
        </w:rPr>
        <w:t>Search Server, 23</w:t>
      </w:r>
    </w:p>
    <w:p w14:paraId="65A3643A" w14:textId="77777777" w:rsidR="00B824F8" w:rsidRDefault="00B824F8">
      <w:pPr>
        <w:pStyle w:val="Index1"/>
        <w:tabs>
          <w:tab w:val="right" w:pos="5030"/>
        </w:tabs>
        <w:rPr>
          <w:noProof/>
        </w:rPr>
      </w:pPr>
      <w:r>
        <w:rPr>
          <w:noProof/>
        </w:rPr>
        <w:t>Service Manager 2010, 29</w:t>
      </w:r>
    </w:p>
    <w:p w14:paraId="4848E20E" w14:textId="77777777" w:rsidR="00B824F8" w:rsidRDefault="00B824F8">
      <w:pPr>
        <w:pStyle w:val="Index1"/>
        <w:tabs>
          <w:tab w:val="right" w:pos="5030"/>
        </w:tabs>
        <w:rPr>
          <w:noProof/>
        </w:rPr>
      </w:pPr>
      <w:r>
        <w:rPr>
          <w:noProof/>
        </w:rPr>
        <w:t>Serviços do Microsoft Azure, 43, 45</w:t>
      </w:r>
    </w:p>
    <w:p w14:paraId="2F151CE3" w14:textId="77777777" w:rsidR="00B824F8" w:rsidRDefault="00B824F8">
      <w:pPr>
        <w:pStyle w:val="Index1"/>
        <w:tabs>
          <w:tab w:val="right" w:pos="5030"/>
        </w:tabs>
        <w:rPr>
          <w:noProof/>
        </w:rPr>
      </w:pPr>
      <w:r>
        <w:rPr>
          <w:noProof/>
        </w:rPr>
        <w:t>SharePoint Online Plano 1, 59, 62</w:t>
      </w:r>
    </w:p>
    <w:p w14:paraId="5801F639" w14:textId="77777777" w:rsidR="00B824F8" w:rsidRDefault="00B824F8">
      <w:pPr>
        <w:pStyle w:val="Index1"/>
        <w:tabs>
          <w:tab w:val="right" w:pos="5030"/>
        </w:tabs>
        <w:rPr>
          <w:noProof/>
        </w:rPr>
      </w:pPr>
      <w:r>
        <w:rPr>
          <w:noProof/>
        </w:rPr>
        <w:t>SharePoint Online Plano 1G, 62</w:t>
      </w:r>
    </w:p>
    <w:p w14:paraId="5E4FC6AA" w14:textId="77777777" w:rsidR="00B824F8" w:rsidRDefault="00B824F8">
      <w:pPr>
        <w:pStyle w:val="Index1"/>
        <w:tabs>
          <w:tab w:val="right" w:pos="5030"/>
        </w:tabs>
        <w:rPr>
          <w:noProof/>
        </w:rPr>
      </w:pPr>
      <w:r>
        <w:rPr>
          <w:noProof/>
        </w:rPr>
        <w:t>SharePoint Online Plano 2, 62</w:t>
      </w:r>
    </w:p>
    <w:p w14:paraId="35855F6B" w14:textId="77777777" w:rsidR="00B824F8" w:rsidRDefault="00B824F8">
      <w:pPr>
        <w:pStyle w:val="Index1"/>
        <w:tabs>
          <w:tab w:val="right" w:pos="5030"/>
        </w:tabs>
        <w:rPr>
          <w:noProof/>
        </w:rPr>
      </w:pPr>
      <w:r>
        <w:rPr>
          <w:noProof/>
        </w:rPr>
        <w:t>SharePoint Online Plano 2G, 62</w:t>
      </w:r>
    </w:p>
    <w:p w14:paraId="58AA68C8" w14:textId="77777777" w:rsidR="00B824F8" w:rsidRDefault="00B824F8">
      <w:pPr>
        <w:pStyle w:val="Index1"/>
        <w:tabs>
          <w:tab w:val="right" w:pos="5030"/>
        </w:tabs>
        <w:rPr>
          <w:noProof/>
        </w:rPr>
      </w:pPr>
      <w:r>
        <w:rPr>
          <w:noProof/>
        </w:rPr>
        <w:t>SharePoint Server 2010, 23, 25</w:t>
      </w:r>
    </w:p>
    <w:p w14:paraId="1C82A37D" w14:textId="77777777" w:rsidR="00B824F8" w:rsidRDefault="00B824F8">
      <w:pPr>
        <w:pStyle w:val="Index1"/>
        <w:tabs>
          <w:tab w:val="right" w:pos="5030"/>
        </w:tabs>
        <w:rPr>
          <w:noProof/>
        </w:rPr>
      </w:pPr>
      <w:r>
        <w:rPr>
          <w:noProof/>
        </w:rPr>
        <w:t>SharePoint Server 2013, 14, 23</w:t>
      </w:r>
    </w:p>
    <w:p w14:paraId="5AC6BC4A" w14:textId="77777777" w:rsidR="00B824F8" w:rsidRDefault="00B824F8">
      <w:pPr>
        <w:pStyle w:val="Index1"/>
        <w:tabs>
          <w:tab w:val="right" w:pos="5030"/>
        </w:tabs>
        <w:rPr>
          <w:noProof/>
        </w:rPr>
      </w:pPr>
      <w:r>
        <w:rPr>
          <w:noProof/>
        </w:rPr>
        <w:t>SharePoint Server para Sites da Internet, 23</w:t>
      </w:r>
    </w:p>
    <w:p w14:paraId="15324079" w14:textId="77777777" w:rsidR="00B824F8" w:rsidRDefault="00B824F8">
      <w:pPr>
        <w:pStyle w:val="Index1"/>
        <w:tabs>
          <w:tab w:val="right" w:pos="5030"/>
        </w:tabs>
        <w:rPr>
          <w:noProof/>
        </w:rPr>
      </w:pPr>
      <w:r>
        <w:rPr>
          <w:noProof/>
        </w:rPr>
        <w:t>Skype para Empresas 2015, 58</w:t>
      </w:r>
    </w:p>
    <w:p w14:paraId="43E0106A" w14:textId="77777777" w:rsidR="00B824F8" w:rsidRDefault="00B824F8">
      <w:pPr>
        <w:pStyle w:val="Index1"/>
        <w:tabs>
          <w:tab w:val="right" w:pos="5030"/>
        </w:tabs>
        <w:rPr>
          <w:noProof/>
        </w:rPr>
      </w:pPr>
      <w:r>
        <w:rPr>
          <w:noProof/>
        </w:rPr>
        <w:t>Skype para Empresas Online, 11</w:t>
      </w:r>
    </w:p>
    <w:p w14:paraId="05E27DAA" w14:textId="77777777" w:rsidR="00B824F8" w:rsidRDefault="00B824F8">
      <w:pPr>
        <w:pStyle w:val="Index1"/>
        <w:tabs>
          <w:tab w:val="right" w:pos="5030"/>
        </w:tabs>
        <w:rPr>
          <w:noProof/>
        </w:rPr>
      </w:pPr>
      <w:r>
        <w:rPr>
          <w:noProof/>
        </w:rPr>
        <w:t>Skype para Empresas Online Plano 1, 55, 58</w:t>
      </w:r>
    </w:p>
    <w:p w14:paraId="5CFB9D5A" w14:textId="77777777" w:rsidR="00B824F8" w:rsidRDefault="00B824F8">
      <w:pPr>
        <w:pStyle w:val="Index1"/>
        <w:tabs>
          <w:tab w:val="right" w:pos="5030"/>
        </w:tabs>
        <w:rPr>
          <w:noProof/>
        </w:rPr>
      </w:pPr>
      <w:r>
        <w:rPr>
          <w:noProof/>
        </w:rPr>
        <w:t>Skype para Empresas Online Plano 1G, 55</w:t>
      </w:r>
    </w:p>
    <w:p w14:paraId="3BD0612F" w14:textId="77777777" w:rsidR="00B824F8" w:rsidRDefault="00B824F8">
      <w:pPr>
        <w:pStyle w:val="Index1"/>
        <w:tabs>
          <w:tab w:val="right" w:pos="5030"/>
        </w:tabs>
        <w:rPr>
          <w:noProof/>
        </w:rPr>
      </w:pPr>
      <w:r>
        <w:rPr>
          <w:noProof/>
        </w:rPr>
        <w:t>Skype para Empresas Online Plano 2, 55</w:t>
      </w:r>
    </w:p>
    <w:p w14:paraId="442D1999" w14:textId="77777777" w:rsidR="00B824F8" w:rsidRDefault="00B824F8">
      <w:pPr>
        <w:pStyle w:val="Index1"/>
        <w:tabs>
          <w:tab w:val="right" w:pos="5030"/>
        </w:tabs>
        <w:rPr>
          <w:noProof/>
        </w:rPr>
      </w:pPr>
      <w:r>
        <w:rPr>
          <w:noProof/>
        </w:rPr>
        <w:t>Skype para Empresas Online Plano 2G, 55</w:t>
      </w:r>
    </w:p>
    <w:p w14:paraId="113BCE0A" w14:textId="77777777" w:rsidR="00B824F8" w:rsidRDefault="00B824F8">
      <w:pPr>
        <w:pStyle w:val="Index1"/>
        <w:tabs>
          <w:tab w:val="right" w:pos="5030"/>
        </w:tabs>
        <w:rPr>
          <w:noProof/>
        </w:rPr>
      </w:pPr>
      <w:r>
        <w:rPr>
          <w:noProof/>
        </w:rPr>
        <w:t>SQL Server 2008 R2, 25, 26</w:t>
      </w:r>
    </w:p>
    <w:p w14:paraId="3E5C05BD" w14:textId="77777777" w:rsidR="00B824F8" w:rsidRDefault="00B824F8">
      <w:pPr>
        <w:pStyle w:val="Index1"/>
        <w:tabs>
          <w:tab w:val="right" w:pos="5030"/>
        </w:tabs>
        <w:rPr>
          <w:noProof/>
        </w:rPr>
      </w:pPr>
      <w:r>
        <w:rPr>
          <w:noProof/>
        </w:rPr>
        <w:t>SQL Server 2012 Parallel Data Warehouse, 11, 25, 26, 30</w:t>
      </w:r>
    </w:p>
    <w:p w14:paraId="6B54EEA9" w14:textId="77777777" w:rsidR="00B824F8" w:rsidRDefault="00B824F8">
      <w:pPr>
        <w:pStyle w:val="Index1"/>
        <w:tabs>
          <w:tab w:val="right" w:pos="5030"/>
        </w:tabs>
        <w:rPr>
          <w:noProof/>
        </w:rPr>
      </w:pPr>
      <w:r>
        <w:rPr>
          <w:noProof/>
        </w:rPr>
        <w:t>SQL Server 2012 Parallel Data Warehouse Developer, 25, 30</w:t>
      </w:r>
    </w:p>
    <w:p w14:paraId="3454C2C8" w14:textId="77777777" w:rsidR="00B824F8" w:rsidRDefault="00B824F8">
      <w:pPr>
        <w:pStyle w:val="Index1"/>
        <w:tabs>
          <w:tab w:val="right" w:pos="5030"/>
        </w:tabs>
        <w:rPr>
          <w:noProof/>
        </w:rPr>
      </w:pPr>
      <w:r>
        <w:rPr>
          <w:noProof/>
        </w:rPr>
        <w:t>SQL Server 2014 Business Intelligence, 25</w:t>
      </w:r>
    </w:p>
    <w:p w14:paraId="32C13006" w14:textId="77777777" w:rsidR="00B824F8" w:rsidRDefault="00B824F8">
      <w:pPr>
        <w:pStyle w:val="Index1"/>
        <w:tabs>
          <w:tab w:val="right" w:pos="5030"/>
        </w:tabs>
        <w:rPr>
          <w:noProof/>
        </w:rPr>
      </w:pPr>
      <w:r>
        <w:rPr>
          <w:noProof/>
        </w:rPr>
        <w:t>SQL Server 2014 Developer, 25</w:t>
      </w:r>
    </w:p>
    <w:p w14:paraId="385C26F4" w14:textId="77777777" w:rsidR="00B824F8" w:rsidRDefault="00B824F8">
      <w:pPr>
        <w:pStyle w:val="Index1"/>
        <w:tabs>
          <w:tab w:val="right" w:pos="5030"/>
        </w:tabs>
        <w:rPr>
          <w:noProof/>
        </w:rPr>
      </w:pPr>
      <w:r>
        <w:rPr>
          <w:noProof/>
        </w:rPr>
        <w:t>SQL Server 2014 Enterprise, 25</w:t>
      </w:r>
    </w:p>
    <w:p w14:paraId="424F3123" w14:textId="77777777" w:rsidR="00B824F8" w:rsidRDefault="00B824F8">
      <w:pPr>
        <w:pStyle w:val="Index1"/>
        <w:tabs>
          <w:tab w:val="right" w:pos="5030"/>
        </w:tabs>
        <w:rPr>
          <w:noProof/>
        </w:rPr>
      </w:pPr>
      <w:r>
        <w:rPr>
          <w:noProof/>
        </w:rPr>
        <w:t>SQL Server 2014 Enterprise Core, 25</w:t>
      </w:r>
    </w:p>
    <w:p w14:paraId="731CE507" w14:textId="77777777" w:rsidR="00B824F8" w:rsidRDefault="00B824F8">
      <w:pPr>
        <w:pStyle w:val="Index1"/>
        <w:tabs>
          <w:tab w:val="right" w:pos="5030"/>
        </w:tabs>
        <w:rPr>
          <w:noProof/>
        </w:rPr>
      </w:pPr>
      <w:r>
        <w:rPr>
          <w:noProof/>
        </w:rPr>
        <w:t>SQL Server 2014 Standard, 25</w:t>
      </w:r>
    </w:p>
    <w:p w14:paraId="368B2B2A" w14:textId="77777777" w:rsidR="00B824F8" w:rsidRDefault="00B824F8">
      <w:pPr>
        <w:pStyle w:val="Index1"/>
        <w:tabs>
          <w:tab w:val="right" w:pos="5030"/>
        </w:tabs>
        <w:rPr>
          <w:noProof/>
        </w:rPr>
      </w:pPr>
      <w:r>
        <w:rPr>
          <w:noProof/>
        </w:rPr>
        <w:t>SQL Server 2014 Standard Core, 25</w:t>
      </w:r>
    </w:p>
    <w:p w14:paraId="1403BA36" w14:textId="77777777" w:rsidR="00B824F8" w:rsidRDefault="00B824F8">
      <w:pPr>
        <w:pStyle w:val="Index1"/>
        <w:tabs>
          <w:tab w:val="right" w:pos="5030"/>
        </w:tabs>
        <w:rPr>
          <w:noProof/>
        </w:rPr>
      </w:pPr>
      <w:r>
        <w:rPr>
          <w:noProof/>
        </w:rPr>
        <w:t>Suporte Aprimorado do Microsoft Dynamics CRM Online, 50</w:t>
      </w:r>
    </w:p>
    <w:p w14:paraId="6E0B55D3" w14:textId="77777777" w:rsidR="00B824F8" w:rsidRDefault="00B824F8">
      <w:pPr>
        <w:pStyle w:val="Index1"/>
        <w:tabs>
          <w:tab w:val="right" w:pos="5030"/>
        </w:tabs>
        <w:rPr>
          <w:noProof/>
        </w:rPr>
      </w:pPr>
      <w:r>
        <w:rPr>
          <w:noProof/>
        </w:rPr>
        <w:t>Suporte Aprimorado do Microsoft Dynamics CRM Online EDU, 50</w:t>
      </w:r>
    </w:p>
    <w:p w14:paraId="43E85FEF" w14:textId="33A6E4F8" w:rsidR="00B824F8" w:rsidRDefault="00B824F8">
      <w:pPr>
        <w:pStyle w:val="Index1"/>
        <w:tabs>
          <w:tab w:val="right" w:pos="5030"/>
        </w:tabs>
        <w:rPr>
          <w:noProof/>
        </w:rPr>
      </w:pPr>
      <w:r>
        <w:rPr>
          <w:noProof/>
        </w:rPr>
        <w:t xml:space="preserve">Suporte Aprimorado do Microsoft Dynamics CRM Online para </w:t>
      </w:r>
      <w:r>
        <w:rPr>
          <w:noProof/>
        </w:rPr>
        <w:br/>
        <w:t>o Governo, 51</w:t>
      </w:r>
    </w:p>
    <w:p w14:paraId="44B53D66" w14:textId="77777777" w:rsidR="00B824F8" w:rsidRDefault="00B824F8">
      <w:pPr>
        <w:pStyle w:val="Index1"/>
        <w:tabs>
          <w:tab w:val="right" w:pos="5030"/>
        </w:tabs>
        <w:rPr>
          <w:noProof/>
        </w:rPr>
      </w:pPr>
      <w:r>
        <w:rPr>
          <w:noProof/>
        </w:rPr>
        <w:t>Suporte Aprimorado do Microsoft Dynamics Marketing Enterprise, 52</w:t>
      </w:r>
    </w:p>
    <w:p w14:paraId="78014945" w14:textId="77777777" w:rsidR="00B824F8" w:rsidRDefault="00B824F8">
      <w:pPr>
        <w:pStyle w:val="Index1"/>
        <w:tabs>
          <w:tab w:val="right" w:pos="5030"/>
        </w:tabs>
        <w:rPr>
          <w:noProof/>
        </w:rPr>
      </w:pPr>
      <w:r>
        <w:rPr>
          <w:noProof/>
        </w:rPr>
        <w:t>Suporte Aprimorado do Microsoft Social Engagement Professional, 52</w:t>
      </w:r>
    </w:p>
    <w:p w14:paraId="6464C663" w14:textId="77777777" w:rsidR="00B824F8" w:rsidRDefault="00B824F8">
      <w:pPr>
        <w:pStyle w:val="Index1"/>
        <w:tabs>
          <w:tab w:val="right" w:pos="5030"/>
        </w:tabs>
        <w:rPr>
          <w:noProof/>
        </w:rPr>
      </w:pPr>
      <w:r>
        <w:rPr>
          <w:noProof/>
        </w:rPr>
        <w:t>Suporte Aprimorado do Parature, 53</w:t>
      </w:r>
    </w:p>
    <w:p w14:paraId="091BBA94" w14:textId="77777777" w:rsidR="00B824F8" w:rsidRDefault="00B824F8">
      <w:pPr>
        <w:pStyle w:val="Index1"/>
        <w:tabs>
          <w:tab w:val="right" w:pos="5030"/>
        </w:tabs>
        <w:rPr>
          <w:noProof/>
        </w:rPr>
      </w:pPr>
      <w:r>
        <w:rPr>
          <w:noProof/>
        </w:rPr>
        <w:t>Suporte Aprimorado do Parature EDU, 53</w:t>
      </w:r>
    </w:p>
    <w:p w14:paraId="07D187DA" w14:textId="77777777" w:rsidR="00B824F8" w:rsidRDefault="00B824F8">
      <w:pPr>
        <w:pStyle w:val="Index1"/>
        <w:tabs>
          <w:tab w:val="right" w:pos="5030"/>
        </w:tabs>
        <w:rPr>
          <w:noProof/>
        </w:rPr>
      </w:pPr>
      <w:r>
        <w:rPr>
          <w:noProof/>
        </w:rPr>
        <w:t>Suporte Direto ao Microsoft Dynamics CRM Online Professional, 50</w:t>
      </w:r>
    </w:p>
    <w:p w14:paraId="0C555FA2" w14:textId="77777777" w:rsidR="00B824F8" w:rsidRDefault="00B824F8">
      <w:pPr>
        <w:pStyle w:val="Index1"/>
        <w:tabs>
          <w:tab w:val="right" w:pos="5030"/>
        </w:tabs>
        <w:rPr>
          <w:noProof/>
        </w:rPr>
      </w:pPr>
      <w:r>
        <w:rPr>
          <w:noProof/>
        </w:rPr>
        <w:t>Suporte Direto ao Microsoft Dynamics CRM Online Professional EDU, 50</w:t>
      </w:r>
    </w:p>
    <w:p w14:paraId="42428E7C" w14:textId="24AAD038" w:rsidR="00B824F8" w:rsidRDefault="00B824F8">
      <w:pPr>
        <w:pStyle w:val="Index1"/>
        <w:tabs>
          <w:tab w:val="right" w:pos="5030"/>
        </w:tabs>
        <w:rPr>
          <w:noProof/>
        </w:rPr>
      </w:pPr>
      <w:r>
        <w:rPr>
          <w:noProof/>
        </w:rPr>
        <w:t xml:space="preserve">Suporte Direto ao Microsoft Dynamics CRM Online Professional </w:t>
      </w:r>
      <w:r>
        <w:rPr>
          <w:noProof/>
        </w:rPr>
        <w:br/>
        <w:t>para o Governo, 51</w:t>
      </w:r>
    </w:p>
    <w:p w14:paraId="0E611393" w14:textId="77777777" w:rsidR="00B824F8" w:rsidRDefault="00B824F8">
      <w:pPr>
        <w:pStyle w:val="Index1"/>
        <w:tabs>
          <w:tab w:val="right" w:pos="5030"/>
        </w:tabs>
        <w:rPr>
          <w:noProof/>
        </w:rPr>
      </w:pPr>
      <w:r>
        <w:rPr>
          <w:noProof/>
        </w:rPr>
        <w:t>Suporte Direto do Microsoft Social Engagement Professional, 52</w:t>
      </w:r>
    </w:p>
    <w:p w14:paraId="3D38B0CA" w14:textId="4802AAD1" w:rsidR="00B824F8" w:rsidRDefault="00B824F8">
      <w:pPr>
        <w:pStyle w:val="Index1"/>
        <w:tabs>
          <w:tab w:val="right" w:pos="5030"/>
        </w:tabs>
        <w:rPr>
          <w:noProof/>
        </w:rPr>
      </w:pPr>
      <w:r>
        <w:rPr>
          <w:noProof/>
        </w:rPr>
        <w:t xml:space="preserve">Suporte Direto Profissional ao Microsoft Dynamics Marketing </w:t>
      </w:r>
      <w:r>
        <w:rPr>
          <w:noProof/>
        </w:rPr>
        <w:br/>
        <w:t>Enterprise, 52</w:t>
      </w:r>
    </w:p>
    <w:p w14:paraId="42E30CAD" w14:textId="77777777" w:rsidR="00B824F8" w:rsidRDefault="00B824F8">
      <w:pPr>
        <w:pStyle w:val="Index1"/>
        <w:tabs>
          <w:tab w:val="right" w:pos="5030"/>
        </w:tabs>
        <w:rPr>
          <w:noProof/>
        </w:rPr>
      </w:pPr>
      <w:r>
        <w:rPr>
          <w:noProof/>
        </w:rPr>
        <w:t>Suporte Padrão para Microsoft Azure, 45</w:t>
      </w:r>
    </w:p>
    <w:p w14:paraId="1B6A13C7" w14:textId="77777777" w:rsidR="00B824F8" w:rsidRDefault="00B824F8">
      <w:pPr>
        <w:pStyle w:val="Index1"/>
        <w:tabs>
          <w:tab w:val="right" w:pos="5030"/>
        </w:tabs>
        <w:rPr>
          <w:noProof/>
        </w:rPr>
      </w:pPr>
      <w:r>
        <w:rPr>
          <w:noProof/>
        </w:rPr>
        <w:t>Suporte Profissional Direto para Microsoft Azure, 45</w:t>
      </w:r>
    </w:p>
    <w:p w14:paraId="4F858558" w14:textId="77777777" w:rsidR="00B824F8" w:rsidRDefault="00B824F8">
      <w:pPr>
        <w:pStyle w:val="Index1"/>
        <w:tabs>
          <w:tab w:val="right" w:pos="5030"/>
        </w:tabs>
        <w:rPr>
          <w:noProof/>
        </w:rPr>
      </w:pPr>
      <w:r>
        <w:rPr>
          <w:noProof/>
        </w:rPr>
        <w:t>Suporte Profissional Direto para Parature, 53</w:t>
      </w:r>
    </w:p>
    <w:p w14:paraId="505968D2" w14:textId="77777777" w:rsidR="00B824F8" w:rsidRDefault="00B824F8">
      <w:pPr>
        <w:pStyle w:val="Index1"/>
        <w:tabs>
          <w:tab w:val="right" w:pos="5030"/>
        </w:tabs>
        <w:rPr>
          <w:noProof/>
        </w:rPr>
      </w:pPr>
      <w:r w:rsidRPr="00670EE1">
        <w:rPr>
          <w:noProof/>
          <w:spacing w:val="-2"/>
        </w:rPr>
        <w:t>Suporte Profissional Direto para Parature EDU</w:t>
      </w:r>
      <w:r>
        <w:rPr>
          <w:noProof/>
        </w:rPr>
        <w:t>, 53</w:t>
      </w:r>
    </w:p>
    <w:p w14:paraId="111710B1" w14:textId="77777777" w:rsidR="00B824F8" w:rsidRDefault="00B824F8">
      <w:pPr>
        <w:pStyle w:val="Index1"/>
        <w:tabs>
          <w:tab w:val="right" w:pos="5030"/>
        </w:tabs>
        <w:rPr>
          <w:noProof/>
        </w:rPr>
      </w:pPr>
      <w:r>
        <w:rPr>
          <w:noProof/>
        </w:rPr>
        <w:t>System Center 2012 Datacenter, 70</w:t>
      </w:r>
    </w:p>
    <w:p w14:paraId="3CE805F5" w14:textId="77777777" w:rsidR="00B824F8" w:rsidRDefault="00B824F8">
      <w:pPr>
        <w:pStyle w:val="Index1"/>
        <w:tabs>
          <w:tab w:val="right" w:pos="5030"/>
        </w:tabs>
        <w:rPr>
          <w:noProof/>
        </w:rPr>
      </w:pPr>
      <w:r>
        <w:rPr>
          <w:noProof/>
        </w:rPr>
        <w:t>System Center 2012 Endpoint Protection, 14, 65</w:t>
      </w:r>
    </w:p>
    <w:p w14:paraId="2C394F90" w14:textId="295FEFCA" w:rsidR="00B824F8" w:rsidRDefault="00B824F8">
      <w:pPr>
        <w:pStyle w:val="Index1"/>
        <w:tabs>
          <w:tab w:val="right" w:pos="5030"/>
        </w:tabs>
        <w:rPr>
          <w:noProof/>
        </w:rPr>
      </w:pPr>
      <w:r>
        <w:rPr>
          <w:noProof/>
        </w:rPr>
        <w:t xml:space="preserve">System Center 2012 R2 Client Management Suite (ML de Cliente) </w:t>
      </w:r>
      <w:r>
        <w:rPr>
          <w:noProof/>
        </w:rPr>
        <w:br/>
        <w:t>por OSE, 26</w:t>
      </w:r>
    </w:p>
    <w:p w14:paraId="2DAE0CB3" w14:textId="607EE662" w:rsidR="00B824F8" w:rsidRDefault="00B824F8">
      <w:pPr>
        <w:pStyle w:val="Index1"/>
        <w:tabs>
          <w:tab w:val="right" w:pos="5030"/>
        </w:tabs>
        <w:rPr>
          <w:noProof/>
        </w:rPr>
      </w:pPr>
      <w:r>
        <w:rPr>
          <w:noProof/>
        </w:rPr>
        <w:t xml:space="preserve">System Center 2012 R2 Client Management Suite (ML de Cliente) </w:t>
      </w:r>
      <w:r>
        <w:rPr>
          <w:noProof/>
        </w:rPr>
        <w:br/>
        <w:t>por Usuário, 26</w:t>
      </w:r>
    </w:p>
    <w:p w14:paraId="0929EA26" w14:textId="77777777" w:rsidR="00B824F8" w:rsidRDefault="00B824F8">
      <w:pPr>
        <w:pStyle w:val="Index1"/>
        <w:tabs>
          <w:tab w:val="right" w:pos="5030"/>
        </w:tabs>
        <w:rPr>
          <w:noProof/>
        </w:rPr>
      </w:pPr>
      <w:r>
        <w:rPr>
          <w:noProof/>
        </w:rPr>
        <w:t>System Center 2012 R2 Endpoint Protection, 65</w:t>
      </w:r>
    </w:p>
    <w:p w14:paraId="28087358" w14:textId="77777777" w:rsidR="00B824F8" w:rsidRDefault="00B824F8">
      <w:pPr>
        <w:pStyle w:val="Index1"/>
        <w:tabs>
          <w:tab w:val="right" w:pos="5030"/>
        </w:tabs>
        <w:rPr>
          <w:noProof/>
        </w:rPr>
      </w:pPr>
      <w:r>
        <w:rPr>
          <w:noProof/>
        </w:rPr>
        <w:t>System Center 2012 Standard, 13, 70, 80</w:t>
      </w:r>
    </w:p>
    <w:p w14:paraId="673DD201" w14:textId="77777777" w:rsidR="00B824F8" w:rsidRDefault="00B824F8">
      <w:pPr>
        <w:pStyle w:val="Index1"/>
        <w:tabs>
          <w:tab w:val="right" w:pos="5030"/>
        </w:tabs>
        <w:rPr>
          <w:noProof/>
        </w:rPr>
      </w:pPr>
      <w:r>
        <w:rPr>
          <w:noProof/>
        </w:rPr>
        <w:t>System Center Configuration Manager 2007 R3, 27, 28, 29</w:t>
      </w:r>
    </w:p>
    <w:p w14:paraId="49AE64CD" w14:textId="77777777" w:rsidR="00B824F8" w:rsidRDefault="00B824F8">
      <w:pPr>
        <w:pStyle w:val="Index1"/>
        <w:tabs>
          <w:tab w:val="right" w:pos="5030"/>
        </w:tabs>
        <w:rPr>
          <w:noProof/>
        </w:rPr>
      </w:pPr>
      <w:r>
        <w:rPr>
          <w:noProof/>
        </w:rPr>
        <w:t>System Center Essentials 2010, 28</w:t>
      </w:r>
    </w:p>
    <w:p w14:paraId="425DF0A7" w14:textId="77777777" w:rsidR="00B824F8" w:rsidRDefault="00B824F8">
      <w:pPr>
        <w:pStyle w:val="Index1"/>
        <w:tabs>
          <w:tab w:val="right" w:pos="5030"/>
        </w:tabs>
        <w:rPr>
          <w:noProof/>
        </w:rPr>
      </w:pPr>
      <w:r>
        <w:rPr>
          <w:noProof/>
        </w:rPr>
        <w:t>System Center Reporting Manager 2006, 28</w:t>
      </w:r>
    </w:p>
    <w:p w14:paraId="28E60AE4" w14:textId="77777777" w:rsidR="00B824F8" w:rsidRDefault="00B824F8">
      <w:pPr>
        <w:pStyle w:val="Index1"/>
        <w:tabs>
          <w:tab w:val="right" w:pos="5030"/>
        </w:tabs>
        <w:rPr>
          <w:noProof/>
        </w:rPr>
      </w:pPr>
      <w:r>
        <w:rPr>
          <w:noProof/>
        </w:rPr>
        <w:t>System Center Server Management Suite Datacenter, 29</w:t>
      </w:r>
    </w:p>
    <w:p w14:paraId="1C3C869A" w14:textId="77777777" w:rsidR="00B824F8" w:rsidRDefault="00B824F8">
      <w:pPr>
        <w:pStyle w:val="Index1"/>
        <w:tabs>
          <w:tab w:val="right" w:pos="5030"/>
        </w:tabs>
        <w:rPr>
          <w:noProof/>
        </w:rPr>
      </w:pPr>
      <w:r>
        <w:rPr>
          <w:noProof/>
        </w:rPr>
        <w:t>System Center Server Management Suite Enterprise, 28, 29</w:t>
      </w:r>
    </w:p>
    <w:p w14:paraId="59047725" w14:textId="77777777" w:rsidR="00B824F8" w:rsidRDefault="00B824F8">
      <w:pPr>
        <w:pStyle w:val="Index1"/>
        <w:tabs>
          <w:tab w:val="right" w:pos="5030"/>
        </w:tabs>
        <w:rPr>
          <w:noProof/>
        </w:rPr>
      </w:pPr>
      <w:r>
        <w:rPr>
          <w:noProof/>
        </w:rPr>
        <w:t>Uso Comercial do Office Home &amp; Student 2013 RT, 19</w:t>
      </w:r>
    </w:p>
    <w:p w14:paraId="1B5B9EEF" w14:textId="77777777" w:rsidR="00B824F8" w:rsidRDefault="00B824F8">
      <w:pPr>
        <w:pStyle w:val="Index1"/>
        <w:tabs>
          <w:tab w:val="right" w:pos="5030"/>
        </w:tabs>
        <w:rPr>
          <w:noProof/>
        </w:rPr>
      </w:pPr>
      <w:r>
        <w:rPr>
          <w:noProof/>
        </w:rPr>
        <w:t>Uso Comercial do Office Home and Student RT 2013, 20, 21</w:t>
      </w:r>
    </w:p>
    <w:p w14:paraId="24ECFE28" w14:textId="77777777" w:rsidR="00B824F8" w:rsidRDefault="00B824F8">
      <w:pPr>
        <w:pStyle w:val="Index1"/>
        <w:tabs>
          <w:tab w:val="right" w:pos="5030"/>
        </w:tabs>
        <w:rPr>
          <w:noProof/>
        </w:rPr>
      </w:pPr>
      <w:r>
        <w:rPr>
          <w:noProof/>
        </w:rPr>
        <w:t>Uso do Site Interno do Bing Mapas, 63</w:t>
      </w:r>
    </w:p>
    <w:p w14:paraId="32DF1B60" w14:textId="77777777" w:rsidR="00B824F8" w:rsidRDefault="00B824F8">
      <w:pPr>
        <w:pStyle w:val="Index1"/>
        <w:tabs>
          <w:tab w:val="right" w:pos="5030"/>
        </w:tabs>
        <w:rPr>
          <w:noProof/>
        </w:rPr>
      </w:pPr>
      <w:r>
        <w:rPr>
          <w:noProof/>
        </w:rPr>
        <w:t>Valor da Assinatura Mensal do Bing Mapas Enterprise, 62</w:t>
      </w:r>
    </w:p>
    <w:p w14:paraId="3429F95C" w14:textId="77777777" w:rsidR="00B824F8" w:rsidRDefault="00B824F8">
      <w:pPr>
        <w:pStyle w:val="Index1"/>
        <w:tabs>
          <w:tab w:val="right" w:pos="5030"/>
        </w:tabs>
        <w:rPr>
          <w:noProof/>
        </w:rPr>
      </w:pPr>
      <w:r>
        <w:rPr>
          <w:noProof/>
        </w:rPr>
        <w:t>VDI Suite, 30</w:t>
      </w:r>
    </w:p>
    <w:p w14:paraId="494FFCD6" w14:textId="77777777" w:rsidR="00B824F8" w:rsidRDefault="00B824F8">
      <w:pPr>
        <w:pStyle w:val="Index1"/>
        <w:tabs>
          <w:tab w:val="right" w:pos="5030"/>
        </w:tabs>
        <w:rPr>
          <w:noProof/>
        </w:rPr>
      </w:pPr>
      <w:r>
        <w:rPr>
          <w:noProof/>
        </w:rPr>
        <w:t>VDI Suite com MDOP, 30</w:t>
      </w:r>
    </w:p>
    <w:p w14:paraId="1CA38359" w14:textId="77777777" w:rsidR="00B824F8" w:rsidRDefault="00B824F8">
      <w:pPr>
        <w:pStyle w:val="Index1"/>
        <w:tabs>
          <w:tab w:val="right" w:pos="5030"/>
        </w:tabs>
        <w:rPr>
          <w:noProof/>
        </w:rPr>
      </w:pPr>
      <w:r>
        <w:rPr>
          <w:noProof/>
        </w:rPr>
        <w:t>Virtual Machine Manager 2008 R2, 29</w:t>
      </w:r>
    </w:p>
    <w:p w14:paraId="47F2AC7F" w14:textId="77777777" w:rsidR="00B824F8" w:rsidRDefault="00B824F8">
      <w:pPr>
        <w:pStyle w:val="Index1"/>
        <w:tabs>
          <w:tab w:val="right" w:pos="5030"/>
        </w:tabs>
        <w:rPr>
          <w:noProof/>
        </w:rPr>
      </w:pPr>
      <w:r>
        <w:rPr>
          <w:noProof/>
        </w:rPr>
        <w:t>Visio 2013 Professional, 19</w:t>
      </w:r>
    </w:p>
    <w:p w14:paraId="43D062B2" w14:textId="77777777" w:rsidR="00B824F8" w:rsidRDefault="00B824F8">
      <w:pPr>
        <w:pStyle w:val="Index1"/>
        <w:tabs>
          <w:tab w:val="right" w:pos="5030"/>
        </w:tabs>
        <w:rPr>
          <w:noProof/>
        </w:rPr>
      </w:pPr>
      <w:r>
        <w:rPr>
          <w:noProof/>
        </w:rPr>
        <w:t>Visio 2013 Standard, 19</w:t>
      </w:r>
    </w:p>
    <w:p w14:paraId="2C672959" w14:textId="77777777" w:rsidR="00B824F8" w:rsidRDefault="00B824F8">
      <w:pPr>
        <w:pStyle w:val="Index1"/>
        <w:tabs>
          <w:tab w:val="right" w:pos="5030"/>
        </w:tabs>
        <w:rPr>
          <w:noProof/>
        </w:rPr>
      </w:pPr>
      <w:r>
        <w:rPr>
          <w:noProof/>
        </w:rPr>
        <w:t>Visio Premium 2010, 20</w:t>
      </w:r>
    </w:p>
    <w:p w14:paraId="0CA9F747" w14:textId="77777777" w:rsidR="00B824F8" w:rsidRDefault="00B824F8">
      <w:pPr>
        <w:pStyle w:val="Index1"/>
        <w:tabs>
          <w:tab w:val="right" w:pos="5030"/>
        </w:tabs>
        <w:rPr>
          <w:noProof/>
        </w:rPr>
      </w:pPr>
      <w:r>
        <w:rPr>
          <w:noProof/>
        </w:rPr>
        <w:t>Visio Pro para Office 365, 56</w:t>
      </w:r>
    </w:p>
    <w:p w14:paraId="6F801E41" w14:textId="77777777" w:rsidR="00B824F8" w:rsidRDefault="00B824F8">
      <w:pPr>
        <w:pStyle w:val="Index1"/>
        <w:tabs>
          <w:tab w:val="right" w:pos="5030"/>
        </w:tabs>
        <w:rPr>
          <w:noProof/>
        </w:rPr>
      </w:pPr>
      <w:r>
        <w:rPr>
          <w:noProof/>
        </w:rPr>
        <w:t>Visio Pro para Office 365 A, 56</w:t>
      </w:r>
    </w:p>
    <w:p w14:paraId="21159E0C" w14:textId="77777777" w:rsidR="00B824F8" w:rsidRDefault="00B824F8">
      <w:pPr>
        <w:pStyle w:val="Index1"/>
        <w:tabs>
          <w:tab w:val="right" w:pos="5030"/>
        </w:tabs>
        <w:rPr>
          <w:noProof/>
        </w:rPr>
      </w:pPr>
      <w:r>
        <w:rPr>
          <w:noProof/>
        </w:rPr>
        <w:t>Visio Pro para Office 365 de SA, 56</w:t>
      </w:r>
    </w:p>
    <w:p w14:paraId="555D048E" w14:textId="77777777" w:rsidR="00B824F8" w:rsidRDefault="00B824F8">
      <w:pPr>
        <w:pStyle w:val="Index1"/>
        <w:tabs>
          <w:tab w:val="right" w:pos="5030"/>
        </w:tabs>
        <w:rPr>
          <w:noProof/>
        </w:rPr>
      </w:pPr>
      <w:r>
        <w:rPr>
          <w:noProof/>
        </w:rPr>
        <w:t>Visio Professional 2013, 20, 69, 74</w:t>
      </w:r>
    </w:p>
    <w:p w14:paraId="6C849F63" w14:textId="77777777" w:rsidR="00B824F8" w:rsidRDefault="00B824F8">
      <w:pPr>
        <w:pStyle w:val="Index1"/>
        <w:tabs>
          <w:tab w:val="right" w:pos="5030"/>
        </w:tabs>
        <w:rPr>
          <w:noProof/>
        </w:rPr>
      </w:pPr>
      <w:r>
        <w:rPr>
          <w:noProof/>
        </w:rPr>
        <w:t>Visio Standard 2013, 20, 69</w:t>
      </w:r>
    </w:p>
    <w:p w14:paraId="36E39712" w14:textId="77777777" w:rsidR="00B824F8" w:rsidRDefault="00B824F8">
      <w:pPr>
        <w:pStyle w:val="Index1"/>
        <w:tabs>
          <w:tab w:val="right" w:pos="5030"/>
        </w:tabs>
        <w:rPr>
          <w:noProof/>
        </w:rPr>
      </w:pPr>
      <w:r>
        <w:rPr>
          <w:noProof/>
        </w:rPr>
        <w:t>Visual Studio LightSwitch 2011, 30</w:t>
      </w:r>
    </w:p>
    <w:p w14:paraId="54275BFD" w14:textId="77777777" w:rsidR="00B824F8" w:rsidRDefault="00B824F8">
      <w:pPr>
        <w:pStyle w:val="Index1"/>
        <w:tabs>
          <w:tab w:val="right" w:pos="5030"/>
        </w:tabs>
        <w:rPr>
          <w:noProof/>
        </w:rPr>
      </w:pPr>
      <w:r>
        <w:rPr>
          <w:noProof/>
        </w:rPr>
        <w:t>Visual Studio Premium 2013 com MSDN, 30</w:t>
      </w:r>
    </w:p>
    <w:p w14:paraId="0500D992" w14:textId="77777777" w:rsidR="00B824F8" w:rsidRDefault="00B824F8">
      <w:pPr>
        <w:pStyle w:val="Index1"/>
        <w:tabs>
          <w:tab w:val="right" w:pos="5030"/>
        </w:tabs>
        <w:rPr>
          <w:noProof/>
        </w:rPr>
      </w:pPr>
      <w:r>
        <w:rPr>
          <w:noProof/>
        </w:rPr>
        <w:t>Visual Studio Professional 2012, 30</w:t>
      </w:r>
    </w:p>
    <w:p w14:paraId="0CA775A8" w14:textId="77777777" w:rsidR="00B824F8" w:rsidRDefault="00B824F8">
      <w:pPr>
        <w:pStyle w:val="Index1"/>
        <w:tabs>
          <w:tab w:val="right" w:pos="5030"/>
        </w:tabs>
        <w:rPr>
          <w:noProof/>
        </w:rPr>
      </w:pPr>
      <w:r>
        <w:rPr>
          <w:noProof/>
        </w:rPr>
        <w:t>Visual Studio Professional 2013, 30</w:t>
      </w:r>
    </w:p>
    <w:p w14:paraId="0F5969AD" w14:textId="77777777" w:rsidR="00B824F8" w:rsidRDefault="00B824F8">
      <w:pPr>
        <w:pStyle w:val="Index1"/>
        <w:tabs>
          <w:tab w:val="right" w:pos="5030"/>
        </w:tabs>
        <w:rPr>
          <w:noProof/>
        </w:rPr>
      </w:pPr>
      <w:r>
        <w:rPr>
          <w:noProof/>
        </w:rPr>
        <w:t>Visual Studio Professional 2013 com MSDN, 30</w:t>
      </w:r>
    </w:p>
    <w:p w14:paraId="7437DBCD" w14:textId="7F591ACF" w:rsidR="00B824F8" w:rsidRDefault="00B824F8">
      <w:pPr>
        <w:pStyle w:val="Index1"/>
        <w:tabs>
          <w:tab w:val="right" w:pos="5030"/>
        </w:tabs>
        <w:rPr>
          <w:noProof/>
        </w:rPr>
      </w:pPr>
      <w:r>
        <w:rPr>
          <w:noProof/>
        </w:rPr>
        <w:t xml:space="preserve">Visual Studio Team Foundation Server 2013 com Tecnologia </w:t>
      </w:r>
      <w:r>
        <w:rPr>
          <w:noProof/>
        </w:rPr>
        <w:br/>
        <w:t>SQL Server 2010, 31</w:t>
      </w:r>
    </w:p>
    <w:p w14:paraId="1DF82C07" w14:textId="77777777" w:rsidR="00B824F8" w:rsidRDefault="00B824F8">
      <w:pPr>
        <w:pStyle w:val="Index1"/>
        <w:tabs>
          <w:tab w:val="right" w:pos="5030"/>
        </w:tabs>
        <w:rPr>
          <w:noProof/>
        </w:rPr>
      </w:pPr>
      <w:r>
        <w:rPr>
          <w:noProof/>
        </w:rPr>
        <w:t>Visual Studio Test Professional 2013 com MSDN, 30</w:t>
      </w:r>
    </w:p>
    <w:p w14:paraId="54BDD93D" w14:textId="77777777" w:rsidR="00B824F8" w:rsidRDefault="00B824F8">
      <w:pPr>
        <w:pStyle w:val="Index1"/>
        <w:tabs>
          <w:tab w:val="right" w:pos="5030"/>
        </w:tabs>
        <w:rPr>
          <w:noProof/>
        </w:rPr>
      </w:pPr>
      <w:r>
        <w:rPr>
          <w:noProof/>
        </w:rPr>
        <w:t>Visual Studio Ultimate 2013 com MSDN, 30</w:t>
      </w:r>
    </w:p>
    <w:p w14:paraId="1243EB0E" w14:textId="77777777" w:rsidR="00B824F8" w:rsidRDefault="00B824F8">
      <w:pPr>
        <w:pStyle w:val="Index1"/>
        <w:tabs>
          <w:tab w:val="right" w:pos="5030"/>
        </w:tabs>
        <w:rPr>
          <w:noProof/>
        </w:rPr>
      </w:pPr>
      <w:r>
        <w:rPr>
          <w:noProof/>
        </w:rPr>
        <w:t>Visualizações de Páginas Adicionais do Parature Enterprise, 53</w:t>
      </w:r>
    </w:p>
    <w:p w14:paraId="529D2F28" w14:textId="77777777" w:rsidR="00B824F8" w:rsidRDefault="00B824F8">
      <w:pPr>
        <w:pStyle w:val="Index1"/>
        <w:tabs>
          <w:tab w:val="right" w:pos="5030"/>
        </w:tabs>
        <w:rPr>
          <w:noProof/>
        </w:rPr>
      </w:pPr>
      <w:r>
        <w:rPr>
          <w:noProof/>
        </w:rPr>
        <w:t>Visualizações de Páginas Adicionais do Parature Enterprise EDU, 53</w:t>
      </w:r>
    </w:p>
    <w:p w14:paraId="7326FEC6" w14:textId="77777777" w:rsidR="00B824F8" w:rsidRDefault="00B824F8">
      <w:pPr>
        <w:pStyle w:val="Index1"/>
        <w:tabs>
          <w:tab w:val="right" w:pos="5030"/>
        </w:tabs>
        <w:rPr>
          <w:noProof/>
        </w:rPr>
      </w:pPr>
      <w:r>
        <w:rPr>
          <w:noProof/>
        </w:rPr>
        <w:t>Windows 8.1 Enterprise Sideloading, 31</w:t>
      </w:r>
    </w:p>
    <w:p w14:paraId="3A08EBB0" w14:textId="77777777" w:rsidR="00B824F8" w:rsidRDefault="00B824F8">
      <w:pPr>
        <w:pStyle w:val="Index1"/>
        <w:tabs>
          <w:tab w:val="right" w:pos="5030"/>
        </w:tabs>
        <w:rPr>
          <w:noProof/>
        </w:rPr>
      </w:pPr>
      <w:r>
        <w:rPr>
          <w:noProof/>
        </w:rPr>
        <w:t>Windows 8.1 Pro, 38</w:t>
      </w:r>
    </w:p>
    <w:p w14:paraId="03469F39" w14:textId="77777777" w:rsidR="00B824F8" w:rsidRDefault="00B824F8">
      <w:pPr>
        <w:pStyle w:val="Index1"/>
        <w:tabs>
          <w:tab w:val="right" w:pos="5030"/>
        </w:tabs>
        <w:rPr>
          <w:noProof/>
        </w:rPr>
      </w:pPr>
      <w:r>
        <w:rPr>
          <w:noProof/>
        </w:rPr>
        <w:t>Windows Embedded 8 Standard Enterprise Kit, 36, 37</w:t>
      </w:r>
    </w:p>
    <w:p w14:paraId="475710D8" w14:textId="77777777" w:rsidR="00B824F8" w:rsidRDefault="00B824F8">
      <w:pPr>
        <w:pStyle w:val="Index1"/>
        <w:tabs>
          <w:tab w:val="right" w:pos="5030"/>
        </w:tabs>
        <w:rPr>
          <w:noProof/>
        </w:rPr>
      </w:pPr>
      <w:r>
        <w:rPr>
          <w:noProof/>
        </w:rPr>
        <w:t>Windows Embedded 8.1 Industry Enterprise para SA, 37</w:t>
      </w:r>
    </w:p>
    <w:p w14:paraId="722DFEB7" w14:textId="77777777" w:rsidR="00B824F8" w:rsidRDefault="00B824F8">
      <w:pPr>
        <w:pStyle w:val="Index1"/>
        <w:tabs>
          <w:tab w:val="right" w:pos="5030"/>
        </w:tabs>
        <w:rPr>
          <w:noProof/>
        </w:rPr>
      </w:pPr>
      <w:r>
        <w:rPr>
          <w:noProof/>
        </w:rPr>
        <w:t>Windows Embedded 8.1 Industry Pro, 36, 37, 38, 72</w:t>
      </w:r>
    </w:p>
    <w:p w14:paraId="6991B7ED" w14:textId="77777777" w:rsidR="00B824F8" w:rsidRDefault="00B824F8">
      <w:pPr>
        <w:pStyle w:val="Index1"/>
        <w:tabs>
          <w:tab w:val="right" w:pos="5030"/>
        </w:tabs>
        <w:rPr>
          <w:noProof/>
        </w:rPr>
      </w:pPr>
      <w:r>
        <w:rPr>
          <w:noProof/>
        </w:rPr>
        <w:t>Windows Embedded Device Manager 2011, 29</w:t>
      </w:r>
    </w:p>
    <w:p w14:paraId="1649EC45" w14:textId="77777777" w:rsidR="00B824F8" w:rsidRDefault="00B824F8">
      <w:pPr>
        <w:pStyle w:val="Index1"/>
        <w:tabs>
          <w:tab w:val="right" w:pos="5030"/>
        </w:tabs>
        <w:rPr>
          <w:noProof/>
        </w:rPr>
      </w:pPr>
      <w:r>
        <w:rPr>
          <w:noProof/>
        </w:rPr>
        <w:t>Windows HPC Server 2008 R2 Suite, 40</w:t>
      </w:r>
    </w:p>
    <w:p w14:paraId="2CF9DF7F" w14:textId="77777777" w:rsidR="00B824F8" w:rsidRDefault="00B824F8">
      <w:pPr>
        <w:pStyle w:val="Index1"/>
        <w:tabs>
          <w:tab w:val="right" w:pos="5030"/>
        </w:tabs>
        <w:rPr>
          <w:noProof/>
        </w:rPr>
      </w:pPr>
      <w:r>
        <w:rPr>
          <w:noProof/>
        </w:rPr>
        <w:t>Windows MultiPoint Server 2012 Premium, 39</w:t>
      </w:r>
    </w:p>
    <w:p w14:paraId="08FFC91B" w14:textId="186675E8" w:rsidR="00B824F8" w:rsidRDefault="00B824F8">
      <w:pPr>
        <w:pStyle w:val="Index1"/>
        <w:tabs>
          <w:tab w:val="right" w:pos="5030"/>
        </w:tabs>
        <w:rPr>
          <w:noProof/>
        </w:rPr>
      </w:pPr>
      <w:r>
        <w:rPr>
          <w:noProof/>
        </w:rPr>
        <w:t xml:space="preserve">Windows MultiPoint Server 2012 Premium com CAL do </w:t>
      </w:r>
      <w:r>
        <w:rPr>
          <w:noProof/>
        </w:rPr>
        <w:br/>
        <w:t>Windows MultiPoint Server, 39</w:t>
      </w:r>
    </w:p>
    <w:p w14:paraId="57D2CC9A" w14:textId="1FCAF1CE" w:rsidR="00B824F8" w:rsidRDefault="00B824F8">
      <w:pPr>
        <w:pStyle w:val="Index1"/>
        <w:tabs>
          <w:tab w:val="right" w:pos="5030"/>
        </w:tabs>
        <w:rPr>
          <w:noProof/>
        </w:rPr>
      </w:pPr>
      <w:r>
        <w:rPr>
          <w:noProof/>
        </w:rPr>
        <w:t xml:space="preserve">Windows MultiPoint Server 2012 Premium com CAL do </w:t>
      </w:r>
      <w:r>
        <w:rPr>
          <w:noProof/>
        </w:rPr>
        <w:br/>
        <w:t xml:space="preserve">Windows MultiPoint Server 2012 (5 clientes) com CAL do </w:t>
      </w:r>
      <w:r>
        <w:rPr>
          <w:noProof/>
        </w:rPr>
        <w:br/>
        <w:t>Windows Server 2010, 39</w:t>
      </w:r>
    </w:p>
    <w:p w14:paraId="4D0007D6" w14:textId="77777777" w:rsidR="00B824F8" w:rsidRDefault="00B824F8">
      <w:pPr>
        <w:pStyle w:val="Index1"/>
        <w:tabs>
          <w:tab w:val="right" w:pos="5030"/>
        </w:tabs>
        <w:rPr>
          <w:noProof/>
        </w:rPr>
      </w:pPr>
      <w:r>
        <w:rPr>
          <w:noProof/>
        </w:rPr>
        <w:t>Windows MultiPoint Server 2012 Standard, 39</w:t>
      </w:r>
    </w:p>
    <w:p w14:paraId="1539790F" w14:textId="77777777" w:rsidR="00B824F8" w:rsidRDefault="00B824F8">
      <w:pPr>
        <w:pStyle w:val="Index1"/>
        <w:tabs>
          <w:tab w:val="right" w:pos="5030"/>
        </w:tabs>
        <w:rPr>
          <w:noProof/>
        </w:rPr>
      </w:pPr>
      <w:r>
        <w:rPr>
          <w:noProof/>
        </w:rPr>
        <w:t>Windows Server 2012 R2 Datacenter, 40</w:t>
      </w:r>
    </w:p>
    <w:p w14:paraId="58E5DF88" w14:textId="77777777" w:rsidR="00B824F8" w:rsidRDefault="00B824F8">
      <w:pPr>
        <w:pStyle w:val="Index1"/>
        <w:tabs>
          <w:tab w:val="right" w:pos="5030"/>
        </w:tabs>
        <w:rPr>
          <w:noProof/>
        </w:rPr>
      </w:pPr>
      <w:r>
        <w:rPr>
          <w:noProof/>
        </w:rPr>
        <w:t>Windows Server 2012 R2 Essentials, 40</w:t>
      </w:r>
    </w:p>
    <w:p w14:paraId="05BD4F42" w14:textId="77777777" w:rsidR="00B824F8" w:rsidRDefault="00B824F8">
      <w:pPr>
        <w:pStyle w:val="Index1"/>
        <w:tabs>
          <w:tab w:val="right" w:pos="5030"/>
        </w:tabs>
        <w:rPr>
          <w:noProof/>
        </w:rPr>
      </w:pPr>
      <w:r>
        <w:rPr>
          <w:noProof/>
        </w:rPr>
        <w:t>Windows Server 2012 R2 Standard, 40</w:t>
      </w:r>
    </w:p>
    <w:p w14:paraId="4A964B34" w14:textId="77777777" w:rsidR="00B824F8" w:rsidRDefault="00B824F8">
      <w:pPr>
        <w:pStyle w:val="Index1"/>
        <w:tabs>
          <w:tab w:val="right" w:pos="5030"/>
        </w:tabs>
        <w:rPr>
          <w:noProof/>
        </w:rPr>
      </w:pPr>
      <w:r>
        <w:rPr>
          <w:noProof/>
        </w:rPr>
        <w:t>Windows Server 2012 Standard, 13</w:t>
      </w:r>
    </w:p>
    <w:p w14:paraId="02CFD486" w14:textId="77777777" w:rsidR="00B824F8" w:rsidRDefault="00B824F8">
      <w:pPr>
        <w:pStyle w:val="Index1"/>
        <w:tabs>
          <w:tab w:val="right" w:pos="5030"/>
        </w:tabs>
        <w:rPr>
          <w:noProof/>
        </w:rPr>
      </w:pPr>
      <w:r>
        <w:rPr>
          <w:noProof/>
        </w:rPr>
        <w:t>Windows Small Business Server 2008, 40</w:t>
      </w:r>
    </w:p>
    <w:p w14:paraId="7A18C8DB" w14:textId="77777777" w:rsidR="00B824F8" w:rsidRDefault="00B824F8">
      <w:pPr>
        <w:pStyle w:val="Index1"/>
        <w:tabs>
          <w:tab w:val="right" w:pos="5030"/>
        </w:tabs>
        <w:rPr>
          <w:noProof/>
        </w:rPr>
      </w:pPr>
      <w:r>
        <w:rPr>
          <w:noProof/>
        </w:rPr>
        <w:t>Windows Small Business Server 2011, 40, 41</w:t>
      </w:r>
    </w:p>
    <w:p w14:paraId="23DE71E6" w14:textId="77777777" w:rsidR="00B824F8" w:rsidRDefault="00B824F8">
      <w:pPr>
        <w:pStyle w:val="Index1"/>
        <w:tabs>
          <w:tab w:val="right" w:pos="5030"/>
        </w:tabs>
        <w:rPr>
          <w:noProof/>
        </w:rPr>
      </w:pPr>
      <w:r>
        <w:rPr>
          <w:noProof/>
        </w:rPr>
        <w:t>Windows Small Business Server 2011 CAL Suite, 40</w:t>
      </w:r>
    </w:p>
    <w:p w14:paraId="27C44405" w14:textId="77777777" w:rsidR="00B824F8" w:rsidRDefault="00B824F8">
      <w:pPr>
        <w:pStyle w:val="Index1"/>
        <w:tabs>
          <w:tab w:val="right" w:pos="5030"/>
        </w:tabs>
        <w:rPr>
          <w:noProof/>
        </w:rPr>
      </w:pPr>
      <w:r>
        <w:rPr>
          <w:noProof/>
        </w:rPr>
        <w:t>Windows Virtual Desktop Access, 16, 69, 81, 88</w:t>
      </w:r>
    </w:p>
    <w:p w14:paraId="2F7247E3" w14:textId="77777777" w:rsidR="00B824F8" w:rsidRDefault="00B824F8">
      <w:pPr>
        <w:pStyle w:val="Index1"/>
        <w:tabs>
          <w:tab w:val="right" w:pos="5030"/>
        </w:tabs>
        <w:rPr>
          <w:noProof/>
        </w:rPr>
      </w:pPr>
      <w:r>
        <w:rPr>
          <w:noProof/>
        </w:rPr>
        <w:t>Windows Virtual Desktop Access com MDOP Por Usuário, 31</w:t>
      </w:r>
    </w:p>
    <w:p w14:paraId="4E3CA1A9" w14:textId="77777777" w:rsidR="00B824F8" w:rsidRDefault="00B824F8">
      <w:pPr>
        <w:pStyle w:val="Index1"/>
        <w:tabs>
          <w:tab w:val="right" w:pos="5030"/>
        </w:tabs>
        <w:rPr>
          <w:noProof/>
        </w:rPr>
      </w:pPr>
      <w:r>
        <w:rPr>
          <w:noProof/>
        </w:rPr>
        <w:t>Windows Virtual Desktop Access Por Dispositivo, 31</w:t>
      </w:r>
    </w:p>
    <w:p w14:paraId="0712B434" w14:textId="77777777" w:rsidR="00B824F8" w:rsidRDefault="00B824F8">
      <w:pPr>
        <w:pStyle w:val="Index1"/>
        <w:tabs>
          <w:tab w:val="right" w:pos="5030"/>
        </w:tabs>
        <w:rPr>
          <w:noProof/>
        </w:rPr>
      </w:pPr>
      <w:r>
        <w:rPr>
          <w:noProof/>
        </w:rPr>
        <w:t>Windows Virtual Desktop Access Por Usuário, 31</w:t>
      </w:r>
    </w:p>
    <w:p w14:paraId="7397E044" w14:textId="77777777" w:rsidR="00B824F8" w:rsidRDefault="00B824F8">
      <w:pPr>
        <w:pStyle w:val="Index1"/>
        <w:tabs>
          <w:tab w:val="right" w:pos="5030"/>
        </w:tabs>
        <w:rPr>
          <w:noProof/>
        </w:rPr>
      </w:pPr>
      <w:r>
        <w:rPr>
          <w:noProof/>
        </w:rPr>
        <w:t>Word 2013, 19, 69</w:t>
      </w:r>
    </w:p>
    <w:p w14:paraId="24838572" w14:textId="77777777" w:rsidR="00B824F8" w:rsidRDefault="00B824F8">
      <w:pPr>
        <w:pStyle w:val="Index1"/>
        <w:tabs>
          <w:tab w:val="right" w:pos="5030"/>
        </w:tabs>
        <w:rPr>
          <w:noProof/>
        </w:rPr>
      </w:pPr>
      <w:r>
        <w:rPr>
          <w:noProof/>
        </w:rPr>
        <w:t>Word para Mac 2011, 21, 69</w:t>
      </w:r>
    </w:p>
    <w:p w14:paraId="64A319BD" w14:textId="77777777" w:rsidR="00B824F8" w:rsidRDefault="00B824F8">
      <w:pPr>
        <w:pStyle w:val="Index1"/>
        <w:tabs>
          <w:tab w:val="right" w:pos="5030"/>
        </w:tabs>
        <w:rPr>
          <w:noProof/>
        </w:rPr>
      </w:pPr>
      <w:r>
        <w:rPr>
          <w:noProof/>
        </w:rPr>
        <w:t>Work at Home para Mac 2011, 21</w:t>
      </w:r>
    </w:p>
    <w:p w14:paraId="601F51C2" w14:textId="77777777" w:rsidR="00B824F8" w:rsidRDefault="00B824F8">
      <w:pPr>
        <w:pStyle w:val="Index1"/>
        <w:tabs>
          <w:tab w:val="right" w:pos="5030"/>
        </w:tabs>
        <w:rPr>
          <w:noProof/>
        </w:rPr>
      </w:pPr>
      <w:r>
        <w:rPr>
          <w:noProof/>
        </w:rPr>
        <w:t>Work At Home para Office Professional Plus 2013, 19</w:t>
      </w:r>
    </w:p>
    <w:p w14:paraId="2C90611C" w14:textId="77777777" w:rsidR="00B824F8" w:rsidRDefault="00B824F8">
      <w:pPr>
        <w:pStyle w:val="Index1"/>
        <w:tabs>
          <w:tab w:val="right" w:pos="5030"/>
        </w:tabs>
        <w:rPr>
          <w:noProof/>
        </w:rPr>
      </w:pPr>
      <w:r>
        <w:rPr>
          <w:noProof/>
        </w:rPr>
        <w:t>Work at Home para Office Standard 2013, 19</w:t>
      </w:r>
    </w:p>
    <w:p w14:paraId="39EA3CA6" w14:textId="77777777" w:rsidR="00B824F8" w:rsidRDefault="00B824F8">
      <w:pPr>
        <w:pStyle w:val="Index1"/>
        <w:tabs>
          <w:tab w:val="right" w:pos="5030"/>
        </w:tabs>
        <w:rPr>
          <w:noProof/>
        </w:rPr>
      </w:pPr>
      <w:r>
        <w:rPr>
          <w:noProof/>
        </w:rPr>
        <w:t>Yammer Enterprise, 65</w:t>
      </w:r>
    </w:p>
    <w:p w14:paraId="1A8F0FF9" w14:textId="77777777" w:rsidR="00B824F8" w:rsidRDefault="00B824F8" w:rsidP="00956AFC">
      <w:pPr>
        <w:pStyle w:val="ProductList-Body"/>
        <w:rPr>
          <w:noProof/>
          <w:color w:val="000000" w:themeColor="text1"/>
        </w:rPr>
        <w:sectPr w:rsidR="00B824F8" w:rsidSect="00B824F8">
          <w:type w:val="continuous"/>
          <w:pgSz w:w="12240" w:h="15840"/>
          <w:pgMar w:top="1440" w:right="720" w:bottom="1440" w:left="720" w:header="720" w:footer="720" w:gutter="0"/>
          <w:cols w:num="2" w:space="720"/>
          <w:docGrid w:linePitch="360"/>
        </w:sectPr>
      </w:pPr>
    </w:p>
    <w:p w14:paraId="4FDCCA44" w14:textId="77777777" w:rsidR="00956AFC" w:rsidRPr="006B4879" w:rsidRDefault="002967A3" w:rsidP="00956AFC">
      <w:pPr>
        <w:pStyle w:val="ProductList-Body"/>
      </w:pPr>
      <w:r>
        <w:fldChar w:fldCharType="end"/>
      </w:r>
    </w:p>
    <w:p w14:paraId="4FDCCA45" w14:textId="1EFEA8DF" w:rsidR="00956AFC" w:rsidRPr="006B4879" w:rsidRDefault="00956AFC" w:rsidP="00956AFC">
      <w:pPr>
        <w:pStyle w:val="ProductList-Body"/>
      </w:pPr>
    </w:p>
    <w:sectPr w:rsidR="00956AFC" w:rsidRPr="006B4879" w:rsidSect="00B824F8">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0565BD" w14:textId="77777777" w:rsidR="00087449" w:rsidRDefault="00087449" w:rsidP="009A573F">
      <w:pPr>
        <w:spacing w:after="0" w:line="240" w:lineRule="auto"/>
      </w:pPr>
      <w:r>
        <w:separator/>
      </w:r>
    </w:p>
  </w:endnote>
  <w:endnote w:type="continuationSeparator" w:id="0">
    <w:p w14:paraId="66A474A0" w14:textId="77777777" w:rsidR="00087449" w:rsidRDefault="00087449" w:rsidP="009A573F">
      <w:pPr>
        <w:spacing w:after="0" w:line="240" w:lineRule="auto"/>
      </w:pPr>
      <w:r>
        <w:continuationSeparator/>
      </w:r>
    </w:p>
  </w:endnote>
  <w:endnote w:type="continuationNotice" w:id="1">
    <w:p w14:paraId="7C204AF8" w14:textId="77777777" w:rsidR="00087449" w:rsidRDefault="000874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032DF6" w14:textId="77777777" w:rsidR="00526037" w:rsidRDefault="0052603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DE1879" w:rsidRDefault="00DE1879">
    <w:pPr>
      <w:pStyle w:val="Footer"/>
    </w:pPr>
    <w:r>
      <w:rPr>
        <w:noProof/>
        <w:lang w:val="en-US" w:eastAsia="en-US" w:bidi="ar-SA"/>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DD3FE8" w14:textId="77777777" w:rsidR="00526037" w:rsidRDefault="0052603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E1879" w:rsidRPr="00C76DF3" w14:paraId="4FDCCB8B" w14:textId="77777777" w:rsidTr="00383A4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34DFDF4" w:rsidR="00DE1879" w:rsidRPr="00C76DF3" w:rsidRDefault="00087449" w:rsidP="002203AF">
          <w:pPr>
            <w:pStyle w:val="ProductList-OfferingBody"/>
            <w:ind w:left="-77" w:right="-73"/>
            <w:jc w:val="center"/>
            <w:rPr>
              <w:color w:val="808080" w:themeColor="background1" w:themeShade="80"/>
              <w:sz w:val="14"/>
              <w:szCs w:val="14"/>
            </w:rPr>
          </w:pPr>
          <w:hyperlink w:anchor="ToC" w:history="1">
            <w:r w:rsidR="00DE1879">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DE1879" w:rsidRPr="00C76DF3" w:rsidRDefault="00DE1879"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3B6A7A33" w:rsidR="00DE1879" w:rsidRPr="00C76DF3" w:rsidRDefault="00087449" w:rsidP="002203AF">
          <w:pPr>
            <w:pStyle w:val="ProductList-OfferingBody"/>
            <w:ind w:left="-72" w:right="-74"/>
            <w:jc w:val="center"/>
            <w:rPr>
              <w:color w:val="808080" w:themeColor="background1" w:themeShade="80"/>
              <w:sz w:val="14"/>
              <w:szCs w:val="14"/>
            </w:rPr>
          </w:pPr>
          <w:hyperlink w:anchor="Introduction" w:history="1">
            <w:r w:rsidR="00DE1879">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DE1879" w:rsidRPr="00C76DF3" w:rsidRDefault="00DE1879"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6868DC0C" w:rsidR="00DE1879" w:rsidRPr="00C76DF3" w:rsidRDefault="00087449" w:rsidP="003B4047">
          <w:pPr>
            <w:pStyle w:val="ProductList-OfferingBody"/>
            <w:ind w:left="-72" w:right="-75"/>
            <w:jc w:val="center"/>
            <w:rPr>
              <w:color w:val="808080" w:themeColor="background1" w:themeShade="80"/>
              <w:sz w:val="14"/>
              <w:szCs w:val="14"/>
            </w:rPr>
          </w:pPr>
          <w:hyperlink w:anchor="SoftwareProducts" w:history="1">
            <w:r w:rsidR="00DE187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DE1879" w:rsidRPr="00C76DF3" w:rsidRDefault="00DE1879"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13E420D4" w:rsidR="00DE1879" w:rsidRPr="00C76DF3" w:rsidRDefault="00087449" w:rsidP="002203AF">
          <w:pPr>
            <w:pStyle w:val="ProductList-OfferingBody"/>
            <w:ind w:left="-72" w:right="-77"/>
            <w:jc w:val="center"/>
            <w:rPr>
              <w:color w:val="808080" w:themeColor="background1" w:themeShade="80"/>
              <w:sz w:val="14"/>
              <w:szCs w:val="14"/>
            </w:rPr>
          </w:pPr>
          <w:hyperlink w:anchor="OnlineServices" w:history="1">
            <w:r w:rsidR="00DE1879">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DE1879" w:rsidRPr="00C76DF3" w:rsidRDefault="00DE1879"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34807D66" w:rsidR="00DE1879" w:rsidRPr="00C76DF3" w:rsidRDefault="00087449" w:rsidP="002203AF">
          <w:pPr>
            <w:pStyle w:val="ProductList-OfferingBody"/>
            <w:ind w:left="-72" w:right="-77"/>
            <w:jc w:val="center"/>
            <w:rPr>
              <w:color w:val="808080" w:themeColor="background1" w:themeShade="80"/>
              <w:sz w:val="14"/>
              <w:szCs w:val="14"/>
            </w:rPr>
          </w:pPr>
          <w:hyperlink w:anchor="SoftwareAssurance" w:history="1">
            <w:r w:rsidR="00DE187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DE1879" w:rsidRPr="00C76DF3" w:rsidRDefault="00DE1879"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1770F03F" w:rsidR="00DE1879" w:rsidRPr="00C76DF3" w:rsidRDefault="00087449" w:rsidP="002203AF">
          <w:pPr>
            <w:pStyle w:val="ProductList-OfferingBody"/>
            <w:ind w:left="-72" w:right="-76"/>
            <w:jc w:val="center"/>
            <w:rPr>
              <w:color w:val="808080" w:themeColor="background1" w:themeShade="80"/>
              <w:sz w:val="14"/>
              <w:szCs w:val="14"/>
            </w:rPr>
          </w:pPr>
          <w:hyperlink w:anchor="Services" w:history="1">
            <w:r w:rsidR="00DE1879">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DE1879" w:rsidRPr="00C76DF3" w:rsidRDefault="00DE1879"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C6FC30B" w:rsidR="00DE1879" w:rsidRPr="00C76DF3" w:rsidRDefault="00087449" w:rsidP="002203AF">
          <w:pPr>
            <w:pStyle w:val="ProductList-OfferingBody"/>
            <w:ind w:left="-72" w:right="-74"/>
            <w:jc w:val="center"/>
            <w:rPr>
              <w:color w:val="808080" w:themeColor="background1" w:themeShade="80"/>
              <w:sz w:val="14"/>
              <w:szCs w:val="14"/>
            </w:rPr>
          </w:pPr>
          <w:hyperlink w:anchor="AppendixA" w:history="1">
            <w:r w:rsidR="00DE1879">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DE1879" w:rsidRPr="00C76DF3" w:rsidRDefault="00DE1879"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63B34F8E" w:rsidR="00DE1879" w:rsidRPr="00C76DF3" w:rsidRDefault="00087449" w:rsidP="002203AF">
          <w:pPr>
            <w:pStyle w:val="ProductList-OfferingBody"/>
            <w:ind w:left="-72" w:right="-87"/>
            <w:jc w:val="center"/>
            <w:rPr>
              <w:color w:val="808080" w:themeColor="background1" w:themeShade="80"/>
              <w:sz w:val="14"/>
              <w:szCs w:val="14"/>
            </w:rPr>
          </w:pPr>
          <w:hyperlink w:anchor="Index" w:history="1">
            <w:r w:rsidR="00DE1879">
              <w:rPr>
                <w:rStyle w:val="Hyperlink"/>
                <w:color w:val="023160" w:themeColor="hyperlink" w:themeShade="80"/>
                <w:sz w:val="14"/>
                <w:szCs w:val="14"/>
              </w:rPr>
              <w:t>Índice</w:t>
            </w:r>
          </w:hyperlink>
        </w:p>
      </w:tc>
    </w:tr>
  </w:tbl>
  <w:p w14:paraId="4FDCCB8C" w14:textId="77777777" w:rsidR="00DE1879" w:rsidRPr="00FF08DB" w:rsidRDefault="00DE1879"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E1879" w:rsidRPr="00C76DF3" w14:paraId="4FDCCB9C" w14:textId="77777777" w:rsidTr="00383A4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2A9DDCEF" w:rsidR="00DE1879" w:rsidRPr="00C76DF3" w:rsidRDefault="00087449" w:rsidP="00CB3D69">
          <w:pPr>
            <w:pStyle w:val="ProductList-OfferingBody"/>
            <w:ind w:left="-77" w:right="-73"/>
            <w:jc w:val="center"/>
            <w:rPr>
              <w:color w:val="808080" w:themeColor="background1" w:themeShade="80"/>
              <w:sz w:val="14"/>
              <w:szCs w:val="14"/>
            </w:rPr>
          </w:pPr>
          <w:hyperlink w:anchor="ToC" w:history="1">
            <w:r w:rsidR="00DE1879">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60756613" w:rsidR="00DE1879" w:rsidRPr="00C76DF3" w:rsidRDefault="00DE187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F73CC4F" w:rsidR="00DE1879" w:rsidRPr="00C76DF3" w:rsidRDefault="00087449" w:rsidP="00CB3D69">
          <w:pPr>
            <w:pStyle w:val="ProductList-OfferingBody"/>
            <w:ind w:left="-72" w:right="-74"/>
            <w:jc w:val="center"/>
            <w:rPr>
              <w:color w:val="808080" w:themeColor="background1" w:themeShade="80"/>
              <w:sz w:val="14"/>
              <w:szCs w:val="14"/>
            </w:rPr>
          </w:pPr>
          <w:hyperlink w:anchor="Introduction" w:history="1">
            <w:r w:rsidR="00DE1879">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42F18131" w:rsidR="00DE1879" w:rsidRPr="00C76DF3" w:rsidRDefault="00DE187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0BE737E4" w:rsidR="00DE1879" w:rsidRPr="00C76DF3" w:rsidRDefault="00087449" w:rsidP="003B4047">
          <w:pPr>
            <w:pStyle w:val="ProductList-OfferingBody"/>
            <w:ind w:left="-72" w:right="-75"/>
            <w:jc w:val="center"/>
            <w:rPr>
              <w:color w:val="808080" w:themeColor="background1" w:themeShade="80"/>
              <w:sz w:val="14"/>
              <w:szCs w:val="14"/>
            </w:rPr>
          </w:pPr>
          <w:hyperlink w:anchor="SoftwareProducts" w:history="1">
            <w:r w:rsidR="00DE187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0657CA14" w:rsidR="00DE1879" w:rsidRPr="00C76DF3" w:rsidRDefault="00DE187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46C2BE66" w:rsidR="00DE1879" w:rsidRPr="00C76DF3" w:rsidRDefault="00087449" w:rsidP="00CB3D69">
          <w:pPr>
            <w:pStyle w:val="ProductList-OfferingBody"/>
            <w:ind w:left="-72" w:right="-77"/>
            <w:jc w:val="center"/>
            <w:rPr>
              <w:color w:val="808080" w:themeColor="background1" w:themeShade="80"/>
              <w:sz w:val="14"/>
              <w:szCs w:val="14"/>
            </w:rPr>
          </w:pPr>
          <w:hyperlink w:anchor="OnlineServices" w:history="1">
            <w:r w:rsidR="00DE1879">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3B3B8CDC" w:rsidR="00DE1879" w:rsidRPr="00C76DF3" w:rsidRDefault="00DE187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34539F1E" w:rsidR="00DE1879" w:rsidRPr="00C76DF3" w:rsidRDefault="00087449" w:rsidP="00CB3D69">
          <w:pPr>
            <w:pStyle w:val="ProductList-OfferingBody"/>
            <w:ind w:left="-72" w:right="-77"/>
            <w:jc w:val="center"/>
            <w:rPr>
              <w:color w:val="808080" w:themeColor="background1" w:themeShade="80"/>
              <w:sz w:val="14"/>
              <w:szCs w:val="14"/>
            </w:rPr>
          </w:pPr>
          <w:hyperlink w:anchor="SoftwareAssurance" w:history="1">
            <w:r w:rsidR="00DE187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2BF9F4D" w:rsidR="00DE1879" w:rsidRPr="00C76DF3" w:rsidRDefault="00DE187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4681E96D" w:rsidR="00DE1879" w:rsidRPr="00C76DF3" w:rsidRDefault="00087449" w:rsidP="00CB3D69">
          <w:pPr>
            <w:pStyle w:val="ProductList-OfferingBody"/>
            <w:ind w:left="-72" w:right="-76"/>
            <w:jc w:val="center"/>
            <w:rPr>
              <w:color w:val="808080" w:themeColor="background1" w:themeShade="80"/>
              <w:sz w:val="14"/>
              <w:szCs w:val="14"/>
            </w:rPr>
          </w:pPr>
          <w:hyperlink w:anchor="Services" w:history="1">
            <w:r w:rsidR="00DE1879">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65DBFCAD" w:rsidR="00DE1879" w:rsidRPr="00C76DF3" w:rsidRDefault="00DE187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23CCFFE4" w:rsidR="00DE1879" w:rsidRPr="00C76DF3" w:rsidRDefault="00087449" w:rsidP="00CB3D69">
          <w:pPr>
            <w:pStyle w:val="ProductList-OfferingBody"/>
            <w:ind w:left="-72" w:right="-74"/>
            <w:jc w:val="center"/>
            <w:rPr>
              <w:color w:val="808080" w:themeColor="background1" w:themeShade="80"/>
              <w:sz w:val="14"/>
              <w:szCs w:val="14"/>
            </w:rPr>
          </w:pPr>
          <w:hyperlink w:anchor="AppendixA" w:history="1">
            <w:r w:rsidR="00DE1879">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269D8FC0" w:rsidR="00DE1879" w:rsidRPr="00C76DF3" w:rsidRDefault="00DE187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830AA0C" w:rsidR="00DE1879" w:rsidRPr="00C76DF3" w:rsidRDefault="00087449" w:rsidP="00CB3D69">
          <w:pPr>
            <w:pStyle w:val="ProductList-OfferingBody"/>
            <w:ind w:left="-72" w:right="-87"/>
            <w:jc w:val="center"/>
            <w:rPr>
              <w:color w:val="808080" w:themeColor="background1" w:themeShade="80"/>
              <w:sz w:val="14"/>
              <w:szCs w:val="14"/>
            </w:rPr>
          </w:pPr>
          <w:hyperlink w:anchor="Index" w:history="1">
            <w:r w:rsidR="00DE1879">
              <w:rPr>
                <w:rStyle w:val="Hyperlink"/>
                <w:color w:val="023160" w:themeColor="hyperlink" w:themeShade="80"/>
                <w:sz w:val="14"/>
                <w:szCs w:val="14"/>
              </w:rPr>
              <w:t>Índice</w:t>
            </w:r>
          </w:hyperlink>
        </w:p>
      </w:tc>
    </w:tr>
  </w:tbl>
  <w:p w14:paraId="4FDCCB9D" w14:textId="77777777" w:rsidR="00DE1879" w:rsidRPr="00FF08DB" w:rsidRDefault="00DE1879"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E1879" w:rsidRPr="00C76DF3" w14:paraId="4FDCCBAD" w14:textId="77777777" w:rsidTr="00383A4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4D0ED7E9" w:rsidR="00DE1879" w:rsidRPr="00C76DF3" w:rsidRDefault="00087449" w:rsidP="00CB3D69">
          <w:pPr>
            <w:pStyle w:val="ProductList-OfferingBody"/>
            <w:ind w:left="-77" w:right="-73"/>
            <w:jc w:val="center"/>
            <w:rPr>
              <w:color w:val="808080" w:themeColor="background1" w:themeShade="80"/>
              <w:sz w:val="14"/>
              <w:szCs w:val="14"/>
            </w:rPr>
          </w:pPr>
          <w:hyperlink w:anchor="ToC" w:history="1">
            <w:r w:rsidR="00DE1879">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168E6C20" w:rsidR="00DE1879" w:rsidRPr="00C76DF3" w:rsidRDefault="00DE187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5B11A449" w:rsidR="00DE1879" w:rsidRPr="00C76DF3" w:rsidRDefault="00087449" w:rsidP="00CB3D69">
          <w:pPr>
            <w:pStyle w:val="ProductList-OfferingBody"/>
            <w:ind w:left="-72" w:right="-74"/>
            <w:jc w:val="center"/>
            <w:rPr>
              <w:color w:val="808080" w:themeColor="background1" w:themeShade="80"/>
              <w:sz w:val="14"/>
              <w:szCs w:val="14"/>
            </w:rPr>
          </w:pPr>
          <w:hyperlink w:anchor="Introduction" w:history="1">
            <w:r w:rsidR="00DE1879">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276E39AA" w:rsidR="00DE1879" w:rsidRPr="00C76DF3" w:rsidRDefault="00DE187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02C5A0FE" w:rsidR="00DE1879" w:rsidRPr="00C76DF3" w:rsidRDefault="00087449" w:rsidP="003B4047">
          <w:pPr>
            <w:pStyle w:val="ProductList-OfferingBody"/>
            <w:ind w:left="-72" w:right="-75"/>
            <w:jc w:val="center"/>
            <w:rPr>
              <w:color w:val="808080" w:themeColor="background1" w:themeShade="80"/>
              <w:sz w:val="14"/>
              <w:szCs w:val="14"/>
            </w:rPr>
          </w:pPr>
          <w:hyperlink w:anchor="SoftwareProducts" w:history="1">
            <w:r w:rsidR="00DE187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BF0963D" w:rsidR="00DE1879" w:rsidRPr="00C76DF3" w:rsidRDefault="00DE187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1141BCA4" w:rsidR="00DE1879" w:rsidRPr="00C76DF3" w:rsidRDefault="00087449" w:rsidP="00CB3D69">
          <w:pPr>
            <w:pStyle w:val="ProductList-OfferingBody"/>
            <w:ind w:left="-72" w:right="-77"/>
            <w:jc w:val="center"/>
            <w:rPr>
              <w:color w:val="808080" w:themeColor="background1" w:themeShade="80"/>
              <w:sz w:val="14"/>
              <w:szCs w:val="14"/>
            </w:rPr>
          </w:pPr>
          <w:hyperlink w:anchor="OnlineServices" w:history="1">
            <w:r w:rsidR="00DE1879">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5C664566" w:rsidR="00DE1879" w:rsidRPr="00C76DF3" w:rsidRDefault="00DE187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2A82806D" w:rsidR="00DE1879" w:rsidRPr="00C76DF3" w:rsidRDefault="00087449" w:rsidP="00CB3D69">
          <w:pPr>
            <w:pStyle w:val="ProductList-OfferingBody"/>
            <w:ind w:left="-72" w:right="-77"/>
            <w:jc w:val="center"/>
            <w:rPr>
              <w:color w:val="808080" w:themeColor="background1" w:themeShade="80"/>
              <w:sz w:val="14"/>
              <w:szCs w:val="14"/>
            </w:rPr>
          </w:pPr>
          <w:hyperlink w:anchor="SoftwareAssurance" w:history="1">
            <w:r w:rsidR="00DE187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DC005DF" w:rsidR="00DE1879" w:rsidRPr="00C76DF3" w:rsidRDefault="00DE187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18E72021" w:rsidR="00DE1879" w:rsidRPr="00C76DF3" w:rsidRDefault="00087449" w:rsidP="00CB3D69">
          <w:pPr>
            <w:pStyle w:val="ProductList-OfferingBody"/>
            <w:ind w:left="-72" w:right="-76"/>
            <w:jc w:val="center"/>
            <w:rPr>
              <w:color w:val="808080" w:themeColor="background1" w:themeShade="80"/>
              <w:sz w:val="14"/>
              <w:szCs w:val="14"/>
            </w:rPr>
          </w:pPr>
          <w:hyperlink w:anchor="Services" w:history="1">
            <w:r w:rsidR="00DE1879">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1E1823AC" w:rsidR="00DE1879" w:rsidRPr="00C76DF3" w:rsidRDefault="00DE187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4252EC58" w:rsidR="00DE1879" w:rsidRPr="00C76DF3" w:rsidRDefault="00087449" w:rsidP="00CB3D69">
          <w:pPr>
            <w:pStyle w:val="ProductList-OfferingBody"/>
            <w:ind w:left="-72" w:right="-74"/>
            <w:jc w:val="center"/>
            <w:rPr>
              <w:color w:val="808080" w:themeColor="background1" w:themeShade="80"/>
              <w:sz w:val="14"/>
              <w:szCs w:val="14"/>
            </w:rPr>
          </w:pPr>
          <w:hyperlink w:anchor="AppendixA" w:history="1">
            <w:r w:rsidR="00DE1879">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2F9C2FE4" w:rsidR="00DE1879" w:rsidRPr="00C76DF3" w:rsidRDefault="00DE187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35217B13" w:rsidR="00DE1879" w:rsidRPr="00C76DF3" w:rsidRDefault="00087449" w:rsidP="00CB3D69">
          <w:pPr>
            <w:pStyle w:val="ProductList-OfferingBody"/>
            <w:ind w:left="-72" w:right="-87"/>
            <w:jc w:val="center"/>
            <w:rPr>
              <w:color w:val="808080" w:themeColor="background1" w:themeShade="80"/>
              <w:sz w:val="14"/>
              <w:szCs w:val="14"/>
            </w:rPr>
          </w:pPr>
          <w:hyperlink w:anchor="Index" w:history="1">
            <w:r w:rsidR="00DE1879">
              <w:rPr>
                <w:rStyle w:val="Hyperlink"/>
                <w:color w:val="023160" w:themeColor="hyperlink" w:themeShade="80"/>
                <w:sz w:val="14"/>
                <w:szCs w:val="14"/>
              </w:rPr>
              <w:t>Índice</w:t>
            </w:r>
          </w:hyperlink>
        </w:p>
      </w:tc>
    </w:tr>
  </w:tbl>
  <w:p w14:paraId="4FDCCBAE" w14:textId="77777777" w:rsidR="00DE1879" w:rsidRPr="00FF08DB" w:rsidRDefault="00DE1879"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E1879" w:rsidRPr="00C76DF3" w14:paraId="4FDCCBBE" w14:textId="77777777" w:rsidTr="00383A4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1E7BEB9" w:rsidR="00DE1879" w:rsidRPr="00C76DF3" w:rsidRDefault="00087449" w:rsidP="00CB3D69">
          <w:pPr>
            <w:pStyle w:val="ProductList-OfferingBody"/>
            <w:ind w:left="-77" w:right="-73"/>
            <w:jc w:val="center"/>
            <w:rPr>
              <w:color w:val="808080" w:themeColor="background1" w:themeShade="80"/>
              <w:sz w:val="14"/>
              <w:szCs w:val="14"/>
            </w:rPr>
          </w:pPr>
          <w:hyperlink w:anchor="ToC" w:history="1">
            <w:r w:rsidR="00DE1879">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55FA3988" w:rsidR="00DE1879" w:rsidRPr="00C76DF3" w:rsidRDefault="00DE187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093E916A" w:rsidR="00DE1879" w:rsidRPr="00C76DF3" w:rsidRDefault="00087449" w:rsidP="00CB3D69">
          <w:pPr>
            <w:pStyle w:val="ProductList-OfferingBody"/>
            <w:ind w:left="-72" w:right="-74"/>
            <w:jc w:val="center"/>
            <w:rPr>
              <w:color w:val="808080" w:themeColor="background1" w:themeShade="80"/>
              <w:sz w:val="14"/>
              <w:szCs w:val="14"/>
            </w:rPr>
          </w:pPr>
          <w:hyperlink w:anchor="Introduction" w:history="1">
            <w:r w:rsidR="00DE1879">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608698F5" w:rsidR="00DE1879" w:rsidRPr="00C76DF3" w:rsidRDefault="00DE187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6AE37091" w:rsidR="00DE1879" w:rsidRPr="00C76DF3" w:rsidRDefault="00087449" w:rsidP="003B4047">
          <w:pPr>
            <w:pStyle w:val="ProductList-OfferingBody"/>
            <w:ind w:left="-72" w:right="-75"/>
            <w:jc w:val="center"/>
            <w:rPr>
              <w:color w:val="808080" w:themeColor="background1" w:themeShade="80"/>
              <w:sz w:val="14"/>
              <w:szCs w:val="14"/>
            </w:rPr>
          </w:pPr>
          <w:hyperlink w:anchor="SoftwareProducts" w:history="1">
            <w:r w:rsidR="00DE187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F97C5F0" w:rsidR="00DE1879" w:rsidRPr="00C76DF3" w:rsidRDefault="00DE187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494E83B" w:rsidR="00DE1879" w:rsidRPr="00C76DF3" w:rsidRDefault="00087449" w:rsidP="00CB3D69">
          <w:pPr>
            <w:pStyle w:val="ProductList-OfferingBody"/>
            <w:ind w:left="-72" w:right="-77"/>
            <w:jc w:val="center"/>
            <w:rPr>
              <w:color w:val="808080" w:themeColor="background1" w:themeShade="80"/>
              <w:sz w:val="14"/>
              <w:szCs w:val="14"/>
            </w:rPr>
          </w:pPr>
          <w:hyperlink w:anchor="OnlineServices" w:history="1">
            <w:r w:rsidR="00DE1879">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40F9B8E9" w:rsidR="00DE1879" w:rsidRPr="00C76DF3" w:rsidRDefault="00DE187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397889DE" w:rsidR="00DE1879" w:rsidRPr="00C76DF3" w:rsidRDefault="00087449" w:rsidP="00CB3D69">
          <w:pPr>
            <w:pStyle w:val="ProductList-OfferingBody"/>
            <w:ind w:left="-72" w:right="-77"/>
            <w:jc w:val="center"/>
            <w:rPr>
              <w:color w:val="808080" w:themeColor="background1" w:themeShade="80"/>
              <w:sz w:val="14"/>
              <w:szCs w:val="14"/>
            </w:rPr>
          </w:pPr>
          <w:hyperlink w:anchor="SoftwareAssurance" w:history="1">
            <w:r w:rsidR="00DE187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285C15BB" w:rsidR="00DE1879" w:rsidRPr="00C76DF3" w:rsidRDefault="00DE187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5B8A1B8C" w:rsidR="00DE1879" w:rsidRPr="00C76DF3" w:rsidRDefault="00087449" w:rsidP="00CB3D69">
          <w:pPr>
            <w:pStyle w:val="ProductList-OfferingBody"/>
            <w:ind w:left="-72" w:right="-76"/>
            <w:jc w:val="center"/>
            <w:rPr>
              <w:color w:val="808080" w:themeColor="background1" w:themeShade="80"/>
              <w:sz w:val="14"/>
              <w:szCs w:val="14"/>
            </w:rPr>
          </w:pPr>
          <w:hyperlink w:anchor="Services" w:history="1">
            <w:r w:rsidR="00DE1879">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8D73E36" w:rsidR="00DE1879" w:rsidRPr="00C76DF3" w:rsidRDefault="00DE187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1C1FB468" w:rsidR="00DE1879" w:rsidRPr="00C76DF3" w:rsidRDefault="00087449" w:rsidP="00CB3D69">
          <w:pPr>
            <w:pStyle w:val="ProductList-OfferingBody"/>
            <w:ind w:left="-72" w:right="-74"/>
            <w:jc w:val="center"/>
            <w:rPr>
              <w:color w:val="808080" w:themeColor="background1" w:themeShade="80"/>
              <w:sz w:val="14"/>
              <w:szCs w:val="14"/>
            </w:rPr>
          </w:pPr>
          <w:hyperlink w:anchor="AppendixA" w:history="1">
            <w:r w:rsidR="00DE1879">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6F54D626" w:rsidR="00DE1879" w:rsidRPr="00C76DF3" w:rsidRDefault="00DE187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68600234" w:rsidR="00DE1879" w:rsidRPr="00C76DF3" w:rsidRDefault="00087449" w:rsidP="00CB3D69">
          <w:pPr>
            <w:pStyle w:val="ProductList-OfferingBody"/>
            <w:ind w:left="-72" w:right="-87"/>
            <w:jc w:val="center"/>
            <w:rPr>
              <w:color w:val="808080" w:themeColor="background1" w:themeShade="80"/>
              <w:sz w:val="14"/>
              <w:szCs w:val="14"/>
            </w:rPr>
          </w:pPr>
          <w:hyperlink w:anchor="Index" w:history="1">
            <w:r w:rsidR="00DE1879">
              <w:rPr>
                <w:rStyle w:val="Hyperlink"/>
                <w:color w:val="023160" w:themeColor="hyperlink" w:themeShade="80"/>
                <w:sz w:val="14"/>
                <w:szCs w:val="14"/>
              </w:rPr>
              <w:t>Índice</w:t>
            </w:r>
          </w:hyperlink>
        </w:p>
      </w:tc>
    </w:tr>
  </w:tbl>
  <w:p w14:paraId="4FDCCBBF" w14:textId="77777777" w:rsidR="00DE1879" w:rsidRPr="00FF08DB" w:rsidRDefault="00DE1879"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E1879" w:rsidRPr="00C76DF3" w14:paraId="4FDCCBCF" w14:textId="77777777" w:rsidTr="004055A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4BC61A42" w:rsidR="00DE1879" w:rsidRPr="00C76DF3" w:rsidRDefault="00087449" w:rsidP="00CB3D69">
          <w:pPr>
            <w:pStyle w:val="ProductList-OfferingBody"/>
            <w:ind w:left="-77" w:right="-73"/>
            <w:jc w:val="center"/>
            <w:rPr>
              <w:color w:val="808080" w:themeColor="background1" w:themeShade="80"/>
              <w:sz w:val="14"/>
              <w:szCs w:val="14"/>
            </w:rPr>
          </w:pPr>
          <w:hyperlink w:anchor="ToC" w:history="1">
            <w:r w:rsidR="00DE1879">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F876AAA" w:rsidR="00DE1879" w:rsidRPr="00C76DF3" w:rsidRDefault="00DE187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1D225F3C" w:rsidR="00DE1879" w:rsidRPr="00C76DF3" w:rsidRDefault="00087449" w:rsidP="00CB3D69">
          <w:pPr>
            <w:pStyle w:val="ProductList-OfferingBody"/>
            <w:ind w:left="-72" w:right="-74"/>
            <w:jc w:val="center"/>
            <w:rPr>
              <w:color w:val="808080" w:themeColor="background1" w:themeShade="80"/>
              <w:sz w:val="14"/>
              <w:szCs w:val="14"/>
            </w:rPr>
          </w:pPr>
          <w:hyperlink w:anchor="Introduction" w:history="1">
            <w:r w:rsidR="00DE1879">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F36A2B3" w:rsidR="00DE1879" w:rsidRPr="00C76DF3" w:rsidRDefault="00DE187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78CB91AE" w:rsidR="00DE1879" w:rsidRPr="00C76DF3" w:rsidRDefault="00087449" w:rsidP="003B4047">
          <w:pPr>
            <w:pStyle w:val="ProductList-OfferingBody"/>
            <w:ind w:left="-72" w:right="-75"/>
            <w:jc w:val="center"/>
            <w:rPr>
              <w:color w:val="808080" w:themeColor="background1" w:themeShade="80"/>
              <w:sz w:val="14"/>
              <w:szCs w:val="14"/>
            </w:rPr>
          </w:pPr>
          <w:hyperlink w:anchor="SoftwareProducts" w:history="1">
            <w:r w:rsidR="00DE187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12425F74" w:rsidR="00DE1879" w:rsidRPr="00C76DF3" w:rsidRDefault="00DE187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23B793D7" w:rsidR="00DE1879" w:rsidRPr="00C76DF3" w:rsidRDefault="00087449" w:rsidP="00CB3D69">
          <w:pPr>
            <w:pStyle w:val="ProductList-OfferingBody"/>
            <w:ind w:left="-72" w:right="-77"/>
            <w:jc w:val="center"/>
            <w:rPr>
              <w:color w:val="808080" w:themeColor="background1" w:themeShade="80"/>
              <w:sz w:val="14"/>
              <w:szCs w:val="14"/>
            </w:rPr>
          </w:pPr>
          <w:hyperlink w:anchor="OnlineServices" w:history="1">
            <w:r w:rsidR="00DE1879">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66BD7BC1" w:rsidR="00DE1879" w:rsidRPr="00C76DF3" w:rsidRDefault="00DE187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0221CFF1" w:rsidR="00DE1879" w:rsidRPr="00C76DF3" w:rsidRDefault="00087449" w:rsidP="00CB3D69">
          <w:pPr>
            <w:pStyle w:val="ProductList-OfferingBody"/>
            <w:ind w:left="-72" w:right="-77"/>
            <w:jc w:val="center"/>
            <w:rPr>
              <w:color w:val="808080" w:themeColor="background1" w:themeShade="80"/>
              <w:sz w:val="14"/>
              <w:szCs w:val="14"/>
            </w:rPr>
          </w:pPr>
          <w:hyperlink w:anchor="SoftwareAssurance" w:history="1">
            <w:r w:rsidR="00DE187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50815772" w:rsidR="00DE1879" w:rsidRPr="00C76DF3" w:rsidRDefault="00DE187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043E1A03" w:rsidR="00DE1879" w:rsidRPr="00C76DF3" w:rsidRDefault="00087449" w:rsidP="00CB3D69">
          <w:pPr>
            <w:pStyle w:val="ProductList-OfferingBody"/>
            <w:ind w:left="-72" w:right="-76"/>
            <w:jc w:val="center"/>
            <w:rPr>
              <w:color w:val="808080" w:themeColor="background1" w:themeShade="80"/>
              <w:sz w:val="14"/>
              <w:szCs w:val="14"/>
            </w:rPr>
          </w:pPr>
          <w:hyperlink w:anchor="Services" w:history="1">
            <w:r w:rsidR="00DE1879">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4821B5D" w:rsidR="00DE1879" w:rsidRPr="00C76DF3" w:rsidRDefault="00DE187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212CBA6B" w:rsidR="00DE1879" w:rsidRPr="00C76DF3" w:rsidRDefault="00087449" w:rsidP="00CB3D69">
          <w:pPr>
            <w:pStyle w:val="ProductList-OfferingBody"/>
            <w:ind w:left="-72" w:right="-74"/>
            <w:jc w:val="center"/>
            <w:rPr>
              <w:color w:val="808080" w:themeColor="background1" w:themeShade="80"/>
              <w:sz w:val="14"/>
              <w:szCs w:val="14"/>
            </w:rPr>
          </w:pPr>
          <w:hyperlink w:anchor="AppendixA" w:history="1">
            <w:r w:rsidR="00DE1879">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10C593CA" w:rsidR="00DE1879" w:rsidRPr="00C76DF3" w:rsidRDefault="00DE187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13240B5C" w:rsidR="00DE1879" w:rsidRPr="00C76DF3" w:rsidRDefault="00087449" w:rsidP="00CB3D69">
          <w:pPr>
            <w:pStyle w:val="ProductList-OfferingBody"/>
            <w:ind w:left="-72" w:right="-87"/>
            <w:jc w:val="center"/>
            <w:rPr>
              <w:color w:val="808080" w:themeColor="background1" w:themeShade="80"/>
              <w:sz w:val="14"/>
              <w:szCs w:val="14"/>
            </w:rPr>
          </w:pPr>
          <w:hyperlink w:anchor="Index" w:history="1">
            <w:r w:rsidR="00DE1879">
              <w:rPr>
                <w:rStyle w:val="Hyperlink"/>
                <w:color w:val="023160" w:themeColor="hyperlink" w:themeShade="80"/>
                <w:sz w:val="14"/>
                <w:szCs w:val="14"/>
              </w:rPr>
              <w:t>Índice</w:t>
            </w:r>
          </w:hyperlink>
        </w:p>
      </w:tc>
    </w:tr>
  </w:tbl>
  <w:p w14:paraId="4FDCCBD0" w14:textId="77777777" w:rsidR="00DE1879" w:rsidRPr="00FF08DB" w:rsidRDefault="00DE1879"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E1879" w:rsidRPr="00C76DF3" w14:paraId="4FDCCBE0" w14:textId="77777777" w:rsidTr="004055A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3F21D9" w:rsidR="00DE1879" w:rsidRPr="00C76DF3" w:rsidRDefault="00087449" w:rsidP="00CB3D69">
          <w:pPr>
            <w:pStyle w:val="ProductList-OfferingBody"/>
            <w:ind w:left="-77" w:right="-73"/>
            <w:jc w:val="center"/>
            <w:rPr>
              <w:color w:val="808080" w:themeColor="background1" w:themeShade="80"/>
              <w:sz w:val="14"/>
              <w:szCs w:val="14"/>
            </w:rPr>
          </w:pPr>
          <w:hyperlink w:anchor="ToC" w:history="1">
            <w:r w:rsidR="00DE1879">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ED7597A" w:rsidR="00DE1879" w:rsidRPr="00C76DF3" w:rsidRDefault="00DE187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02C3DC08" w:rsidR="00DE1879" w:rsidRPr="00C76DF3" w:rsidRDefault="00087449" w:rsidP="00CB3D69">
          <w:pPr>
            <w:pStyle w:val="ProductList-OfferingBody"/>
            <w:ind w:left="-72" w:right="-74"/>
            <w:jc w:val="center"/>
            <w:rPr>
              <w:color w:val="808080" w:themeColor="background1" w:themeShade="80"/>
              <w:sz w:val="14"/>
              <w:szCs w:val="14"/>
            </w:rPr>
          </w:pPr>
          <w:hyperlink w:anchor="Introduction" w:history="1">
            <w:r w:rsidR="00DE1879">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63AC3546" w:rsidR="00DE1879" w:rsidRPr="00C76DF3" w:rsidRDefault="00DE187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5A98B7D0" w:rsidR="00DE1879" w:rsidRPr="00C76DF3" w:rsidRDefault="00087449" w:rsidP="003B4047">
          <w:pPr>
            <w:pStyle w:val="ProductList-OfferingBody"/>
            <w:ind w:left="-72" w:right="-75"/>
            <w:jc w:val="center"/>
            <w:rPr>
              <w:color w:val="808080" w:themeColor="background1" w:themeShade="80"/>
              <w:sz w:val="14"/>
              <w:szCs w:val="14"/>
            </w:rPr>
          </w:pPr>
          <w:hyperlink w:anchor="SoftwareProducts" w:history="1">
            <w:r w:rsidR="00DE187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02ABAF0" w:rsidR="00DE1879" w:rsidRPr="00C76DF3" w:rsidRDefault="00DE187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1F65A16E" w:rsidR="00DE1879" w:rsidRPr="00C76DF3" w:rsidRDefault="00087449" w:rsidP="00CB3D69">
          <w:pPr>
            <w:pStyle w:val="ProductList-OfferingBody"/>
            <w:ind w:left="-72" w:right="-77"/>
            <w:jc w:val="center"/>
            <w:rPr>
              <w:color w:val="808080" w:themeColor="background1" w:themeShade="80"/>
              <w:sz w:val="14"/>
              <w:szCs w:val="14"/>
            </w:rPr>
          </w:pPr>
          <w:hyperlink w:anchor="OnlineServices" w:history="1">
            <w:r w:rsidR="00DE1879">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1A8791C3" w:rsidR="00DE1879" w:rsidRPr="00C76DF3" w:rsidRDefault="00DE187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4F3AC32C" w:rsidR="00DE1879" w:rsidRPr="00C76DF3" w:rsidRDefault="00087449" w:rsidP="00CB3D69">
          <w:pPr>
            <w:pStyle w:val="ProductList-OfferingBody"/>
            <w:ind w:left="-72" w:right="-77"/>
            <w:jc w:val="center"/>
            <w:rPr>
              <w:color w:val="808080" w:themeColor="background1" w:themeShade="80"/>
              <w:sz w:val="14"/>
              <w:szCs w:val="14"/>
            </w:rPr>
          </w:pPr>
          <w:hyperlink w:anchor="SoftwareAssurance" w:history="1">
            <w:r w:rsidR="00DE187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661FCF36" w:rsidR="00DE1879" w:rsidRPr="00C76DF3" w:rsidRDefault="00DE187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2F0F0BD5" w:rsidR="00DE1879" w:rsidRPr="00C76DF3" w:rsidRDefault="00087449" w:rsidP="00CB3D69">
          <w:pPr>
            <w:pStyle w:val="ProductList-OfferingBody"/>
            <w:ind w:left="-72" w:right="-76"/>
            <w:jc w:val="center"/>
            <w:rPr>
              <w:color w:val="808080" w:themeColor="background1" w:themeShade="80"/>
              <w:sz w:val="14"/>
              <w:szCs w:val="14"/>
            </w:rPr>
          </w:pPr>
          <w:hyperlink w:anchor="Services" w:history="1">
            <w:r w:rsidR="00DE1879">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61D8F1C6" w:rsidR="00DE1879" w:rsidRPr="00C76DF3" w:rsidRDefault="00DE187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181B0488" w:rsidR="00DE1879" w:rsidRPr="00C76DF3" w:rsidRDefault="00087449" w:rsidP="00CB3D69">
          <w:pPr>
            <w:pStyle w:val="ProductList-OfferingBody"/>
            <w:ind w:left="-72" w:right="-74"/>
            <w:jc w:val="center"/>
            <w:rPr>
              <w:color w:val="808080" w:themeColor="background1" w:themeShade="80"/>
              <w:sz w:val="14"/>
              <w:szCs w:val="14"/>
            </w:rPr>
          </w:pPr>
          <w:hyperlink w:anchor="AppendixA" w:history="1">
            <w:r w:rsidR="00DE1879">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3B240E76" w:rsidR="00DE1879" w:rsidRPr="00C76DF3" w:rsidRDefault="00DE187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E8A069C" w:rsidR="00DE1879" w:rsidRPr="00C76DF3" w:rsidRDefault="00087449" w:rsidP="00CB3D69">
          <w:pPr>
            <w:pStyle w:val="ProductList-OfferingBody"/>
            <w:ind w:left="-72" w:right="-87"/>
            <w:jc w:val="center"/>
            <w:rPr>
              <w:color w:val="808080" w:themeColor="background1" w:themeShade="80"/>
              <w:sz w:val="14"/>
              <w:szCs w:val="14"/>
            </w:rPr>
          </w:pPr>
          <w:hyperlink w:anchor="Index" w:history="1">
            <w:r w:rsidR="00DE1879">
              <w:rPr>
                <w:rStyle w:val="Hyperlink"/>
                <w:color w:val="023160" w:themeColor="hyperlink" w:themeShade="80"/>
                <w:sz w:val="14"/>
                <w:szCs w:val="14"/>
              </w:rPr>
              <w:t>Índice</w:t>
            </w:r>
          </w:hyperlink>
        </w:p>
      </w:tc>
    </w:tr>
  </w:tbl>
  <w:p w14:paraId="4FDCCBE1" w14:textId="77777777" w:rsidR="00DE1879" w:rsidRPr="00FF08DB" w:rsidRDefault="00DE1879"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E1879" w:rsidRPr="00C76DF3" w14:paraId="4FDCCBF1" w14:textId="77777777" w:rsidTr="004055A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4E13D43D" w:rsidR="00DE1879" w:rsidRPr="00C76DF3" w:rsidRDefault="00087449" w:rsidP="00CB3D69">
          <w:pPr>
            <w:pStyle w:val="ProductList-OfferingBody"/>
            <w:ind w:left="-77" w:right="-73"/>
            <w:jc w:val="center"/>
            <w:rPr>
              <w:color w:val="808080" w:themeColor="background1" w:themeShade="80"/>
              <w:sz w:val="14"/>
              <w:szCs w:val="14"/>
            </w:rPr>
          </w:pPr>
          <w:hyperlink w:anchor="ToC" w:history="1">
            <w:r w:rsidR="00DE1879">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3D7FE103" w:rsidR="00DE1879" w:rsidRPr="00C76DF3" w:rsidRDefault="00DE187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AFF938D" w:rsidR="00DE1879" w:rsidRPr="00C76DF3" w:rsidRDefault="00087449" w:rsidP="00CB3D69">
          <w:pPr>
            <w:pStyle w:val="ProductList-OfferingBody"/>
            <w:ind w:left="-72" w:right="-74"/>
            <w:jc w:val="center"/>
            <w:rPr>
              <w:color w:val="808080" w:themeColor="background1" w:themeShade="80"/>
              <w:sz w:val="14"/>
              <w:szCs w:val="14"/>
            </w:rPr>
          </w:pPr>
          <w:hyperlink w:anchor="Introdução" w:history="1">
            <w:r w:rsidR="00DE1879">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4F1227B" w:rsidR="00DE1879" w:rsidRPr="00C76DF3" w:rsidRDefault="00DE187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55C0199C" w:rsidR="00DE1879" w:rsidRPr="00C76DF3" w:rsidRDefault="00087449" w:rsidP="003B4047">
          <w:pPr>
            <w:pStyle w:val="ProductList-OfferingBody"/>
            <w:ind w:left="-72" w:right="-75"/>
            <w:jc w:val="center"/>
            <w:rPr>
              <w:color w:val="808080" w:themeColor="background1" w:themeShade="80"/>
              <w:sz w:val="14"/>
              <w:szCs w:val="14"/>
            </w:rPr>
          </w:pPr>
          <w:hyperlink w:anchor="SoftwareProducts" w:history="1">
            <w:r w:rsidR="00DE187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267E7722" w:rsidR="00DE1879" w:rsidRPr="00C76DF3" w:rsidRDefault="00DE187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55C8E1" w:rsidR="00DE1879" w:rsidRPr="00C76DF3" w:rsidRDefault="00087449" w:rsidP="00CB3D69">
          <w:pPr>
            <w:pStyle w:val="ProductList-OfferingBody"/>
            <w:ind w:left="-72" w:right="-77"/>
            <w:jc w:val="center"/>
            <w:rPr>
              <w:color w:val="808080" w:themeColor="background1" w:themeShade="80"/>
              <w:sz w:val="14"/>
              <w:szCs w:val="14"/>
            </w:rPr>
          </w:pPr>
          <w:hyperlink w:anchor="OnlineServices" w:history="1">
            <w:r w:rsidR="00DE1879">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28B75956" w:rsidR="00DE1879" w:rsidRPr="00C76DF3" w:rsidRDefault="00DE187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00892829" w:rsidR="00DE1879" w:rsidRPr="00C76DF3" w:rsidRDefault="00087449" w:rsidP="00CB3D69">
          <w:pPr>
            <w:pStyle w:val="ProductList-OfferingBody"/>
            <w:ind w:left="-72" w:right="-77"/>
            <w:jc w:val="center"/>
            <w:rPr>
              <w:color w:val="808080" w:themeColor="background1" w:themeShade="80"/>
              <w:sz w:val="14"/>
              <w:szCs w:val="14"/>
            </w:rPr>
          </w:pPr>
          <w:hyperlink w:anchor="SoftwareAssurance" w:history="1">
            <w:r w:rsidR="00DE187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41676344" w:rsidR="00DE1879" w:rsidRPr="00C76DF3" w:rsidRDefault="00DE187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68168097" w:rsidR="00DE1879" w:rsidRPr="00C76DF3" w:rsidRDefault="00087449" w:rsidP="00CB3D69">
          <w:pPr>
            <w:pStyle w:val="ProductList-OfferingBody"/>
            <w:ind w:left="-72" w:right="-76"/>
            <w:jc w:val="center"/>
            <w:rPr>
              <w:color w:val="808080" w:themeColor="background1" w:themeShade="80"/>
              <w:sz w:val="14"/>
              <w:szCs w:val="14"/>
            </w:rPr>
          </w:pPr>
          <w:hyperlink w:anchor="Services" w:history="1">
            <w:r w:rsidR="00DE1879">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1273A347" w:rsidR="00DE1879" w:rsidRPr="00C76DF3" w:rsidRDefault="00DE187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6369D58E" w:rsidR="00DE1879" w:rsidRPr="00C76DF3" w:rsidRDefault="00087449" w:rsidP="00CB3D69">
          <w:pPr>
            <w:pStyle w:val="ProductList-OfferingBody"/>
            <w:ind w:left="-72" w:right="-74"/>
            <w:jc w:val="center"/>
            <w:rPr>
              <w:color w:val="808080" w:themeColor="background1" w:themeShade="80"/>
              <w:sz w:val="14"/>
              <w:szCs w:val="14"/>
            </w:rPr>
          </w:pPr>
          <w:hyperlink w:anchor="AppendixA" w:history="1">
            <w:r w:rsidR="00DE1879">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24D90938" w:rsidR="00DE1879" w:rsidRPr="00C76DF3" w:rsidRDefault="00DE187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4583571" w:rsidR="00DE1879" w:rsidRPr="00C76DF3" w:rsidRDefault="00087449" w:rsidP="00CB3D69">
          <w:pPr>
            <w:pStyle w:val="ProductList-OfferingBody"/>
            <w:ind w:left="-72" w:right="-87"/>
            <w:jc w:val="center"/>
            <w:rPr>
              <w:color w:val="808080" w:themeColor="background1" w:themeShade="80"/>
              <w:sz w:val="14"/>
              <w:szCs w:val="14"/>
            </w:rPr>
          </w:pPr>
          <w:hyperlink w:anchor="Index" w:history="1">
            <w:r w:rsidR="00DE1879">
              <w:rPr>
                <w:rStyle w:val="Hyperlink"/>
                <w:color w:val="023160" w:themeColor="hyperlink" w:themeShade="80"/>
                <w:sz w:val="14"/>
                <w:szCs w:val="14"/>
              </w:rPr>
              <w:t>Índice</w:t>
            </w:r>
          </w:hyperlink>
        </w:p>
      </w:tc>
    </w:tr>
  </w:tbl>
  <w:p w14:paraId="4FDCCBF2" w14:textId="77777777" w:rsidR="00DE1879" w:rsidRPr="00FF08DB" w:rsidRDefault="00DE1879"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E1879" w:rsidRPr="00C76DF3" w14:paraId="4FDCCC02" w14:textId="77777777" w:rsidTr="004055A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55E7283C" w:rsidR="00DE1879" w:rsidRPr="00C76DF3" w:rsidRDefault="00087449" w:rsidP="00CB3D69">
          <w:pPr>
            <w:pStyle w:val="ProductList-OfferingBody"/>
            <w:ind w:left="-77" w:right="-73"/>
            <w:jc w:val="center"/>
            <w:rPr>
              <w:color w:val="808080" w:themeColor="background1" w:themeShade="80"/>
              <w:sz w:val="14"/>
              <w:szCs w:val="14"/>
            </w:rPr>
          </w:pPr>
          <w:hyperlink w:anchor="ToC" w:history="1">
            <w:r w:rsidR="00DE1879">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5E8F8C2D" w:rsidR="00DE1879" w:rsidRPr="00C76DF3" w:rsidRDefault="00DE187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247BA56F" w:rsidR="00DE1879" w:rsidRPr="00C76DF3" w:rsidRDefault="00087449" w:rsidP="00CB3D69">
          <w:pPr>
            <w:pStyle w:val="ProductList-OfferingBody"/>
            <w:ind w:left="-72" w:right="-74"/>
            <w:jc w:val="center"/>
            <w:rPr>
              <w:color w:val="808080" w:themeColor="background1" w:themeShade="80"/>
              <w:sz w:val="14"/>
              <w:szCs w:val="14"/>
            </w:rPr>
          </w:pPr>
          <w:hyperlink w:anchor="Introduction" w:history="1">
            <w:r w:rsidR="00DE1879">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0BBC6B87" w:rsidR="00DE1879" w:rsidRPr="00C76DF3" w:rsidRDefault="00DE187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01572D9D" w:rsidR="00DE1879" w:rsidRPr="00C76DF3" w:rsidRDefault="00087449" w:rsidP="003B4047">
          <w:pPr>
            <w:pStyle w:val="ProductList-OfferingBody"/>
            <w:ind w:left="-72" w:right="-75"/>
            <w:jc w:val="center"/>
            <w:rPr>
              <w:color w:val="808080" w:themeColor="background1" w:themeShade="80"/>
              <w:sz w:val="14"/>
              <w:szCs w:val="14"/>
            </w:rPr>
          </w:pPr>
          <w:hyperlink w:anchor="SoftwareProducts" w:history="1">
            <w:r w:rsidR="00DE187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51E4B90B" w:rsidR="00DE1879" w:rsidRPr="00C76DF3" w:rsidRDefault="00DE187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459F2116" w:rsidR="00DE1879" w:rsidRPr="00C76DF3" w:rsidRDefault="00087449" w:rsidP="00CB3D69">
          <w:pPr>
            <w:pStyle w:val="ProductList-OfferingBody"/>
            <w:ind w:left="-72" w:right="-77"/>
            <w:jc w:val="center"/>
            <w:rPr>
              <w:color w:val="808080" w:themeColor="background1" w:themeShade="80"/>
              <w:sz w:val="14"/>
              <w:szCs w:val="14"/>
            </w:rPr>
          </w:pPr>
          <w:hyperlink w:anchor="OnlineServices" w:history="1">
            <w:r w:rsidR="00DE1879">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1A4ED19F" w:rsidR="00DE1879" w:rsidRPr="00C76DF3" w:rsidRDefault="00DE187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2D517A47" w:rsidR="00DE1879" w:rsidRPr="00C76DF3" w:rsidRDefault="00087449" w:rsidP="00CB3D69">
          <w:pPr>
            <w:pStyle w:val="ProductList-OfferingBody"/>
            <w:ind w:left="-72" w:right="-77"/>
            <w:jc w:val="center"/>
            <w:rPr>
              <w:color w:val="808080" w:themeColor="background1" w:themeShade="80"/>
              <w:sz w:val="14"/>
              <w:szCs w:val="14"/>
            </w:rPr>
          </w:pPr>
          <w:hyperlink w:anchor="SoftwareAssurance" w:history="1">
            <w:r w:rsidR="00DE187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2FFE9A45" w:rsidR="00DE1879" w:rsidRPr="00C76DF3" w:rsidRDefault="00DE187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6BEE22A5" w:rsidR="00DE1879" w:rsidRPr="00C76DF3" w:rsidRDefault="00087449" w:rsidP="00CB3D69">
          <w:pPr>
            <w:pStyle w:val="ProductList-OfferingBody"/>
            <w:ind w:left="-72" w:right="-76"/>
            <w:jc w:val="center"/>
            <w:rPr>
              <w:color w:val="808080" w:themeColor="background1" w:themeShade="80"/>
              <w:sz w:val="14"/>
              <w:szCs w:val="14"/>
            </w:rPr>
          </w:pPr>
          <w:hyperlink w:anchor="Services" w:history="1">
            <w:r w:rsidR="00DE1879">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D055AB8" w:rsidR="00DE1879" w:rsidRPr="00C76DF3" w:rsidRDefault="00DE187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401B9C5A" w:rsidR="00DE1879" w:rsidRPr="00C76DF3" w:rsidRDefault="00087449" w:rsidP="00CB3D69">
          <w:pPr>
            <w:pStyle w:val="ProductList-OfferingBody"/>
            <w:ind w:left="-72" w:right="-74"/>
            <w:jc w:val="center"/>
            <w:rPr>
              <w:color w:val="808080" w:themeColor="background1" w:themeShade="80"/>
              <w:sz w:val="14"/>
              <w:szCs w:val="14"/>
            </w:rPr>
          </w:pPr>
          <w:hyperlink w:anchor="AppendixA" w:history="1">
            <w:r w:rsidR="00DE1879">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89DAFF2" w:rsidR="00DE1879" w:rsidRPr="00C76DF3" w:rsidRDefault="00DE187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B94A5B1" w:rsidR="00DE1879" w:rsidRPr="00C76DF3" w:rsidRDefault="00087449" w:rsidP="00CB3D69">
          <w:pPr>
            <w:pStyle w:val="ProductList-OfferingBody"/>
            <w:ind w:left="-72" w:right="-87"/>
            <w:jc w:val="center"/>
            <w:rPr>
              <w:color w:val="808080" w:themeColor="background1" w:themeShade="80"/>
              <w:sz w:val="14"/>
              <w:szCs w:val="14"/>
            </w:rPr>
          </w:pPr>
          <w:hyperlink w:anchor="Index" w:history="1">
            <w:r w:rsidR="00DE1879">
              <w:rPr>
                <w:rStyle w:val="Hyperlink"/>
                <w:color w:val="023160" w:themeColor="hyperlink" w:themeShade="80"/>
                <w:sz w:val="14"/>
                <w:szCs w:val="14"/>
              </w:rPr>
              <w:t>Índice</w:t>
            </w:r>
          </w:hyperlink>
        </w:p>
      </w:tc>
    </w:tr>
  </w:tbl>
  <w:p w14:paraId="4FDCCC03" w14:textId="77777777" w:rsidR="00DE1879" w:rsidRPr="00FF08DB" w:rsidRDefault="00DE1879"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DE1879" w:rsidRPr="00C76DF3" w14:paraId="4FDCCC13" w14:textId="77777777" w:rsidTr="004055A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BADAF57" w:rsidR="00DE1879" w:rsidRPr="00C76DF3" w:rsidRDefault="00087449" w:rsidP="00CB3D69">
          <w:pPr>
            <w:pStyle w:val="ProductList-OfferingBody"/>
            <w:ind w:left="-77" w:right="-73"/>
            <w:jc w:val="center"/>
            <w:rPr>
              <w:color w:val="808080" w:themeColor="background1" w:themeShade="80"/>
              <w:sz w:val="14"/>
              <w:szCs w:val="14"/>
            </w:rPr>
          </w:pPr>
          <w:hyperlink w:anchor="ToC" w:history="1">
            <w:r w:rsidR="00DE1879">
              <w:rPr>
                <w:rStyle w:val="Hyperlink"/>
                <w:color w:val="023160" w:themeColor="hyperlink" w:themeShade="80"/>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F0DD1FD" w:rsidR="00DE1879" w:rsidRPr="00C76DF3" w:rsidRDefault="00DE1879"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139EED8A" w:rsidR="00DE1879" w:rsidRPr="00C76DF3" w:rsidRDefault="00087449" w:rsidP="00CB3D69">
          <w:pPr>
            <w:pStyle w:val="ProductList-OfferingBody"/>
            <w:ind w:left="-72" w:right="-74"/>
            <w:jc w:val="center"/>
            <w:rPr>
              <w:color w:val="808080" w:themeColor="background1" w:themeShade="80"/>
              <w:sz w:val="14"/>
              <w:szCs w:val="14"/>
            </w:rPr>
          </w:pPr>
          <w:hyperlink w:anchor="Introduction" w:history="1">
            <w:r w:rsidR="00DE1879">
              <w:rPr>
                <w:rStyle w:val="Hyperlink"/>
                <w:color w:val="023160" w:themeColor="hyperlink" w:themeShade="80"/>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46C1061E" w:rsidR="00DE1879" w:rsidRPr="00C76DF3" w:rsidRDefault="00DE1879"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00FCEB1A" w:rsidR="00DE1879" w:rsidRPr="00C76DF3" w:rsidRDefault="00087449" w:rsidP="003B4047">
          <w:pPr>
            <w:pStyle w:val="ProductList-OfferingBody"/>
            <w:ind w:left="-72" w:right="-75"/>
            <w:jc w:val="center"/>
            <w:rPr>
              <w:color w:val="808080" w:themeColor="background1" w:themeShade="80"/>
              <w:sz w:val="14"/>
              <w:szCs w:val="14"/>
            </w:rPr>
          </w:pPr>
          <w:hyperlink w:anchor="SoftwareProducts" w:history="1">
            <w:r w:rsidR="00DE1879">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6CEC8B30" w:rsidR="00DE1879" w:rsidRPr="00C76DF3" w:rsidRDefault="00DE1879"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06C25DA9" w:rsidR="00DE1879" w:rsidRPr="00C76DF3" w:rsidRDefault="00087449" w:rsidP="00CB3D69">
          <w:pPr>
            <w:pStyle w:val="ProductList-OfferingBody"/>
            <w:ind w:left="-72" w:right="-77"/>
            <w:jc w:val="center"/>
            <w:rPr>
              <w:color w:val="808080" w:themeColor="background1" w:themeShade="80"/>
              <w:sz w:val="14"/>
              <w:szCs w:val="14"/>
            </w:rPr>
          </w:pPr>
          <w:hyperlink w:anchor="OnlineServices" w:history="1">
            <w:r w:rsidR="00DE1879">
              <w:rPr>
                <w:rStyle w:val="Hyperlink"/>
                <w:color w:val="023160" w:themeColor="hyperlink" w:themeShade="80"/>
                <w:sz w:val="14"/>
                <w:szCs w:val="14"/>
              </w:rPr>
              <w:t>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07B367A1" w:rsidR="00DE1879" w:rsidRPr="00C76DF3" w:rsidRDefault="00DE187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231BC3EB" w:rsidR="00DE1879" w:rsidRPr="00C76DF3" w:rsidRDefault="00087449" w:rsidP="00CB3D69">
          <w:pPr>
            <w:pStyle w:val="ProductList-OfferingBody"/>
            <w:ind w:left="-72" w:right="-77"/>
            <w:jc w:val="center"/>
            <w:rPr>
              <w:color w:val="808080" w:themeColor="background1" w:themeShade="80"/>
              <w:sz w:val="14"/>
              <w:szCs w:val="14"/>
            </w:rPr>
          </w:pPr>
          <w:hyperlink w:anchor="SoftwareAssurance" w:history="1">
            <w:r w:rsidR="00DE1879">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5684DFD3" w:rsidR="00DE1879" w:rsidRPr="00C76DF3" w:rsidRDefault="00DE1879"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3BEF4663" w:rsidR="00DE1879" w:rsidRPr="00C76DF3" w:rsidRDefault="00087449" w:rsidP="00CB3D69">
          <w:pPr>
            <w:pStyle w:val="ProductList-OfferingBody"/>
            <w:ind w:left="-72" w:right="-76"/>
            <w:jc w:val="center"/>
            <w:rPr>
              <w:color w:val="808080" w:themeColor="background1" w:themeShade="80"/>
              <w:sz w:val="14"/>
              <w:szCs w:val="14"/>
            </w:rPr>
          </w:pPr>
          <w:hyperlink w:anchor="Services" w:history="1">
            <w:r w:rsidR="00DE1879">
              <w:rPr>
                <w:rStyle w:val="Hyperlink"/>
                <w:color w:val="023160" w:themeColor="hyperlink" w:themeShade="80"/>
                <w:sz w:val="14"/>
                <w:szCs w:val="14"/>
              </w:rPr>
              <w:t>Serviços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6531EE47" w:rsidR="00DE1879" w:rsidRPr="00C76DF3" w:rsidRDefault="00DE1879"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38F2259" w:rsidR="00DE1879" w:rsidRPr="00C76DF3" w:rsidRDefault="00087449" w:rsidP="00CB3D69">
          <w:pPr>
            <w:pStyle w:val="ProductList-OfferingBody"/>
            <w:ind w:left="-72" w:right="-74"/>
            <w:jc w:val="center"/>
            <w:rPr>
              <w:color w:val="808080" w:themeColor="background1" w:themeShade="80"/>
              <w:sz w:val="14"/>
              <w:szCs w:val="14"/>
            </w:rPr>
          </w:pPr>
          <w:hyperlink w:anchor="AppendixA" w:history="1">
            <w:r w:rsidR="00DE1879">
              <w:rPr>
                <w:rStyle w:val="Hyperlink"/>
                <w:color w:val="023160" w:themeColor="hyperlink" w:themeShade="80"/>
                <w:sz w:val="14"/>
                <w:szCs w:val="14"/>
              </w:rPr>
              <w:t>Apêndices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29B5CA94" w:rsidR="00DE1879" w:rsidRPr="00C76DF3" w:rsidRDefault="00DE1879"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F0B89E0" w:rsidR="00DE1879" w:rsidRPr="00C76DF3" w:rsidRDefault="00087449" w:rsidP="00CB3D69">
          <w:pPr>
            <w:pStyle w:val="ProductList-OfferingBody"/>
            <w:ind w:left="-72" w:right="-87"/>
            <w:jc w:val="center"/>
            <w:rPr>
              <w:color w:val="808080" w:themeColor="background1" w:themeShade="80"/>
              <w:sz w:val="14"/>
              <w:szCs w:val="14"/>
            </w:rPr>
          </w:pPr>
          <w:hyperlink w:anchor="Index" w:history="1">
            <w:r w:rsidR="00DE1879">
              <w:rPr>
                <w:rStyle w:val="Hyperlink"/>
                <w:color w:val="023160" w:themeColor="hyperlink" w:themeShade="80"/>
                <w:sz w:val="14"/>
                <w:szCs w:val="14"/>
              </w:rPr>
              <w:t>Índice</w:t>
            </w:r>
          </w:hyperlink>
        </w:p>
      </w:tc>
    </w:tr>
  </w:tbl>
  <w:p w14:paraId="4FDCCC14" w14:textId="77777777" w:rsidR="00DE1879" w:rsidRPr="00FF08DB" w:rsidRDefault="00DE1879"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6AF216" w14:textId="77777777" w:rsidR="00087449" w:rsidRDefault="00087449" w:rsidP="009A573F">
      <w:pPr>
        <w:spacing w:after="0" w:line="240" w:lineRule="auto"/>
      </w:pPr>
      <w:r>
        <w:separator/>
      </w:r>
    </w:p>
  </w:footnote>
  <w:footnote w:type="continuationSeparator" w:id="0">
    <w:p w14:paraId="59801526" w14:textId="77777777" w:rsidR="00087449" w:rsidRDefault="00087449" w:rsidP="009A573F">
      <w:pPr>
        <w:spacing w:after="0" w:line="240" w:lineRule="auto"/>
      </w:pPr>
      <w:r>
        <w:continuationSeparator/>
      </w:r>
    </w:p>
  </w:footnote>
  <w:footnote w:type="continuationNotice" w:id="1">
    <w:p w14:paraId="354A1CF0" w14:textId="77777777" w:rsidR="00087449" w:rsidRDefault="0008744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5FA3A" w14:textId="77777777" w:rsidR="00526037" w:rsidRDefault="0052603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9697F" w14:textId="77777777" w:rsidR="00526037" w:rsidRDefault="0052603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B0675C" w14:textId="77777777" w:rsidR="00526037" w:rsidRDefault="0052603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21187B75" w:rsidR="00DE1879" w:rsidRPr="00E3770D" w:rsidRDefault="00DE1879" w:rsidP="00383A42">
        <w:pPr>
          <w:pStyle w:val="ProductList-Offering1"/>
          <w:tabs>
            <w:tab w:val="right" w:pos="10800"/>
          </w:tabs>
          <w:ind w:left="0" w:right="0"/>
          <w:rPr>
            <w:rStyle w:val="ProductList-Offering1Char"/>
            <w:color w:val="404040" w:themeColor="text1" w:themeTint="BF"/>
          </w:rPr>
        </w:pPr>
        <w:r>
          <w:rPr>
            <w:color w:val="404040" w:themeColor="text1" w:themeTint="BF"/>
          </w:rPr>
          <w:t>Lista de Produtos de Licenciamento por Volume da Microsoft (Português do Brasil, abril de 2015)</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F82787">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091CCAF0"/>
    <w:lvl w:ilvl="0" w:tplc="E334E128">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ig1wpBAl+AE+rF3qpnTxl7xp0WUId+oTO1HAyzZiZbCk+sZ4G6FKzmlIdf74Xp1HuVyVwRW7X2AannpP9+JWSw==" w:salt="AjNlhXGG19amf7MeOgR5n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07"/>
    <w:rsid w:val="00004B16"/>
    <w:rsid w:val="00004BE2"/>
    <w:rsid w:val="000056F6"/>
    <w:rsid w:val="0000793E"/>
    <w:rsid w:val="00007E40"/>
    <w:rsid w:val="000106A8"/>
    <w:rsid w:val="00011885"/>
    <w:rsid w:val="0001272B"/>
    <w:rsid w:val="00012831"/>
    <w:rsid w:val="000137E9"/>
    <w:rsid w:val="00015C13"/>
    <w:rsid w:val="00021DFC"/>
    <w:rsid w:val="00024B72"/>
    <w:rsid w:val="0002605D"/>
    <w:rsid w:val="00026DDE"/>
    <w:rsid w:val="0002719C"/>
    <w:rsid w:val="00031223"/>
    <w:rsid w:val="00031662"/>
    <w:rsid w:val="0003269D"/>
    <w:rsid w:val="000346AC"/>
    <w:rsid w:val="00035F22"/>
    <w:rsid w:val="00036242"/>
    <w:rsid w:val="0003651D"/>
    <w:rsid w:val="00043BAC"/>
    <w:rsid w:val="00045CAA"/>
    <w:rsid w:val="000469DE"/>
    <w:rsid w:val="000476AA"/>
    <w:rsid w:val="00047DC7"/>
    <w:rsid w:val="00050440"/>
    <w:rsid w:val="00050BC6"/>
    <w:rsid w:val="00051BC1"/>
    <w:rsid w:val="00055772"/>
    <w:rsid w:val="00056522"/>
    <w:rsid w:val="00056FAF"/>
    <w:rsid w:val="00057D82"/>
    <w:rsid w:val="00061F6E"/>
    <w:rsid w:val="00067B4B"/>
    <w:rsid w:val="00071A79"/>
    <w:rsid w:val="00071C2C"/>
    <w:rsid w:val="00073477"/>
    <w:rsid w:val="0007363B"/>
    <w:rsid w:val="0007491F"/>
    <w:rsid w:val="0007551D"/>
    <w:rsid w:val="00075561"/>
    <w:rsid w:val="000756A2"/>
    <w:rsid w:val="00077A6B"/>
    <w:rsid w:val="000805F3"/>
    <w:rsid w:val="00081149"/>
    <w:rsid w:val="00081380"/>
    <w:rsid w:val="00081CA7"/>
    <w:rsid w:val="0008307A"/>
    <w:rsid w:val="00083FE8"/>
    <w:rsid w:val="00085D21"/>
    <w:rsid w:val="000872EB"/>
    <w:rsid w:val="00087449"/>
    <w:rsid w:val="00087BC2"/>
    <w:rsid w:val="000900F7"/>
    <w:rsid w:val="00090E7C"/>
    <w:rsid w:val="0009164C"/>
    <w:rsid w:val="000916E5"/>
    <w:rsid w:val="000953A4"/>
    <w:rsid w:val="0009588E"/>
    <w:rsid w:val="000972B6"/>
    <w:rsid w:val="000A03D2"/>
    <w:rsid w:val="000A0CD9"/>
    <w:rsid w:val="000A2E8E"/>
    <w:rsid w:val="000A4CF4"/>
    <w:rsid w:val="000A5DC6"/>
    <w:rsid w:val="000A5FA1"/>
    <w:rsid w:val="000B0114"/>
    <w:rsid w:val="000B01E6"/>
    <w:rsid w:val="000B02C9"/>
    <w:rsid w:val="000B09BD"/>
    <w:rsid w:val="000B0EE9"/>
    <w:rsid w:val="000B1561"/>
    <w:rsid w:val="000B1E59"/>
    <w:rsid w:val="000B1EA1"/>
    <w:rsid w:val="000B233E"/>
    <w:rsid w:val="000C0331"/>
    <w:rsid w:val="000C0ACA"/>
    <w:rsid w:val="000C1AEC"/>
    <w:rsid w:val="000C457F"/>
    <w:rsid w:val="000C4BD0"/>
    <w:rsid w:val="000C6732"/>
    <w:rsid w:val="000D1B93"/>
    <w:rsid w:val="000D5752"/>
    <w:rsid w:val="000D6060"/>
    <w:rsid w:val="000D635C"/>
    <w:rsid w:val="000E08C0"/>
    <w:rsid w:val="000E0CD6"/>
    <w:rsid w:val="000E1DEC"/>
    <w:rsid w:val="000E2DFF"/>
    <w:rsid w:val="000E49AA"/>
    <w:rsid w:val="000E65C7"/>
    <w:rsid w:val="000F0057"/>
    <w:rsid w:val="000F032B"/>
    <w:rsid w:val="000F0C5D"/>
    <w:rsid w:val="000F0F28"/>
    <w:rsid w:val="000F0FB8"/>
    <w:rsid w:val="000F1869"/>
    <w:rsid w:val="000F56C8"/>
    <w:rsid w:val="00104DBC"/>
    <w:rsid w:val="0010587C"/>
    <w:rsid w:val="00105B4C"/>
    <w:rsid w:val="00107BB8"/>
    <w:rsid w:val="00107F31"/>
    <w:rsid w:val="00113A89"/>
    <w:rsid w:val="00115C9D"/>
    <w:rsid w:val="001163FE"/>
    <w:rsid w:val="001205C6"/>
    <w:rsid w:val="00120DA4"/>
    <w:rsid w:val="00122384"/>
    <w:rsid w:val="001236B1"/>
    <w:rsid w:val="001242BA"/>
    <w:rsid w:val="001250CC"/>
    <w:rsid w:val="00125581"/>
    <w:rsid w:val="00125CBE"/>
    <w:rsid w:val="001269CA"/>
    <w:rsid w:val="00127C5F"/>
    <w:rsid w:val="001320C2"/>
    <w:rsid w:val="00132A99"/>
    <w:rsid w:val="0013474F"/>
    <w:rsid w:val="00134DA1"/>
    <w:rsid w:val="00134EF8"/>
    <w:rsid w:val="00135786"/>
    <w:rsid w:val="00136452"/>
    <w:rsid w:val="00137E59"/>
    <w:rsid w:val="00140900"/>
    <w:rsid w:val="00140A95"/>
    <w:rsid w:val="0014192B"/>
    <w:rsid w:val="00141936"/>
    <w:rsid w:val="001472FC"/>
    <w:rsid w:val="00150F54"/>
    <w:rsid w:val="001517E0"/>
    <w:rsid w:val="00152268"/>
    <w:rsid w:val="00153408"/>
    <w:rsid w:val="00156C1C"/>
    <w:rsid w:val="0015746B"/>
    <w:rsid w:val="001602AC"/>
    <w:rsid w:val="001602F8"/>
    <w:rsid w:val="001606C9"/>
    <w:rsid w:val="00160F75"/>
    <w:rsid w:val="00161B16"/>
    <w:rsid w:val="00162FC0"/>
    <w:rsid w:val="00163053"/>
    <w:rsid w:val="00165F81"/>
    <w:rsid w:val="00166039"/>
    <w:rsid w:val="00167128"/>
    <w:rsid w:val="00167443"/>
    <w:rsid w:val="00167D27"/>
    <w:rsid w:val="00174C82"/>
    <w:rsid w:val="0017786C"/>
    <w:rsid w:val="0018257C"/>
    <w:rsid w:val="00183408"/>
    <w:rsid w:val="001838D6"/>
    <w:rsid w:val="001864DD"/>
    <w:rsid w:val="00187326"/>
    <w:rsid w:val="00197FAD"/>
    <w:rsid w:val="001A0977"/>
    <w:rsid w:val="001A19BE"/>
    <w:rsid w:val="001A4EE5"/>
    <w:rsid w:val="001A5E18"/>
    <w:rsid w:val="001A662F"/>
    <w:rsid w:val="001A75A3"/>
    <w:rsid w:val="001B02CF"/>
    <w:rsid w:val="001B07B6"/>
    <w:rsid w:val="001B16F3"/>
    <w:rsid w:val="001B25E0"/>
    <w:rsid w:val="001B351E"/>
    <w:rsid w:val="001B44F9"/>
    <w:rsid w:val="001B4F20"/>
    <w:rsid w:val="001C09BD"/>
    <w:rsid w:val="001C243A"/>
    <w:rsid w:val="001C3EDC"/>
    <w:rsid w:val="001C3F2C"/>
    <w:rsid w:val="001D0765"/>
    <w:rsid w:val="001D0B44"/>
    <w:rsid w:val="001D1AA6"/>
    <w:rsid w:val="001D29D2"/>
    <w:rsid w:val="001D2A76"/>
    <w:rsid w:val="001D494D"/>
    <w:rsid w:val="001D60FE"/>
    <w:rsid w:val="001D7C37"/>
    <w:rsid w:val="001E1216"/>
    <w:rsid w:val="001E253C"/>
    <w:rsid w:val="001E32A0"/>
    <w:rsid w:val="001E3855"/>
    <w:rsid w:val="001E5012"/>
    <w:rsid w:val="001F028E"/>
    <w:rsid w:val="001F243D"/>
    <w:rsid w:val="001F2DDF"/>
    <w:rsid w:val="001F3F1F"/>
    <w:rsid w:val="001F4069"/>
    <w:rsid w:val="001F474F"/>
    <w:rsid w:val="001F47DC"/>
    <w:rsid w:val="001F4A2A"/>
    <w:rsid w:val="001F738A"/>
    <w:rsid w:val="00200ABA"/>
    <w:rsid w:val="0020319C"/>
    <w:rsid w:val="00203D8F"/>
    <w:rsid w:val="00205A59"/>
    <w:rsid w:val="00206C82"/>
    <w:rsid w:val="00210530"/>
    <w:rsid w:val="00212A48"/>
    <w:rsid w:val="00214A93"/>
    <w:rsid w:val="00215536"/>
    <w:rsid w:val="002160E0"/>
    <w:rsid w:val="00216B4F"/>
    <w:rsid w:val="00217724"/>
    <w:rsid w:val="002203AF"/>
    <w:rsid w:val="00221CBE"/>
    <w:rsid w:val="00231D5D"/>
    <w:rsid w:val="002346B6"/>
    <w:rsid w:val="00235556"/>
    <w:rsid w:val="00236AEC"/>
    <w:rsid w:val="00237200"/>
    <w:rsid w:val="00237299"/>
    <w:rsid w:val="00237725"/>
    <w:rsid w:val="00241D62"/>
    <w:rsid w:val="00241F8F"/>
    <w:rsid w:val="00241FA0"/>
    <w:rsid w:val="0024255D"/>
    <w:rsid w:val="00242A7E"/>
    <w:rsid w:val="002449E9"/>
    <w:rsid w:val="00245C71"/>
    <w:rsid w:val="002502BF"/>
    <w:rsid w:val="00250620"/>
    <w:rsid w:val="0025267B"/>
    <w:rsid w:val="00252CB6"/>
    <w:rsid w:val="00253211"/>
    <w:rsid w:val="00253AB6"/>
    <w:rsid w:val="00254CA5"/>
    <w:rsid w:val="00256F64"/>
    <w:rsid w:val="002609A0"/>
    <w:rsid w:val="00261F60"/>
    <w:rsid w:val="002634DC"/>
    <w:rsid w:val="002647B9"/>
    <w:rsid w:val="00266EE8"/>
    <w:rsid w:val="00270172"/>
    <w:rsid w:val="00270CD4"/>
    <w:rsid w:val="00271353"/>
    <w:rsid w:val="002731FA"/>
    <w:rsid w:val="00273364"/>
    <w:rsid w:val="002743C4"/>
    <w:rsid w:val="00274A9F"/>
    <w:rsid w:val="0028263A"/>
    <w:rsid w:val="002845AC"/>
    <w:rsid w:val="00285240"/>
    <w:rsid w:val="00285E78"/>
    <w:rsid w:val="00287117"/>
    <w:rsid w:val="002879FE"/>
    <w:rsid w:val="002904AF"/>
    <w:rsid w:val="00291105"/>
    <w:rsid w:val="002931EE"/>
    <w:rsid w:val="002949FD"/>
    <w:rsid w:val="002967A3"/>
    <w:rsid w:val="002967C1"/>
    <w:rsid w:val="00297098"/>
    <w:rsid w:val="0029712D"/>
    <w:rsid w:val="002A1B9F"/>
    <w:rsid w:val="002A23FB"/>
    <w:rsid w:val="002A35C6"/>
    <w:rsid w:val="002A395F"/>
    <w:rsid w:val="002A5B13"/>
    <w:rsid w:val="002B123C"/>
    <w:rsid w:val="002B207D"/>
    <w:rsid w:val="002B345F"/>
    <w:rsid w:val="002B4B19"/>
    <w:rsid w:val="002B686B"/>
    <w:rsid w:val="002B7512"/>
    <w:rsid w:val="002B789A"/>
    <w:rsid w:val="002C0073"/>
    <w:rsid w:val="002C0221"/>
    <w:rsid w:val="002C0862"/>
    <w:rsid w:val="002C0961"/>
    <w:rsid w:val="002C2D16"/>
    <w:rsid w:val="002C3399"/>
    <w:rsid w:val="002C75B0"/>
    <w:rsid w:val="002D0BF6"/>
    <w:rsid w:val="002D15C5"/>
    <w:rsid w:val="002D2FCE"/>
    <w:rsid w:val="002D32FC"/>
    <w:rsid w:val="002D3658"/>
    <w:rsid w:val="002D37A8"/>
    <w:rsid w:val="002D77A2"/>
    <w:rsid w:val="002D7FDC"/>
    <w:rsid w:val="002E028F"/>
    <w:rsid w:val="002E1F83"/>
    <w:rsid w:val="002E202B"/>
    <w:rsid w:val="002E3B35"/>
    <w:rsid w:val="002E3B8E"/>
    <w:rsid w:val="002E3F99"/>
    <w:rsid w:val="002E402E"/>
    <w:rsid w:val="002E565B"/>
    <w:rsid w:val="002E6E58"/>
    <w:rsid w:val="002E7154"/>
    <w:rsid w:val="002F06B0"/>
    <w:rsid w:val="002F0E74"/>
    <w:rsid w:val="002F275E"/>
    <w:rsid w:val="002F3019"/>
    <w:rsid w:val="002F3FF6"/>
    <w:rsid w:val="002F6316"/>
    <w:rsid w:val="002F6407"/>
    <w:rsid w:val="003001BE"/>
    <w:rsid w:val="00300AFC"/>
    <w:rsid w:val="00301068"/>
    <w:rsid w:val="00301732"/>
    <w:rsid w:val="00302DE5"/>
    <w:rsid w:val="003035AD"/>
    <w:rsid w:val="00305488"/>
    <w:rsid w:val="00305FEE"/>
    <w:rsid w:val="003061DB"/>
    <w:rsid w:val="00306B0E"/>
    <w:rsid w:val="00307930"/>
    <w:rsid w:val="00307E17"/>
    <w:rsid w:val="0031106B"/>
    <w:rsid w:val="003118A7"/>
    <w:rsid w:val="00312DB2"/>
    <w:rsid w:val="003134A1"/>
    <w:rsid w:val="00313723"/>
    <w:rsid w:val="0031516B"/>
    <w:rsid w:val="00316069"/>
    <w:rsid w:val="00316129"/>
    <w:rsid w:val="003209D1"/>
    <w:rsid w:val="00321349"/>
    <w:rsid w:val="00321BDB"/>
    <w:rsid w:val="0032621C"/>
    <w:rsid w:val="00332075"/>
    <w:rsid w:val="00332DA2"/>
    <w:rsid w:val="00333FE2"/>
    <w:rsid w:val="00335B97"/>
    <w:rsid w:val="003362D5"/>
    <w:rsid w:val="003365BF"/>
    <w:rsid w:val="003375C1"/>
    <w:rsid w:val="00337F76"/>
    <w:rsid w:val="00341301"/>
    <w:rsid w:val="00341840"/>
    <w:rsid w:val="0034201B"/>
    <w:rsid w:val="00342047"/>
    <w:rsid w:val="00343417"/>
    <w:rsid w:val="0034691B"/>
    <w:rsid w:val="00353E4C"/>
    <w:rsid w:val="00354D09"/>
    <w:rsid w:val="00356011"/>
    <w:rsid w:val="00360F0F"/>
    <w:rsid w:val="00362758"/>
    <w:rsid w:val="003632D9"/>
    <w:rsid w:val="00363C45"/>
    <w:rsid w:val="003646C3"/>
    <w:rsid w:val="00366E31"/>
    <w:rsid w:val="0036780D"/>
    <w:rsid w:val="003702A6"/>
    <w:rsid w:val="00371CE9"/>
    <w:rsid w:val="003733B8"/>
    <w:rsid w:val="0037484F"/>
    <w:rsid w:val="00374D89"/>
    <w:rsid w:val="00375E04"/>
    <w:rsid w:val="003769FA"/>
    <w:rsid w:val="00376CFE"/>
    <w:rsid w:val="00376D5D"/>
    <w:rsid w:val="00376FBD"/>
    <w:rsid w:val="00377346"/>
    <w:rsid w:val="00380F55"/>
    <w:rsid w:val="00383A42"/>
    <w:rsid w:val="00386BC3"/>
    <w:rsid w:val="0038794D"/>
    <w:rsid w:val="003904F0"/>
    <w:rsid w:val="00392282"/>
    <w:rsid w:val="003946B6"/>
    <w:rsid w:val="00394DD3"/>
    <w:rsid w:val="00395CB2"/>
    <w:rsid w:val="00395D5F"/>
    <w:rsid w:val="0039784E"/>
    <w:rsid w:val="00397EB0"/>
    <w:rsid w:val="003A0DB6"/>
    <w:rsid w:val="003A35A1"/>
    <w:rsid w:val="003A43D0"/>
    <w:rsid w:val="003A53F8"/>
    <w:rsid w:val="003A6669"/>
    <w:rsid w:val="003A684E"/>
    <w:rsid w:val="003A6A04"/>
    <w:rsid w:val="003A6E5E"/>
    <w:rsid w:val="003B0439"/>
    <w:rsid w:val="003B1725"/>
    <w:rsid w:val="003B17B9"/>
    <w:rsid w:val="003B2041"/>
    <w:rsid w:val="003B2433"/>
    <w:rsid w:val="003B3EBC"/>
    <w:rsid w:val="003B4047"/>
    <w:rsid w:val="003B7A21"/>
    <w:rsid w:val="003C092B"/>
    <w:rsid w:val="003C399B"/>
    <w:rsid w:val="003C3A00"/>
    <w:rsid w:val="003C3B94"/>
    <w:rsid w:val="003C75FF"/>
    <w:rsid w:val="003D0497"/>
    <w:rsid w:val="003D1789"/>
    <w:rsid w:val="003D20A8"/>
    <w:rsid w:val="003D396A"/>
    <w:rsid w:val="003D66C9"/>
    <w:rsid w:val="003D7A21"/>
    <w:rsid w:val="003E086D"/>
    <w:rsid w:val="003E0978"/>
    <w:rsid w:val="003E0987"/>
    <w:rsid w:val="003E1568"/>
    <w:rsid w:val="003E3526"/>
    <w:rsid w:val="003E7680"/>
    <w:rsid w:val="003F27B6"/>
    <w:rsid w:val="003F2F03"/>
    <w:rsid w:val="003F56B8"/>
    <w:rsid w:val="003F6A8B"/>
    <w:rsid w:val="003F6BD4"/>
    <w:rsid w:val="004018BA"/>
    <w:rsid w:val="0040275F"/>
    <w:rsid w:val="00403747"/>
    <w:rsid w:val="00403CA8"/>
    <w:rsid w:val="00404562"/>
    <w:rsid w:val="00405189"/>
    <w:rsid w:val="004055A7"/>
    <w:rsid w:val="00407104"/>
    <w:rsid w:val="0040715C"/>
    <w:rsid w:val="00407597"/>
    <w:rsid w:val="00407DFD"/>
    <w:rsid w:val="00407E60"/>
    <w:rsid w:val="004126E0"/>
    <w:rsid w:val="00412E14"/>
    <w:rsid w:val="00413C55"/>
    <w:rsid w:val="00413DD7"/>
    <w:rsid w:val="00416D6B"/>
    <w:rsid w:val="004209AB"/>
    <w:rsid w:val="004212CD"/>
    <w:rsid w:val="00422587"/>
    <w:rsid w:val="00424A39"/>
    <w:rsid w:val="00424EF7"/>
    <w:rsid w:val="00430C94"/>
    <w:rsid w:val="00432379"/>
    <w:rsid w:val="00434703"/>
    <w:rsid w:val="00434B26"/>
    <w:rsid w:val="0043598B"/>
    <w:rsid w:val="00435A07"/>
    <w:rsid w:val="0043674F"/>
    <w:rsid w:val="00440A6E"/>
    <w:rsid w:val="00442B9A"/>
    <w:rsid w:val="00443BC2"/>
    <w:rsid w:val="004456F3"/>
    <w:rsid w:val="004467B8"/>
    <w:rsid w:val="00447F7F"/>
    <w:rsid w:val="0045030D"/>
    <w:rsid w:val="00450BEA"/>
    <w:rsid w:val="00450EF0"/>
    <w:rsid w:val="00452717"/>
    <w:rsid w:val="00454D56"/>
    <w:rsid w:val="00456898"/>
    <w:rsid w:val="004569FA"/>
    <w:rsid w:val="00456BFF"/>
    <w:rsid w:val="00460105"/>
    <w:rsid w:val="004605BC"/>
    <w:rsid w:val="00460BEB"/>
    <w:rsid w:val="00461F02"/>
    <w:rsid w:val="00462987"/>
    <w:rsid w:val="00462C59"/>
    <w:rsid w:val="00465CBD"/>
    <w:rsid w:val="00466857"/>
    <w:rsid w:val="00467C95"/>
    <w:rsid w:val="004704B0"/>
    <w:rsid w:val="00472FC6"/>
    <w:rsid w:val="00476830"/>
    <w:rsid w:val="00476F7C"/>
    <w:rsid w:val="00477621"/>
    <w:rsid w:val="004809A6"/>
    <w:rsid w:val="00481542"/>
    <w:rsid w:val="00485E2D"/>
    <w:rsid w:val="00486765"/>
    <w:rsid w:val="00486DA0"/>
    <w:rsid w:val="00490317"/>
    <w:rsid w:val="004925A1"/>
    <w:rsid w:val="0049363D"/>
    <w:rsid w:val="00494689"/>
    <w:rsid w:val="004947AF"/>
    <w:rsid w:val="004947FD"/>
    <w:rsid w:val="004949B3"/>
    <w:rsid w:val="00495DD9"/>
    <w:rsid w:val="004973ED"/>
    <w:rsid w:val="00497F36"/>
    <w:rsid w:val="004A3FA6"/>
    <w:rsid w:val="004A5441"/>
    <w:rsid w:val="004A649C"/>
    <w:rsid w:val="004A6CAA"/>
    <w:rsid w:val="004B0A89"/>
    <w:rsid w:val="004B169F"/>
    <w:rsid w:val="004B1F8C"/>
    <w:rsid w:val="004B6DAB"/>
    <w:rsid w:val="004C1A68"/>
    <w:rsid w:val="004C1D2D"/>
    <w:rsid w:val="004C1D7D"/>
    <w:rsid w:val="004C3350"/>
    <w:rsid w:val="004C49FB"/>
    <w:rsid w:val="004C523B"/>
    <w:rsid w:val="004C7334"/>
    <w:rsid w:val="004D0ACF"/>
    <w:rsid w:val="004D3CEB"/>
    <w:rsid w:val="004D4312"/>
    <w:rsid w:val="004D4DBB"/>
    <w:rsid w:val="004D7FD5"/>
    <w:rsid w:val="004E3E63"/>
    <w:rsid w:val="004E53FA"/>
    <w:rsid w:val="004F2172"/>
    <w:rsid w:val="004F36CE"/>
    <w:rsid w:val="004F3C6D"/>
    <w:rsid w:val="004F681E"/>
    <w:rsid w:val="004F774C"/>
    <w:rsid w:val="00500791"/>
    <w:rsid w:val="00500829"/>
    <w:rsid w:val="00501CBA"/>
    <w:rsid w:val="00502BC6"/>
    <w:rsid w:val="00502E27"/>
    <w:rsid w:val="00504547"/>
    <w:rsid w:val="005079AB"/>
    <w:rsid w:val="00507D06"/>
    <w:rsid w:val="00507D7B"/>
    <w:rsid w:val="00507FEB"/>
    <w:rsid w:val="00510119"/>
    <w:rsid w:val="0051055C"/>
    <w:rsid w:val="00514A8B"/>
    <w:rsid w:val="00516278"/>
    <w:rsid w:val="00526037"/>
    <w:rsid w:val="00527DC0"/>
    <w:rsid w:val="00530493"/>
    <w:rsid w:val="0053069E"/>
    <w:rsid w:val="005310A7"/>
    <w:rsid w:val="005328B4"/>
    <w:rsid w:val="00533233"/>
    <w:rsid w:val="00533DD5"/>
    <w:rsid w:val="0053420D"/>
    <w:rsid w:val="00535A01"/>
    <w:rsid w:val="00535D57"/>
    <w:rsid w:val="0053726B"/>
    <w:rsid w:val="005403A3"/>
    <w:rsid w:val="00541963"/>
    <w:rsid w:val="00541C3A"/>
    <w:rsid w:val="00541E4F"/>
    <w:rsid w:val="0054282A"/>
    <w:rsid w:val="00542D64"/>
    <w:rsid w:val="00543682"/>
    <w:rsid w:val="00544156"/>
    <w:rsid w:val="005442A2"/>
    <w:rsid w:val="00544A38"/>
    <w:rsid w:val="00545638"/>
    <w:rsid w:val="00545D0C"/>
    <w:rsid w:val="005461F9"/>
    <w:rsid w:val="005470A9"/>
    <w:rsid w:val="00550011"/>
    <w:rsid w:val="00551F10"/>
    <w:rsid w:val="00553404"/>
    <w:rsid w:val="005535A4"/>
    <w:rsid w:val="00553757"/>
    <w:rsid w:val="00554F41"/>
    <w:rsid w:val="00554F9B"/>
    <w:rsid w:val="00557D48"/>
    <w:rsid w:val="005612A2"/>
    <w:rsid w:val="00561361"/>
    <w:rsid w:val="00561759"/>
    <w:rsid w:val="00564697"/>
    <w:rsid w:val="005647D5"/>
    <w:rsid w:val="00566AA5"/>
    <w:rsid w:val="00567AAC"/>
    <w:rsid w:val="005741AA"/>
    <w:rsid w:val="00577174"/>
    <w:rsid w:val="00577A40"/>
    <w:rsid w:val="00583F72"/>
    <w:rsid w:val="00584073"/>
    <w:rsid w:val="0058430D"/>
    <w:rsid w:val="00584AA2"/>
    <w:rsid w:val="00585A48"/>
    <w:rsid w:val="005868CF"/>
    <w:rsid w:val="00586E9A"/>
    <w:rsid w:val="00594255"/>
    <w:rsid w:val="00594501"/>
    <w:rsid w:val="005968EB"/>
    <w:rsid w:val="005969FF"/>
    <w:rsid w:val="0059704A"/>
    <w:rsid w:val="00597218"/>
    <w:rsid w:val="005974BA"/>
    <w:rsid w:val="005A0966"/>
    <w:rsid w:val="005A3E00"/>
    <w:rsid w:val="005A483A"/>
    <w:rsid w:val="005A5306"/>
    <w:rsid w:val="005A5401"/>
    <w:rsid w:val="005A5423"/>
    <w:rsid w:val="005B2831"/>
    <w:rsid w:val="005B7359"/>
    <w:rsid w:val="005C0605"/>
    <w:rsid w:val="005C299D"/>
    <w:rsid w:val="005C308D"/>
    <w:rsid w:val="005C40C4"/>
    <w:rsid w:val="005C59AF"/>
    <w:rsid w:val="005C7157"/>
    <w:rsid w:val="005C7C1B"/>
    <w:rsid w:val="005D065A"/>
    <w:rsid w:val="005D099F"/>
    <w:rsid w:val="005D0AC4"/>
    <w:rsid w:val="005D0C2F"/>
    <w:rsid w:val="005D17B3"/>
    <w:rsid w:val="005D22F8"/>
    <w:rsid w:val="005D5E14"/>
    <w:rsid w:val="005D6244"/>
    <w:rsid w:val="005D74CC"/>
    <w:rsid w:val="005E208E"/>
    <w:rsid w:val="005E2606"/>
    <w:rsid w:val="005E3CA9"/>
    <w:rsid w:val="005E69C9"/>
    <w:rsid w:val="005E7F3E"/>
    <w:rsid w:val="005F068D"/>
    <w:rsid w:val="005F0BFB"/>
    <w:rsid w:val="005F10A4"/>
    <w:rsid w:val="005F17AF"/>
    <w:rsid w:val="005F1D19"/>
    <w:rsid w:val="005F27AD"/>
    <w:rsid w:val="005F7C66"/>
    <w:rsid w:val="00600926"/>
    <w:rsid w:val="00601776"/>
    <w:rsid w:val="00602422"/>
    <w:rsid w:val="00602922"/>
    <w:rsid w:val="00605D7F"/>
    <w:rsid w:val="00605E40"/>
    <w:rsid w:val="006065E6"/>
    <w:rsid w:val="00606601"/>
    <w:rsid w:val="00610C3F"/>
    <w:rsid w:val="00611682"/>
    <w:rsid w:val="00611C99"/>
    <w:rsid w:val="00611E56"/>
    <w:rsid w:val="006146A3"/>
    <w:rsid w:val="0061507D"/>
    <w:rsid w:val="0061572F"/>
    <w:rsid w:val="00624D19"/>
    <w:rsid w:val="00626814"/>
    <w:rsid w:val="00633463"/>
    <w:rsid w:val="0063398B"/>
    <w:rsid w:val="00633CC2"/>
    <w:rsid w:val="00635199"/>
    <w:rsid w:val="006357D4"/>
    <w:rsid w:val="006379B5"/>
    <w:rsid w:val="0064110C"/>
    <w:rsid w:val="0064152F"/>
    <w:rsid w:val="00642513"/>
    <w:rsid w:val="006434A0"/>
    <w:rsid w:val="00647998"/>
    <w:rsid w:val="006519F7"/>
    <w:rsid w:val="00651A42"/>
    <w:rsid w:val="006524A3"/>
    <w:rsid w:val="00653E71"/>
    <w:rsid w:val="00655A3E"/>
    <w:rsid w:val="006607E8"/>
    <w:rsid w:val="006609D4"/>
    <w:rsid w:val="00661180"/>
    <w:rsid w:val="00662221"/>
    <w:rsid w:val="00664357"/>
    <w:rsid w:val="00664C54"/>
    <w:rsid w:val="0066696B"/>
    <w:rsid w:val="00667615"/>
    <w:rsid w:val="006715C9"/>
    <w:rsid w:val="00671B8F"/>
    <w:rsid w:val="00672EEE"/>
    <w:rsid w:val="00673475"/>
    <w:rsid w:val="00673D8E"/>
    <w:rsid w:val="00674A92"/>
    <w:rsid w:val="00675402"/>
    <w:rsid w:val="00676B77"/>
    <w:rsid w:val="00677274"/>
    <w:rsid w:val="0067783E"/>
    <w:rsid w:val="00677C94"/>
    <w:rsid w:val="00680926"/>
    <w:rsid w:val="00680B23"/>
    <w:rsid w:val="00680B4D"/>
    <w:rsid w:val="00684714"/>
    <w:rsid w:val="00684A60"/>
    <w:rsid w:val="00685ABF"/>
    <w:rsid w:val="00686EF8"/>
    <w:rsid w:val="00692548"/>
    <w:rsid w:val="006925AE"/>
    <w:rsid w:val="00692F0C"/>
    <w:rsid w:val="00693493"/>
    <w:rsid w:val="006936A4"/>
    <w:rsid w:val="00694578"/>
    <w:rsid w:val="006A07C3"/>
    <w:rsid w:val="006A16BA"/>
    <w:rsid w:val="006A2AA6"/>
    <w:rsid w:val="006A3CC0"/>
    <w:rsid w:val="006A4EAE"/>
    <w:rsid w:val="006B0297"/>
    <w:rsid w:val="006B151D"/>
    <w:rsid w:val="006B2591"/>
    <w:rsid w:val="006B4879"/>
    <w:rsid w:val="006B527D"/>
    <w:rsid w:val="006B5525"/>
    <w:rsid w:val="006B5B83"/>
    <w:rsid w:val="006B662A"/>
    <w:rsid w:val="006B6AC3"/>
    <w:rsid w:val="006B7918"/>
    <w:rsid w:val="006C054D"/>
    <w:rsid w:val="006C0B5E"/>
    <w:rsid w:val="006C1576"/>
    <w:rsid w:val="006C2505"/>
    <w:rsid w:val="006C33C5"/>
    <w:rsid w:val="006C3C32"/>
    <w:rsid w:val="006C5517"/>
    <w:rsid w:val="006C620E"/>
    <w:rsid w:val="006C6E4A"/>
    <w:rsid w:val="006C77E2"/>
    <w:rsid w:val="006D010B"/>
    <w:rsid w:val="006D0A95"/>
    <w:rsid w:val="006D1141"/>
    <w:rsid w:val="006D2693"/>
    <w:rsid w:val="006D4A41"/>
    <w:rsid w:val="006D6E70"/>
    <w:rsid w:val="006E0B7E"/>
    <w:rsid w:val="006E3162"/>
    <w:rsid w:val="006E3B3F"/>
    <w:rsid w:val="006E454E"/>
    <w:rsid w:val="006E6A2F"/>
    <w:rsid w:val="006E73AE"/>
    <w:rsid w:val="006F1126"/>
    <w:rsid w:val="006F21DF"/>
    <w:rsid w:val="006F2563"/>
    <w:rsid w:val="006F4716"/>
    <w:rsid w:val="006F6023"/>
    <w:rsid w:val="006F666A"/>
    <w:rsid w:val="006F6997"/>
    <w:rsid w:val="006F7980"/>
    <w:rsid w:val="007014F0"/>
    <w:rsid w:val="0070170D"/>
    <w:rsid w:val="00704223"/>
    <w:rsid w:val="00704D9C"/>
    <w:rsid w:val="00704E5D"/>
    <w:rsid w:val="00705779"/>
    <w:rsid w:val="00707860"/>
    <w:rsid w:val="007109F7"/>
    <w:rsid w:val="00711815"/>
    <w:rsid w:val="00711A42"/>
    <w:rsid w:val="007155B2"/>
    <w:rsid w:val="007156C9"/>
    <w:rsid w:val="007223E3"/>
    <w:rsid w:val="0072259C"/>
    <w:rsid w:val="00722EB1"/>
    <w:rsid w:val="007246D4"/>
    <w:rsid w:val="007257F9"/>
    <w:rsid w:val="007265EF"/>
    <w:rsid w:val="007304A1"/>
    <w:rsid w:val="00730E25"/>
    <w:rsid w:val="00732517"/>
    <w:rsid w:val="00733083"/>
    <w:rsid w:val="0073317D"/>
    <w:rsid w:val="007337E7"/>
    <w:rsid w:val="007347E5"/>
    <w:rsid w:val="00740A6E"/>
    <w:rsid w:val="00743DF2"/>
    <w:rsid w:val="007440B8"/>
    <w:rsid w:val="007476EE"/>
    <w:rsid w:val="00747B6E"/>
    <w:rsid w:val="007506E7"/>
    <w:rsid w:val="00750873"/>
    <w:rsid w:val="00752424"/>
    <w:rsid w:val="00752960"/>
    <w:rsid w:val="00753527"/>
    <w:rsid w:val="00757772"/>
    <w:rsid w:val="007577EE"/>
    <w:rsid w:val="00760828"/>
    <w:rsid w:val="00761047"/>
    <w:rsid w:val="007619B6"/>
    <w:rsid w:val="00762510"/>
    <w:rsid w:val="007625AC"/>
    <w:rsid w:val="0076350B"/>
    <w:rsid w:val="007642DF"/>
    <w:rsid w:val="00764C0C"/>
    <w:rsid w:val="00765C85"/>
    <w:rsid w:val="00765EA8"/>
    <w:rsid w:val="00767845"/>
    <w:rsid w:val="007702C8"/>
    <w:rsid w:val="00777FB4"/>
    <w:rsid w:val="007804C9"/>
    <w:rsid w:val="00780D45"/>
    <w:rsid w:val="00781084"/>
    <w:rsid w:val="007812B4"/>
    <w:rsid w:val="00782926"/>
    <w:rsid w:val="00782C7B"/>
    <w:rsid w:val="00783294"/>
    <w:rsid w:val="007835FC"/>
    <w:rsid w:val="00784263"/>
    <w:rsid w:val="00786D4D"/>
    <w:rsid w:val="00786FDC"/>
    <w:rsid w:val="00787996"/>
    <w:rsid w:val="00787B04"/>
    <w:rsid w:val="00787D50"/>
    <w:rsid w:val="00797D49"/>
    <w:rsid w:val="007A08BF"/>
    <w:rsid w:val="007A1B71"/>
    <w:rsid w:val="007A5622"/>
    <w:rsid w:val="007A5CCA"/>
    <w:rsid w:val="007A5D4D"/>
    <w:rsid w:val="007A5EE1"/>
    <w:rsid w:val="007B0BF6"/>
    <w:rsid w:val="007B34ED"/>
    <w:rsid w:val="007B5CDE"/>
    <w:rsid w:val="007B68D7"/>
    <w:rsid w:val="007B77A7"/>
    <w:rsid w:val="007C0ADA"/>
    <w:rsid w:val="007C1564"/>
    <w:rsid w:val="007C2EA7"/>
    <w:rsid w:val="007C353C"/>
    <w:rsid w:val="007C7AAE"/>
    <w:rsid w:val="007D0C30"/>
    <w:rsid w:val="007D0CDF"/>
    <w:rsid w:val="007D156A"/>
    <w:rsid w:val="007D22FF"/>
    <w:rsid w:val="007D29D8"/>
    <w:rsid w:val="007D3E93"/>
    <w:rsid w:val="007D4221"/>
    <w:rsid w:val="007D43C9"/>
    <w:rsid w:val="007E0105"/>
    <w:rsid w:val="007E1280"/>
    <w:rsid w:val="007E3F14"/>
    <w:rsid w:val="007E7DB0"/>
    <w:rsid w:val="007F2F44"/>
    <w:rsid w:val="007F3D92"/>
    <w:rsid w:val="007F3FE6"/>
    <w:rsid w:val="007F41A2"/>
    <w:rsid w:val="007F49B0"/>
    <w:rsid w:val="007F4EE2"/>
    <w:rsid w:val="007F6436"/>
    <w:rsid w:val="007F756E"/>
    <w:rsid w:val="008006C5"/>
    <w:rsid w:val="008041CD"/>
    <w:rsid w:val="008041F1"/>
    <w:rsid w:val="00804913"/>
    <w:rsid w:val="00804DB0"/>
    <w:rsid w:val="00805ABA"/>
    <w:rsid w:val="00807286"/>
    <w:rsid w:val="00812549"/>
    <w:rsid w:val="00812E0D"/>
    <w:rsid w:val="00813FC9"/>
    <w:rsid w:val="00815C3B"/>
    <w:rsid w:val="008164DE"/>
    <w:rsid w:val="0082221F"/>
    <w:rsid w:val="00822F15"/>
    <w:rsid w:val="00823A9F"/>
    <w:rsid w:val="00827060"/>
    <w:rsid w:val="00827B1F"/>
    <w:rsid w:val="00830395"/>
    <w:rsid w:val="00830432"/>
    <w:rsid w:val="00830CA5"/>
    <w:rsid w:val="00833215"/>
    <w:rsid w:val="0083500E"/>
    <w:rsid w:val="0083545F"/>
    <w:rsid w:val="0083582D"/>
    <w:rsid w:val="00835DCD"/>
    <w:rsid w:val="00836117"/>
    <w:rsid w:val="00836411"/>
    <w:rsid w:val="00840453"/>
    <w:rsid w:val="00840F96"/>
    <w:rsid w:val="008414C4"/>
    <w:rsid w:val="00846057"/>
    <w:rsid w:val="00846616"/>
    <w:rsid w:val="008507CF"/>
    <w:rsid w:val="00852623"/>
    <w:rsid w:val="008526EC"/>
    <w:rsid w:val="008561D3"/>
    <w:rsid w:val="0085720F"/>
    <w:rsid w:val="008573BE"/>
    <w:rsid w:val="00860C4B"/>
    <w:rsid w:val="00861FEC"/>
    <w:rsid w:val="00864C0F"/>
    <w:rsid w:val="00866AFF"/>
    <w:rsid w:val="00867B7D"/>
    <w:rsid w:val="00867D3C"/>
    <w:rsid w:val="008710E6"/>
    <w:rsid w:val="00871CCE"/>
    <w:rsid w:val="00872162"/>
    <w:rsid w:val="008729B5"/>
    <w:rsid w:val="00874868"/>
    <w:rsid w:val="00874A71"/>
    <w:rsid w:val="00874E71"/>
    <w:rsid w:val="008761C7"/>
    <w:rsid w:val="008774E5"/>
    <w:rsid w:val="008822D7"/>
    <w:rsid w:val="00882C43"/>
    <w:rsid w:val="00887502"/>
    <w:rsid w:val="00887E02"/>
    <w:rsid w:val="00891785"/>
    <w:rsid w:val="008940CA"/>
    <w:rsid w:val="0089477A"/>
    <w:rsid w:val="00897417"/>
    <w:rsid w:val="00897D19"/>
    <w:rsid w:val="008A0064"/>
    <w:rsid w:val="008A1ED7"/>
    <w:rsid w:val="008A2A11"/>
    <w:rsid w:val="008A2E96"/>
    <w:rsid w:val="008A4096"/>
    <w:rsid w:val="008A4196"/>
    <w:rsid w:val="008A5E9A"/>
    <w:rsid w:val="008B0005"/>
    <w:rsid w:val="008B02EF"/>
    <w:rsid w:val="008B08EC"/>
    <w:rsid w:val="008B2E04"/>
    <w:rsid w:val="008B6ABD"/>
    <w:rsid w:val="008B7A36"/>
    <w:rsid w:val="008C0120"/>
    <w:rsid w:val="008C0FB9"/>
    <w:rsid w:val="008C1B76"/>
    <w:rsid w:val="008C2391"/>
    <w:rsid w:val="008C2F38"/>
    <w:rsid w:val="008C3E2C"/>
    <w:rsid w:val="008C4049"/>
    <w:rsid w:val="008C6215"/>
    <w:rsid w:val="008C65F0"/>
    <w:rsid w:val="008C6C62"/>
    <w:rsid w:val="008C703E"/>
    <w:rsid w:val="008C733D"/>
    <w:rsid w:val="008D181F"/>
    <w:rsid w:val="008D1B8E"/>
    <w:rsid w:val="008D38E9"/>
    <w:rsid w:val="008D48C6"/>
    <w:rsid w:val="008D6F21"/>
    <w:rsid w:val="008D74AC"/>
    <w:rsid w:val="008D7AE7"/>
    <w:rsid w:val="008E15EC"/>
    <w:rsid w:val="008E1C31"/>
    <w:rsid w:val="008E36C0"/>
    <w:rsid w:val="008E36F2"/>
    <w:rsid w:val="008E374A"/>
    <w:rsid w:val="008E4439"/>
    <w:rsid w:val="008E450B"/>
    <w:rsid w:val="008E4C23"/>
    <w:rsid w:val="008E667F"/>
    <w:rsid w:val="008E676F"/>
    <w:rsid w:val="008E7251"/>
    <w:rsid w:val="008E76EF"/>
    <w:rsid w:val="008E7D7C"/>
    <w:rsid w:val="008F0097"/>
    <w:rsid w:val="008F2449"/>
    <w:rsid w:val="008F334C"/>
    <w:rsid w:val="008F37D7"/>
    <w:rsid w:val="008F4ABC"/>
    <w:rsid w:val="009007FB"/>
    <w:rsid w:val="00900B1D"/>
    <w:rsid w:val="00903003"/>
    <w:rsid w:val="009041B8"/>
    <w:rsid w:val="009048D8"/>
    <w:rsid w:val="00904AA8"/>
    <w:rsid w:val="00905040"/>
    <w:rsid w:val="00906A75"/>
    <w:rsid w:val="00907160"/>
    <w:rsid w:val="00911DF8"/>
    <w:rsid w:val="009123E5"/>
    <w:rsid w:val="00912C01"/>
    <w:rsid w:val="009130AF"/>
    <w:rsid w:val="00913546"/>
    <w:rsid w:val="009141A9"/>
    <w:rsid w:val="009177DF"/>
    <w:rsid w:val="00925750"/>
    <w:rsid w:val="009267F8"/>
    <w:rsid w:val="00927552"/>
    <w:rsid w:val="00930A79"/>
    <w:rsid w:val="00930D5E"/>
    <w:rsid w:val="00934B9C"/>
    <w:rsid w:val="009377C8"/>
    <w:rsid w:val="00941CBD"/>
    <w:rsid w:val="00943761"/>
    <w:rsid w:val="009446CB"/>
    <w:rsid w:val="00944F89"/>
    <w:rsid w:val="009472AC"/>
    <w:rsid w:val="00956AFC"/>
    <w:rsid w:val="00957FF7"/>
    <w:rsid w:val="00965718"/>
    <w:rsid w:val="00965777"/>
    <w:rsid w:val="0096680C"/>
    <w:rsid w:val="009708AE"/>
    <w:rsid w:val="00971DC1"/>
    <w:rsid w:val="00972D21"/>
    <w:rsid w:val="00974D6F"/>
    <w:rsid w:val="009752DD"/>
    <w:rsid w:val="00975F38"/>
    <w:rsid w:val="00976475"/>
    <w:rsid w:val="00977F62"/>
    <w:rsid w:val="00980207"/>
    <w:rsid w:val="00981B7C"/>
    <w:rsid w:val="0098222D"/>
    <w:rsid w:val="009825E8"/>
    <w:rsid w:val="009857C8"/>
    <w:rsid w:val="009907A2"/>
    <w:rsid w:val="009919D2"/>
    <w:rsid w:val="00991E89"/>
    <w:rsid w:val="00992355"/>
    <w:rsid w:val="00993957"/>
    <w:rsid w:val="009946E6"/>
    <w:rsid w:val="0099471C"/>
    <w:rsid w:val="0099687F"/>
    <w:rsid w:val="00996DF3"/>
    <w:rsid w:val="009A0C93"/>
    <w:rsid w:val="009A167F"/>
    <w:rsid w:val="009A1CED"/>
    <w:rsid w:val="009A38BC"/>
    <w:rsid w:val="009A477F"/>
    <w:rsid w:val="009A48E0"/>
    <w:rsid w:val="009A4BA9"/>
    <w:rsid w:val="009A573F"/>
    <w:rsid w:val="009A7F90"/>
    <w:rsid w:val="009B0F82"/>
    <w:rsid w:val="009B3712"/>
    <w:rsid w:val="009B373A"/>
    <w:rsid w:val="009B3FD1"/>
    <w:rsid w:val="009B462A"/>
    <w:rsid w:val="009B4D76"/>
    <w:rsid w:val="009B56B6"/>
    <w:rsid w:val="009B7110"/>
    <w:rsid w:val="009C0242"/>
    <w:rsid w:val="009C1D1F"/>
    <w:rsid w:val="009C1F0E"/>
    <w:rsid w:val="009C2439"/>
    <w:rsid w:val="009C2E11"/>
    <w:rsid w:val="009C332D"/>
    <w:rsid w:val="009C3946"/>
    <w:rsid w:val="009C45A3"/>
    <w:rsid w:val="009C4DC6"/>
    <w:rsid w:val="009C4F27"/>
    <w:rsid w:val="009C5A75"/>
    <w:rsid w:val="009C691E"/>
    <w:rsid w:val="009C6C6D"/>
    <w:rsid w:val="009C6E3D"/>
    <w:rsid w:val="009D06EB"/>
    <w:rsid w:val="009D1928"/>
    <w:rsid w:val="009D3023"/>
    <w:rsid w:val="009D3629"/>
    <w:rsid w:val="009D38A8"/>
    <w:rsid w:val="009D47AA"/>
    <w:rsid w:val="009D48DC"/>
    <w:rsid w:val="009D55C7"/>
    <w:rsid w:val="009D7029"/>
    <w:rsid w:val="009D75E4"/>
    <w:rsid w:val="009D7B57"/>
    <w:rsid w:val="009E1894"/>
    <w:rsid w:val="009E2D49"/>
    <w:rsid w:val="009E770E"/>
    <w:rsid w:val="009E7F8C"/>
    <w:rsid w:val="009F2065"/>
    <w:rsid w:val="009F282C"/>
    <w:rsid w:val="009F6DEB"/>
    <w:rsid w:val="009F7D89"/>
    <w:rsid w:val="00A0071A"/>
    <w:rsid w:val="00A01B88"/>
    <w:rsid w:val="00A028CF"/>
    <w:rsid w:val="00A0377F"/>
    <w:rsid w:val="00A0485E"/>
    <w:rsid w:val="00A05175"/>
    <w:rsid w:val="00A0567A"/>
    <w:rsid w:val="00A11413"/>
    <w:rsid w:val="00A12C31"/>
    <w:rsid w:val="00A13C12"/>
    <w:rsid w:val="00A1418D"/>
    <w:rsid w:val="00A157E7"/>
    <w:rsid w:val="00A172BE"/>
    <w:rsid w:val="00A17BD0"/>
    <w:rsid w:val="00A20D2E"/>
    <w:rsid w:val="00A21F1C"/>
    <w:rsid w:val="00A22AFB"/>
    <w:rsid w:val="00A23FD9"/>
    <w:rsid w:val="00A30B11"/>
    <w:rsid w:val="00A31259"/>
    <w:rsid w:val="00A31983"/>
    <w:rsid w:val="00A319AE"/>
    <w:rsid w:val="00A333C6"/>
    <w:rsid w:val="00A34994"/>
    <w:rsid w:val="00A35873"/>
    <w:rsid w:val="00A36100"/>
    <w:rsid w:val="00A36D14"/>
    <w:rsid w:val="00A40375"/>
    <w:rsid w:val="00A405CB"/>
    <w:rsid w:val="00A41808"/>
    <w:rsid w:val="00A41FC7"/>
    <w:rsid w:val="00A43EDA"/>
    <w:rsid w:val="00A440A6"/>
    <w:rsid w:val="00A448CD"/>
    <w:rsid w:val="00A4511A"/>
    <w:rsid w:val="00A46645"/>
    <w:rsid w:val="00A47BC2"/>
    <w:rsid w:val="00A50201"/>
    <w:rsid w:val="00A50B0B"/>
    <w:rsid w:val="00A51DCA"/>
    <w:rsid w:val="00A568DD"/>
    <w:rsid w:val="00A60DE6"/>
    <w:rsid w:val="00A6169F"/>
    <w:rsid w:val="00A61912"/>
    <w:rsid w:val="00A62D6C"/>
    <w:rsid w:val="00A62DEC"/>
    <w:rsid w:val="00A646CD"/>
    <w:rsid w:val="00A71D5A"/>
    <w:rsid w:val="00A723F7"/>
    <w:rsid w:val="00A72A3A"/>
    <w:rsid w:val="00A72B12"/>
    <w:rsid w:val="00A75A51"/>
    <w:rsid w:val="00A765FA"/>
    <w:rsid w:val="00A8035A"/>
    <w:rsid w:val="00A80AAC"/>
    <w:rsid w:val="00A81AF6"/>
    <w:rsid w:val="00A81D37"/>
    <w:rsid w:val="00A83621"/>
    <w:rsid w:val="00A84D75"/>
    <w:rsid w:val="00A854E8"/>
    <w:rsid w:val="00A86D47"/>
    <w:rsid w:val="00A90492"/>
    <w:rsid w:val="00A905BA"/>
    <w:rsid w:val="00A91EF0"/>
    <w:rsid w:val="00A938E0"/>
    <w:rsid w:val="00A93B06"/>
    <w:rsid w:val="00A9432E"/>
    <w:rsid w:val="00A9457E"/>
    <w:rsid w:val="00A94738"/>
    <w:rsid w:val="00A94C02"/>
    <w:rsid w:val="00A94FDF"/>
    <w:rsid w:val="00AA0B21"/>
    <w:rsid w:val="00AA0F4D"/>
    <w:rsid w:val="00AA1A2B"/>
    <w:rsid w:val="00AA483D"/>
    <w:rsid w:val="00AA56FC"/>
    <w:rsid w:val="00AA6837"/>
    <w:rsid w:val="00AA69BE"/>
    <w:rsid w:val="00AB1667"/>
    <w:rsid w:val="00AB223B"/>
    <w:rsid w:val="00AB48DD"/>
    <w:rsid w:val="00AB64F8"/>
    <w:rsid w:val="00AB6630"/>
    <w:rsid w:val="00AB66E8"/>
    <w:rsid w:val="00AC1338"/>
    <w:rsid w:val="00AC28B1"/>
    <w:rsid w:val="00AC2980"/>
    <w:rsid w:val="00AC3BA6"/>
    <w:rsid w:val="00AC61DE"/>
    <w:rsid w:val="00AC6C7B"/>
    <w:rsid w:val="00AC7E59"/>
    <w:rsid w:val="00AD0F99"/>
    <w:rsid w:val="00AD117B"/>
    <w:rsid w:val="00AD1A32"/>
    <w:rsid w:val="00AD1FEE"/>
    <w:rsid w:val="00AD224C"/>
    <w:rsid w:val="00AD2601"/>
    <w:rsid w:val="00AD53EA"/>
    <w:rsid w:val="00AD5FC6"/>
    <w:rsid w:val="00AD6DB4"/>
    <w:rsid w:val="00AD7853"/>
    <w:rsid w:val="00AD7BC9"/>
    <w:rsid w:val="00AE08F5"/>
    <w:rsid w:val="00AE12F3"/>
    <w:rsid w:val="00AE1CE5"/>
    <w:rsid w:val="00AE234F"/>
    <w:rsid w:val="00AE3D1A"/>
    <w:rsid w:val="00AE433F"/>
    <w:rsid w:val="00AE55C3"/>
    <w:rsid w:val="00AE64A9"/>
    <w:rsid w:val="00AE709D"/>
    <w:rsid w:val="00AF6659"/>
    <w:rsid w:val="00AF67A7"/>
    <w:rsid w:val="00B01933"/>
    <w:rsid w:val="00B03C1D"/>
    <w:rsid w:val="00B03FD2"/>
    <w:rsid w:val="00B051E0"/>
    <w:rsid w:val="00B070CB"/>
    <w:rsid w:val="00B0782A"/>
    <w:rsid w:val="00B10588"/>
    <w:rsid w:val="00B12C95"/>
    <w:rsid w:val="00B1378F"/>
    <w:rsid w:val="00B17611"/>
    <w:rsid w:val="00B17BDD"/>
    <w:rsid w:val="00B20876"/>
    <w:rsid w:val="00B21DA3"/>
    <w:rsid w:val="00B24A3A"/>
    <w:rsid w:val="00B26BEF"/>
    <w:rsid w:val="00B31F12"/>
    <w:rsid w:val="00B32544"/>
    <w:rsid w:val="00B3273C"/>
    <w:rsid w:val="00B34799"/>
    <w:rsid w:val="00B35314"/>
    <w:rsid w:val="00B37243"/>
    <w:rsid w:val="00B3772C"/>
    <w:rsid w:val="00B41AB4"/>
    <w:rsid w:val="00B438B1"/>
    <w:rsid w:val="00B45BE8"/>
    <w:rsid w:val="00B47BC3"/>
    <w:rsid w:val="00B504F8"/>
    <w:rsid w:val="00B5449A"/>
    <w:rsid w:val="00B608EC"/>
    <w:rsid w:val="00B60ECF"/>
    <w:rsid w:val="00B627EE"/>
    <w:rsid w:val="00B63FED"/>
    <w:rsid w:val="00B64912"/>
    <w:rsid w:val="00B64EAD"/>
    <w:rsid w:val="00B65D42"/>
    <w:rsid w:val="00B674C3"/>
    <w:rsid w:val="00B67D4D"/>
    <w:rsid w:val="00B7044F"/>
    <w:rsid w:val="00B70B42"/>
    <w:rsid w:val="00B70E21"/>
    <w:rsid w:val="00B710C4"/>
    <w:rsid w:val="00B71CC4"/>
    <w:rsid w:val="00B758C4"/>
    <w:rsid w:val="00B75CB7"/>
    <w:rsid w:val="00B7645F"/>
    <w:rsid w:val="00B76D83"/>
    <w:rsid w:val="00B803E2"/>
    <w:rsid w:val="00B80DB3"/>
    <w:rsid w:val="00B8103D"/>
    <w:rsid w:val="00B824F8"/>
    <w:rsid w:val="00B87CC0"/>
    <w:rsid w:val="00B942D8"/>
    <w:rsid w:val="00B94358"/>
    <w:rsid w:val="00B94D62"/>
    <w:rsid w:val="00B959E3"/>
    <w:rsid w:val="00B96307"/>
    <w:rsid w:val="00B96E63"/>
    <w:rsid w:val="00BA09A6"/>
    <w:rsid w:val="00BA3910"/>
    <w:rsid w:val="00BA49BB"/>
    <w:rsid w:val="00BA49EA"/>
    <w:rsid w:val="00BA49F6"/>
    <w:rsid w:val="00BA7277"/>
    <w:rsid w:val="00BA79BC"/>
    <w:rsid w:val="00BA7CE6"/>
    <w:rsid w:val="00BB1EFE"/>
    <w:rsid w:val="00BB1F35"/>
    <w:rsid w:val="00BB3BDA"/>
    <w:rsid w:val="00BB45F5"/>
    <w:rsid w:val="00BB69CB"/>
    <w:rsid w:val="00BC0BD3"/>
    <w:rsid w:val="00BC0BEF"/>
    <w:rsid w:val="00BC0C31"/>
    <w:rsid w:val="00BC37C3"/>
    <w:rsid w:val="00BC45D7"/>
    <w:rsid w:val="00BC626C"/>
    <w:rsid w:val="00BC6487"/>
    <w:rsid w:val="00BC7AF7"/>
    <w:rsid w:val="00BD1863"/>
    <w:rsid w:val="00BD2363"/>
    <w:rsid w:val="00BD3C4D"/>
    <w:rsid w:val="00BD4EF0"/>
    <w:rsid w:val="00BD50E5"/>
    <w:rsid w:val="00BD5981"/>
    <w:rsid w:val="00BD73C0"/>
    <w:rsid w:val="00BE27AD"/>
    <w:rsid w:val="00BE2987"/>
    <w:rsid w:val="00BE318B"/>
    <w:rsid w:val="00BE34E2"/>
    <w:rsid w:val="00BE396A"/>
    <w:rsid w:val="00BE646A"/>
    <w:rsid w:val="00BE6786"/>
    <w:rsid w:val="00BE719D"/>
    <w:rsid w:val="00BE7B7B"/>
    <w:rsid w:val="00BE7D07"/>
    <w:rsid w:val="00BF408D"/>
    <w:rsid w:val="00BF4A38"/>
    <w:rsid w:val="00BF6A60"/>
    <w:rsid w:val="00BF7633"/>
    <w:rsid w:val="00C00B53"/>
    <w:rsid w:val="00C0319E"/>
    <w:rsid w:val="00C03302"/>
    <w:rsid w:val="00C03CDC"/>
    <w:rsid w:val="00C04B1E"/>
    <w:rsid w:val="00C05A53"/>
    <w:rsid w:val="00C06B6D"/>
    <w:rsid w:val="00C0717F"/>
    <w:rsid w:val="00C076CA"/>
    <w:rsid w:val="00C10F04"/>
    <w:rsid w:val="00C11EE3"/>
    <w:rsid w:val="00C13DF8"/>
    <w:rsid w:val="00C15E68"/>
    <w:rsid w:val="00C16CDA"/>
    <w:rsid w:val="00C21E41"/>
    <w:rsid w:val="00C2297E"/>
    <w:rsid w:val="00C22F1E"/>
    <w:rsid w:val="00C2472D"/>
    <w:rsid w:val="00C347FF"/>
    <w:rsid w:val="00C351CD"/>
    <w:rsid w:val="00C35601"/>
    <w:rsid w:val="00C36553"/>
    <w:rsid w:val="00C36DBB"/>
    <w:rsid w:val="00C37C7A"/>
    <w:rsid w:val="00C422FE"/>
    <w:rsid w:val="00C438E8"/>
    <w:rsid w:val="00C44909"/>
    <w:rsid w:val="00C45504"/>
    <w:rsid w:val="00C457FA"/>
    <w:rsid w:val="00C4629F"/>
    <w:rsid w:val="00C4636F"/>
    <w:rsid w:val="00C475C0"/>
    <w:rsid w:val="00C47698"/>
    <w:rsid w:val="00C524DB"/>
    <w:rsid w:val="00C5280A"/>
    <w:rsid w:val="00C542DB"/>
    <w:rsid w:val="00C5457E"/>
    <w:rsid w:val="00C55E46"/>
    <w:rsid w:val="00C614E7"/>
    <w:rsid w:val="00C63223"/>
    <w:rsid w:val="00C64C21"/>
    <w:rsid w:val="00C66C0B"/>
    <w:rsid w:val="00C70991"/>
    <w:rsid w:val="00C72454"/>
    <w:rsid w:val="00C744BD"/>
    <w:rsid w:val="00C76DF3"/>
    <w:rsid w:val="00C7784B"/>
    <w:rsid w:val="00C81E30"/>
    <w:rsid w:val="00C8462E"/>
    <w:rsid w:val="00C92DC7"/>
    <w:rsid w:val="00C9307D"/>
    <w:rsid w:val="00C94852"/>
    <w:rsid w:val="00C9518F"/>
    <w:rsid w:val="00C9711E"/>
    <w:rsid w:val="00CA44FA"/>
    <w:rsid w:val="00CA461C"/>
    <w:rsid w:val="00CA509E"/>
    <w:rsid w:val="00CA67C2"/>
    <w:rsid w:val="00CA7112"/>
    <w:rsid w:val="00CA7BE1"/>
    <w:rsid w:val="00CB138C"/>
    <w:rsid w:val="00CB1C65"/>
    <w:rsid w:val="00CB2A13"/>
    <w:rsid w:val="00CB3D69"/>
    <w:rsid w:val="00CB4443"/>
    <w:rsid w:val="00CB4A17"/>
    <w:rsid w:val="00CB6FA4"/>
    <w:rsid w:val="00CB7CB2"/>
    <w:rsid w:val="00CC1901"/>
    <w:rsid w:val="00CC258E"/>
    <w:rsid w:val="00CC2904"/>
    <w:rsid w:val="00CC2D6F"/>
    <w:rsid w:val="00CC338A"/>
    <w:rsid w:val="00CC3C6F"/>
    <w:rsid w:val="00CC54F7"/>
    <w:rsid w:val="00CC5FD6"/>
    <w:rsid w:val="00CC615D"/>
    <w:rsid w:val="00CC6327"/>
    <w:rsid w:val="00CC698E"/>
    <w:rsid w:val="00CC6BFE"/>
    <w:rsid w:val="00CC7292"/>
    <w:rsid w:val="00CC758E"/>
    <w:rsid w:val="00CD01F6"/>
    <w:rsid w:val="00CD10C2"/>
    <w:rsid w:val="00CD12B3"/>
    <w:rsid w:val="00CD3F90"/>
    <w:rsid w:val="00CD4FDA"/>
    <w:rsid w:val="00CD5187"/>
    <w:rsid w:val="00CD538A"/>
    <w:rsid w:val="00CD601A"/>
    <w:rsid w:val="00CD6EAB"/>
    <w:rsid w:val="00CE0C80"/>
    <w:rsid w:val="00CE1320"/>
    <w:rsid w:val="00CE136B"/>
    <w:rsid w:val="00CE1FBF"/>
    <w:rsid w:val="00CE2C91"/>
    <w:rsid w:val="00CE324F"/>
    <w:rsid w:val="00CE37E1"/>
    <w:rsid w:val="00CE4450"/>
    <w:rsid w:val="00CE45F9"/>
    <w:rsid w:val="00CE5EEC"/>
    <w:rsid w:val="00CE73DD"/>
    <w:rsid w:val="00CF012D"/>
    <w:rsid w:val="00CF18DD"/>
    <w:rsid w:val="00CF4D41"/>
    <w:rsid w:val="00CF7C6F"/>
    <w:rsid w:val="00D0394E"/>
    <w:rsid w:val="00D05387"/>
    <w:rsid w:val="00D1024F"/>
    <w:rsid w:val="00D103AF"/>
    <w:rsid w:val="00D10ED1"/>
    <w:rsid w:val="00D11F06"/>
    <w:rsid w:val="00D11F4A"/>
    <w:rsid w:val="00D139FD"/>
    <w:rsid w:val="00D14649"/>
    <w:rsid w:val="00D14E32"/>
    <w:rsid w:val="00D1557B"/>
    <w:rsid w:val="00D15B9F"/>
    <w:rsid w:val="00D1755F"/>
    <w:rsid w:val="00D17D13"/>
    <w:rsid w:val="00D20FC9"/>
    <w:rsid w:val="00D2222B"/>
    <w:rsid w:val="00D230CD"/>
    <w:rsid w:val="00D2506D"/>
    <w:rsid w:val="00D253AA"/>
    <w:rsid w:val="00D26825"/>
    <w:rsid w:val="00D26892"/>
    <w:rsid w:val="00D2717B"/>
    <w:rsid w:val="00D27ABE"/>
    <w:rsid w:val="00D3001A"/>
    <w:rsid w:val="00D315FF"/>
    <w:rsid w:val="00D31A98"/>
    <w:rsid w:val="00D33C4C"/>
    <w:rsid w:val="00D3417F"/>
    <w:rsid w:val="00D37586"/>
    <w:rsid w:val="00D37B13"/>
    <w:rsid w:val="00D37F31"/>
    <w:rsid w:val="00D40448"/>
    <w:rsid w:val="00D40866"/>
    <w:rsid w:val="00D41AF5"/>
    <w:rsid w:val="00D4228D"/>
    <w:rsid w:val="00D450D0"/>
    <w:rsid w:val="00D46E2F"/>
    <w:rsid w:val="00D50DF9"/>
    <w:rsid w:val="00D510DA"/>
    <w:rsid w:val="00D51A52"/>
    <w:rsid w:val="00D53585"/>
    <w:rsid w:val="00D5365D"/>
    <w:rsid w:val="00D5434B"/>
    <w:rsid w:val="00D54903"/>
    <w:rsid w:val="00D5519A"/>
    <w:rsid w:val="00D56CFD"/>
    <w:rsid w:val="00D608A0"/>
    <w:rsid w:val="00D609CB"/>
    <w:rsid w:val="00D65DA3"/>
    <w:rsid w:val="00D67331"/>
    <w:rsid w:val="00D67524"/>
    <w:rsid w:val="00D67764"/>
    <w:rsid w:val="00D67904"/>
    <w:rsid w:val="00D70B5E"/>
    <w:rsid w:val="00D73C40"/>
    <w:rsid w:val="00D74656"/>
    <w:rsid w:val="00D77036"/>
    <w:rsid w:val="00D805F9"/>
    <w:rsid w:val="00D80A12"/>
    <w:rsid w:val="00D8160E"/>
    <w:rsid w:val="00D8182E"/>
    <w:rsid w:val="00D8251F"/>
    <w:rsid w:val="00D8533F"/>
    <w:rsid w:val="00D86163"/>
    <w:rsid w:val="00D870BC"/>
    <w:rsid w:val="00D8788C"/>
    <w:rsid w:val="00D87D89"/>
    <w:rsid w:val="00D909A5"/>
    <w:rsid w:val="00D91814"/>
    <w:rsid w:val="00D93BA2"/>
    <w:rsid w:val="00D93E58"/>
    <w:rsid w:val="00D979D3"/>
    <w:rsid w:val="00DA2953"/>
    <w:rsid w:val="00DA3027"/>
    <w:rsid w:val="00DA42EE"/>
    <w:rsid w:val="00DA5EB4"/>
    <w:rsid w:val="00DA65E9"/>
    <w:rsid w:val="00DB0FA5"/>
    <w:rsid w:val="00DB5001"/>
    <w:rsid w:val="00DB5F71"/>
    <w:rsid w:val="00DB6414"/>
    <w:rsid w:val="00DC0385"/>
    <w:rsid w:val="00DC097C"/>
    <w:rsid w:val="00DC38ED"/>
    <w:rsid w:val="00DC47E5"/>
    <w:rsid w:val="00DC66F8"/>
    <w:rsid w:val="00DC6F8F"/>
    <w:rsid w:val="00DC7CDF"/>
    <w:rsid w:val="00DC7D20"/>
    <w:rsid w:val="00DD1A45"/>
    <w:rsid w:val="00DD6946"/>
    <w:rsid w:val="00DE1879"/>
    <w:rsid w:val="00DE25C2"/>
    <w:rsid w:val="00DE44BF"/>
    <w:rsid w:val="00DE5F5E"/>
    <w:rsid w:val="00DE7535"/>
    <w:rsid w:val="00DF1449"/>
    <w:rsid w:val="00DF229E"/>
    <w:rsid w:val="00DF2A90"/>
    <w:rsid w:val="00DF3BB8"/>
    <w:rsid w:val="00DF3DB9"/>
    <w:rsid w:val="00DF45EB"/>
    <w:rsid w:val="00DF470E"/>
    <w:rsid w:val="00DF52E3"/>
    <w:rsid w:val="00E03EE2"/>
    <w:rsid w:val="00E04037"/>
    <w:rsid w:val="00E05F95"/>
    <w:rsid w:val="00E0647C"/>
    <w:rsid w:val="00E11DA2"/>
    <w:rsid w:val="00E1260A"/>
    <w:rsid w:val="00E12A9E"/>
    <w:rsid w:val="00E12B29"/>
    <w:rsid w:val="00E15B81"/>
    <w:rsid w:val="00E15D39"/>
    <w:rsid w:val="00E21FD6"/>
    <w:rsid w:val="00E22ED9"/>
    <w:rsid w:val="00E24565"/>
    <w:rsid w:val="00E25A96"/>
    <w:rsid w:val="00E27380"/>
    <w:rsid w:val="00E3032F"/>
    <w:rsid w:val="00E31CE3"/>
    <w:rsid w:val="00E36443"/>
    <w:rsid w:val="00E36673"/>
    <w:rsid w:val="00E366FD"/>
    <w:rsid w:val="00E3770D"/>
    <w:rsid w:val="00E40100"/>
    <w:rsid w:val="00E4075B"/>
    <w:rsid w:val="00E40A34"/>
    <w:rsid w:val="00E41311"/>
    <w:rsid w:val="00E4293A"/>
    <w:rsid w:val="00E44A07"/>
    <w:rsid w:val="00E45A5A"/>
    <w:rsid w:val="00E46232"/>
    <w:rsid w:val="00E47557"/>
    <w:rsid w:val="00E47D53"/>
    <w:rsid w:val="00E50DA2"/>
    <w:rsid w:val="00E526D8"/>
    <w:rsid w:val="00E53F8E"/>
    <w:rsid w:val="00E553C4"/>
    <w:rsid w:val="00E5548C"/>
    <w:rsid w:val="00E6194F"/>
    <w:rsid w:val="00E61DFC"/>
    <w:rsid w:val="00E64078"/>
    <w:rsid w:val="00E652A8"/>
    <w:rsid w:val="00E67F37"/>
    <w:rsid w:val="00E70643"/>
    <w:rsid w:val="00E72179"/>
    <w:rsid w:val="00E74A85"/>
    <w:rsid w:val="00E74CED"/>
    <w:rsid w:val="00E75532"/>
    <w:rsid w:val="00E76C11"/>
    <w:rsid w:val="00E808A1"/>
    <w:rsid w:val="00E83157"/>
    <w:rsid w:val="00E8317F"/>
    <w:rsid w:val="00E833C7"/>
    <w:rsid w:val="00E84A23"/>
    <w:rsid w:val="00E8548C"/>
    <w:rsid w:val="00E85897"/>
    <w:rsid w:val="00E860FD"/>
    <w:rsid w:val="00E8647C"/>
    <w:rsid w:val="00E865C5"/>
    <w:rsid w:val="00E87EC1"/>
    <w:rsid w:val="00E915FD"/>
    <w:rsid w:val="00E957F0"/>
    <w:rsid w:val="00E96D66"/>
    <w:rsid w:val="00EA044F"/>
    <w:rsid w:val="00EA116D"/>
    <w:rsid w:val="00EA4BEE"/>
    <w:rsid w:val="00EA5FCC"/>
    <w:rsid w:val="00EA6101"/>
    <w:rsid w:val="00EB401F"/>
    <w:rsid w:val="00EB42C1"/>
    <w:rsid w:val="00EB4400"/>
    <w:rsid w:val="00EB46C3"/>
    <w:rsid w:val="00EC1E28"/>
    <w:rsid w:val="00EC2618"/>
    <w:rsid w:val="00EC3D50"/>
    <w:rsid w:val="00EC3F08"/>
    <w:rsid w:val="00EC4F2C"/>
    <w:rsid w:val="00EC529B"/>
    <w:rsid w:val="00EC5EAE"/>
    <w:rsid w:val="00ED080D"/>
    <w:rsid w:val="00ED18E4"/>
    <w:rsid w:val="00ED3A2C"/>
    <w:rsid w:val="00ED3FC5"/>
    <w:rsid w:val="00ED4056"/>
    <w:rsid w:val="00EE04BA"/>
    <w:rsid w:val="00EE0836"/>
    <w:rsid w:val="00EE0874"/>
    <w:rsid w:val="00EE1519"/>
    <w:rsid w:val="00EE2557"/>
    <w:rsid w:val="00EE3DA5"/>
    <w:rsid w:val="00EE40B5"/>
    <w:rsid w:val="00EE429C"/>
    <w:rsid w:val="00EE7B09"/>
    <w:rsid w:val="00EF0911"/>
    <w:rsid w:val="00EF0970"/>
    <w:rsid w:val="00EF171D"/>
    <w:rsid w:val="00EF2FC2"/>
    <w:rsid w:val="00EF37C3"/>
    <w:rsid w:val="00EF3BE5"/>
    <w:rsid w:val="00EF5E58"/>
    <w:rsid w:val="00EF6654"/>
    <w:rsid w:val="00EF6AA8"/>
    <w:rsid w:val="00EF726E"/>
    <w:rsid w:val="00EF76BC"/>
    <w:rsid w:val="00F027E9"/>
    <w:rsid w:val="00F05292"/>
    <w:rsid w:val="00F07542"/>
    <w:rsid w:val="00F10723"/>
    <w:rsid w:val="00F11336"/>
    <w:rsid w:val="00F11719"/>
    <w:rsid w:val="00F127B6"/>
    <w:rsid w:val="00F131AB"/>
    <w:rsid w:val="00F152FE"/>
    <w:rsid w:val="00F156DF"/>
    <w:rsid w:val="00F17460"/>
    <w:rsid w:val="00F17C77"/>
    <w:rsid w:val="00F20AFE"/>
    <w:rsid w:val="00F20BE6"/>
    <w:rsid w:val="00F25B76"/>
    <w:rsid w:val="00F25FD1"/>
    <w:rsid w:val="00F2636E"/>
    <w:rsid w:val="00F26938"/>
    <w:rsid w:val="00F26BF1"/>
    <w:rsid w:val="00F271E1"/>
    <w:rsid w:val="00F30E8F"/>
    <w:rsid w:val="00F3261B"/>
    <w:rsid w:val="00F32697"/>
    <w:rsid w:val="00F32AEC"/>
    <w:rsid w:val="00F32B08"/>
    <w:rsid w:val="00F359A7"/>
    <w:rsid w:val="00F364BF"/>
    <w:rsid w:val="00F3669D"/>
    <w:rsid w:val="00F37CAF"/>
    <w:rsid w:val="00F37D2E"/>
    <w:rsid w:val="00F40F5D"/>
    <w:rsid w:val="00F43ADC"/>
    <w:rsid w:val="00F4592A"/>
    <w:rsid w:val="00F45E67"/>
    <w:rsid w:val="00F5185E"/>
    <w:rsid w:val="00F5268E"/>
    <w:rsid w:val="00F560BD"/>
    <w:rsid w:val="00F5696E"/>
    <w:rsid w:val="00F56E2C"/>
    <w:rsid w:val="00F578AB"/>
    <w:rsid w:val="00F579D4"/>
    <w:rsid w:val="00F6031E"/>
    <w:rsid w:val="00F617BB"/>
    <w:rsid w:val="00F64628"/>
    <w:rsid w:val="00F65AC1"/>
    <w:rsid w:val="00F66A13"/>
    <w:rsid w:val="00F67265"/>
    <w:rsid w:val="00F72194"/>
    <w:rsid w:val="00F734A8"/>
    <w:rsid w:val="00F73609"/>
    <w:rsid w:val="00F7500B"/>
    <w:rsid w:val="00F76524"/>
    <w:rsid w:val="00F76E42"/>
    <w:rsid w:val="00F776A8"/>
    <w:rsid w:val="00F8070D"/>
    <w:rsid w:val="00F80A49"/>
    <w:rsid w:val="00F81332"/>
    <w:rsid w:val="00F815C6"/>
    <w:rsid w:val="00F81A5C"/>
    <w:rsid w:val="00F822FF"/>
    <w:rsid w:val="00F8261A"/>
    <w:rsid w:val="00F82787"/>
    <w:rsid w:val="00F8294E"/>
    <w:rsid w:val="00F83E7F"/>
    <w:rsid w:val="00F84975"/>
    <w:rsid w:val="00F8533B"/>
    <w:rsid w:val="00F86874"/>
    <w:rsid w:val="00F868C9"/>
    <w:rsid w:val="00F87F0B"/>
    <w:rsid w:val="00F9064F"/>
    <w:rsid w:val="00F910AC"/>
    <w:rsid w:val="00F93EC8"/>
    <w:rsid w:val="00F944EC"/>
    <w:rsid w:val="00F94EE1"/>
    <w:rsid w:val="00F97607"/>
    <w:rsid w:val="00FA00BF"/>
    <w:rsid w:val="00FA1192"/>
    <w:rsid w:val="00FA18B4"/>
    <w:rsid w:val="00FA2596"/>
    <w:rsid w:val="00FA4985"/>
    <w:rsid w:val="00FA691A"/>
    <w:rsid w:val="00FA6E9B"/>
    <w:rsid w:val="00FA72EE"/>
    <w:rsid w:val="00FA74B2"/>
    <w:rsid w:val="00FB1558"/>
    <w:rsid w:val="00FB1ECC"/>
    <w:rsid w:val="00FB22D3"/>
    <w:rsid w:val="00FB33DB"/>
    <w:rsid w:val="00FB51D8"/>
    <w:rsid w:val="00FB5E33"/>
    <w:rsid w:val="00FB6373"/>
    <w:rsid w:val="00FB719E"/>
    <w:rsid w:val="00FB7B75"/>
    <w:rsid w:val="00FC298D"/>
    <w:rsid w:val="00FC2B19"/>
    <w:rsid w:val="00FC34A4"/>
    <w:rsid w:val="00FC3DA2"/>
    <w:rsid w:val="00FC3DF4"/>
    <w:rsid w:val="00FC3F45"/>
    <w:rsid w:val="00FC3FF1"/>
    <w:rsid w:val="00FD17DB"/>
    <w:rsid w:val="00FD3474"/>
    <w:rsid w:val="00FD463A"/>
    <w:rsid w:val="00FD4F22"/>
    <w:rsid w:val="00FD5DB7"/>
    <w:rsid w:val="00FD63AA"/>
    <w:rsid w:val="00FD67D5"/>
    <w:rsid w:val="00FD6BB5"/>
    <w:rsid w:val="00FD7C04"/>
    <w:rsid w:val="00FE161B"/>
    <w:rsid w:val="00FE2401"/>
    <w:rsid w:val="00FE6D61"/>
    <w:rsid w:val="00FF08DB"/>
    <w:rsid w:val="00FF2556"/>
    <w:rsid w:val="00FF2C72"/>
    <w:rsid w:val="00FF4139"/>
    <w:rsid w:val="00FF455E"/>
    <w:rsid w:val="00FF61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5F27AD"/>
    <w:pPr>
      <w:keepNext/>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5F27AD"/>
    <w:pPr>
      <w:tabs>
        <w:tab w:val="right" w:leader="dot" w:pos="5030"/>
      </w:tabs>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6B487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B4879"/>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go.microsoft.com/?linkid=9839207" TargetMode="External"/><Relationship Id="rId50" Type="http://schemas.openxmlformats.org/officeDocument/2006/relationships/hyperlink" Target="http://microsoft.com/licensing/contracts"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hyperlink" Target="http://go.microsoft.com/?linkid=9839207"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hyperlink" Target="http://go.microsoft.com/?linkid=9839207" TargetMode="External"/><Relationship Id="rId32" Type="http://schemas.openxmlformats.org/officeDocument/2006/relationships/hyperlink" Target="http://www.microsoft.com/online/faq.aspx"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footer" Target="footer7.xml"/><Relationship Id="rId66" Type="http://schemas.openxmlformats.org/officeDocument/2006/relationships/hyperlink" Target="http://www.microsoft.com/en-us/sharedsource/enterprise-source-licensing-program.aspx" TargetMode="External"/><Relationship Id="rId74" Type="http://schemas.openxmlformats.org/officeDocument/2006/relationships/hyperlink" Target="https://mbs.microsoft.com/customersource" TargetMode="External"/><Relationship Id="rId79" Type="http://schemas.openxmlformats.org/officeDocument/2006/relationships/footer" Target="footer9.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footer" Target="footer11.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go.microsoft.com/?linkid=9839207" TargetMode="External"/><Relationship Id="rId30" Type="http://schemas.openxmlformats.org/officeDocument/2006/relationships/hyperlink" Target="http://go.microsoft.com/?linkid=9839207"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volumelicensing.com/DocumentSearch.aspx" TargetMode="External"/><Relationship Id="rId48" Type="http://schemas.openxmlformats.org/officeDocument/2006/relationships/footer" Target="footer6.xml"/><Relationship Id="rId56" Type="http://schemas.openxmlformats.org/officeDocument/2006/relationships/hyperlink" Target="http://go.microsoft.com/?linkid=9839207" TargetMode="External"/><Relationship Id="rId64" Type="http://schemas.openxmlformats.org/officeDocument/2006/relationships/hyperlink" Target="http://www.microsoft.com/learning/sa/training.mspx" TargetMode="External"/><Relationship Id="rId69" Type="http://schemas.openxmlformats.org/officeDocument/2006/relationships/hyperlink" Target="http://support.microsoft.com/gp/saphone" TargetMode="External"/><Relationship Id="rId77" Type="http://schemas.openxmlformats.org/officeDocument/2006/relationships/hyperlink" Target="http://www.microsoft.com/licensing" TargetMode="External"/><Relationship Id="rId8" Type="http://schemas.openxmlformats.org/officeDocument/2006/relationships/header" Target="header1.xml"/><Relationship Id="rId51" Type="http://schemas.openxmlformats.org/officeDocument/2006/relationships/hyperlink" Target="http://www.windowsazure.com/en-us/support/plans/" TargetMode="External"/><Relationship Id="rId72" Type="http://schemas.openxmlformats.org/officeDocument/2006/relationships/hyperlink" Target="http://support.microsoft.com/lifecycle" TargetMode="External"/><Relationship Id="rId80" Type="http://schemas.openxmlformats.org/officeDocument/2006/relationships/hyperlink" Target="https://www.microsoft.com/licensing/servicecenter" TargetMode="Externa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www.microsoft.com/online/faq.aspx"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directory.partners.extranet.microsoft.com/psbproviders"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go.microsoft.com/?linkid=9839207" TargetMode="External"/><Relationship Id="rId83"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www.microsoft.com/en-us/sqlserver/solutions-technologies/data-warehousing/pdw.aspx" TargetMode="External"/><Relationship Id="rId49" Type="http://schemas.openxmlformats.org/officeDocument/2006/relationships/hyperlink" Target="http://www.microsoft.com/online/faq.aspx" TargetMode="External"/><Relationship Id="rId57" Type="http://schemas.openxmlformats.org/officeDocument/2006/relationships/hyperlink" Target="https://www.bingmapsportal.com"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licensing" TargetMode="External"/><Relationship Id="rId73" Type="http://schemas.openxmlformats.org/officeDocument/2006/relationships/hyperlink" Target="http://www.microsoft.com/licensing/software-assurance/license-mobility.aspx" TargetMode="External"/><Relationship Id="rId78" Type="http://schemas.openxmlformats.org/officeDocument/2006/relationships/footer" Target="footer8.xml"/><Relationship Id="rId81" Type="http://schemas.openxmlformats.org/officeDocument/2006/relationships/footer" Target="footer10.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0E440C-BE73-4C07-9822-48D0528EB5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81115</Words>
  <Characters>462360</Characters>
  <Application>Microsoft Office Word</Application>
  <DocSecurity>8</DocSecurity>
  <Lines>3853</Lines>
  <Paragraphs>1084</Paragraphs>
  <ScaleCrop>false</ScaleCrop>
  <Company/>
  <LinksUpToDate>false</LinksUpToDate>
  <CharactersWithSpaces>542391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2015-04-01T00:27:00Z</dcterms:created>
  <dcterms:modified xsi:type="dcterms:W3CDTF">2015-04-01T00:28:00Z</dcterms:modified>
</cp:coreProperties>
</file>